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1B6FA8" w14:textId="77777777" w:rsidR="00FB04DE" w:rsidRDefault="0008375B">
      <w:pPr>
        <w:pStyle w:val="Title"/>
        <w:jc w:val="center"/>
      </w:pPr>
      <w:r>
        <w:rPr>
          <w:rFonts w:ascii="Arial" w:hAnsi="Arial"/>
        </w:rPr>
        <w:t>Understanding NIH's Unified Funding Strategy</w:t>
      </w:r>
    </w:p>
    <w:p w14:paraId="5B9780C2" w14:textId="77777777" w:rsidR="00FB04DE" w:rsidRDefault="0008375B">
      <w:pPr>
        <w:jc w:val="center"/>
      </w:pPr>
      <w:r>
        <w:rPr>
          <w:b/>
          <w:color w:val="373737"/>
          <w:sz w:val="26"/>
        </w:rPr>
        <w:t>What the Research Community Needs to Know</w:t>
      </w:r>
    </w:p>
    <w:p w14:paraId="5E336EB6" w14:textId="77777777" w:rsidR="00FB04DE" w:rsidRDefault="0008375B">
      <w:pPr>
        <w:jc w:val="center"/>
      </w:pPr>
      <w:r>
        <w:rPr>
          <w:i/>
          <w:color w:val="595959"/>
        </w:rPr>
        <w:t>Cleaned Webinar Transcript | August 14, 2026</w:t>
      </w:r>
    </w:p>
    <w:p w14:paraId="762B2CF5" w14:textId="77777777" w:rsidR="00FB04DE" w:rsidRDefault="0008375B">
      <w:pPr>
        <w:spacing w:after="240"/>
        <w:jc w:val="center"/>
      </w:pPr>
      <w:r>
        <w:rPr>
          <w:color w:val="595959"/>
          <w:sz w:val="18"/>
        </w:rPr>
        <w:t>Webinar recording: https://youtu.be/UoaoWjMH4I8</w:t>
      </w:r>
    </w:p>
    <w:tbl>
      <w:tblPr>
        <w:tblW w:w="0" w:type="auto"/>
        <w:jc w:val="center"/>
        <w:tblBorders>
          <w:top w:val="single" w:sz="4" w:space="0" w:color="D5DEE5"/>
          <w:left w:val="single" w:sz="4" w:space="0" w:color="D5DEE5"/>
          <w:bottom w:val="single" w:sz="4" w:space="0" w:color="D5DEE5"/>
          <w:right w:val="single" w:sz="4" w:space="0" w:color="D5DEE5"/>
          <w:insideH w:val="single" w:sz="4" w:space="0" w:color="D5DEE5"/>
          <w:insideV w:val="single" w:sz="4" w:space="0" w:color="D5DEE5"/>
        </w:tblBorders>
        <w:tblLook w:val="04A0" w:firstRow="1" w:lastRow="0" w:firstColumn="1" w:lastColumn="0" w:noHBand="0" w:noVBand="1"/>
      </w:tblPr>
      <w:tblGrid>
        <w:gridCol w:w="9878"/>
      </w:tblGrid>
      <w:tr w:rsidR="00FB04DE" w14:paraId="561AA7BF" w14:textId="77777777">
        <w:trPr>
          <w:jc w:val="center"/>
        </w:trPr>
        <w:tc>
          <w:tcPr>
            <w:tcW w:w="9878" w:type="dxa"/>
            <w:shd w:val="clear" w:color="auto" w:fill="EEF4F8"/>
            <w:vAlign w:val="center"/>
          </w:tcPr>
          <w:p w14:paraId="7168A1F8" w14:textId="77777777" w:rsidR="00FB04DE" w:rsidRDefault="0008375B">
            <w:pPr>
              <w:spacing w:after="0"/>
            </w:pPr>
            <w:r>
              <w:rPr>
                <w:b/>
                <w:color w:val="20537E"/>
                <w:sz w:val="19"/>
              </w:rPr>
              <w:t xml:space="preserve">Editorial note: </w:t>
            </w:r>
            <w:r>
              <w:rPr>
                <w:color w:val="373737"/>
                <w:sz w:val="19"/>
              </w:rPr>
              <w:t>This transcript was edited from the supplied caption document for punctuation, readability, and removal of verbal fillers, false starts, repeated words, and timecodes. Obvious captioning errors were corrected using context and the official NIH participant list. The substance and sequence of the discussion have been preserved.</w:t>
            </w:r>
          </w:p>
        </w:tc>
      </w:tr>
    </w:tbl>
    <w:p w14:paraId="57A21F94" w14:textId="77777777" w:rsidR="00FB04DE" w:rsidRDefault="0008375B">
      <w:pPr>
        <w:pStyle w:val="Heading1"/>
        <w:pBdr>
          <w:bottom w:val="single" w:sz="6" w:space="1" w:color="205493"/>
        </w:pBdr>
      </w:pPr>
      <w:r>
        <w:t>Participants</w:t>
      </w:r>
    </w:p>
    <w:tbl>
      <w:tblPr>
        <w:tblW w:w="0" w:type="auto"/>
        <w:jc w:val="center"/>
        <w:tblBorders>
          <w:top w:val="single" w:sz="4" w:space="0" w:color="D5DEE5"/>
          <w:left w:val="single" w:sz="4" w:space="0" w:color="D5DEE5"/>
          <w:bottom w:val="single" w:sz="4" w:space="0" w:color="D5DEE5"/>
          <w:right w:val="single" w:sz="4" w:space="0" w:color="D5DEE5"/>
          <w:insideH w:val="single" w:sz="4" w:space="0" w:color="D5DEE5"/>
          <w:insideV w:val="single" w:sz="4" w:space="0" w:color="D5DEE5"/>
        </w:tblBorders>
        <w:tblLayout w:type="fixed"/>
        <w:tblLook w:val="04A0" w:firstRow="1" w:lastRow="0" w:firstColumn="1" w:lastColumn="0" w:noHBand="0" w:noVBand="1"/>
      </w:tblPr>
      <w:tblGrid>
        <w:gridCol w:w="4939"/>
        <w:gridCol w:w="6768"/>
      </w:tblGrid>
      <w:tr w:rsidR="00FB04DE" w14:paraId="7FF7D429" w14:textId="77777777">
        <w:trPr>
          <w:tblHeader/>
          <w:jc w:val="center"/>
        </w:trPr>
        <w:tc>
          <w:tcPr>
            <w:tcW w:w="4939" w:type="dxa"/>
            <w:shd w:val="clear" w:color="auto" w:fill="205493"/>
            <w:vAlign w:val="center"/>
          </w:tcPr>
          <w:p w14:paraId="01A25EC4" w14:textId="77777777" w:rsidR="00FB04DE" w:rsidRDefault="0008375B">
            <w:pPr>
              <w:spacing w:after="0"/>
            </w:pPr>
            <w:r>
              <w:rPr>
                <w:b/>
                <w:color w:val="FFFFFF"/>
                <w:sz w:val="19"/>
              </w:rPr>
              <w:t>Participant</w:t>
            </w:r>
          </w:p>
        </w:tc>
        <w:tc>
          <w:tcPr>
            <w:tcW w:w="4939" w:type="dxa"/>
            <w:shd w:val="clear" w:color="auto" w:fill="205493"/>
            <w:vAlign w:val="center"/>
          </w:tcPr>
          <w:p w14:paraId="4D1A2B31" w14:textId="77777777" w:rsidR="00FB04DE" w:rsidRDefault="0008375B">
            <w:pPr>
              <w:spacing w:after="0"/>
            </w:pPr>
            <w:r>
              <w:rPr>
                <w:b/>
                <w:color w:val="FFFFFF"/>
                <w:sz w:val="19"/>
              </w:rPr>
              <w:t>Role</w:t>
            </w:r>
          </w:p>
        </w:tc>
      </w:tr>
      <w:tr w:rsidR="00FB04DE" w14:paraId="1B4E3159" w14:textId="77777777">
        <w:trPr>
          <w:jc w:val="center"/>
        </w:trPr>
        <w:tc>
          <w:tcPr>
            <w:tcW w:w="3024" w:type="dxa"/>
          </w:tcPr>
          <w:p w14:paraId="61931AA2" w14:textId="77777777" w:rsidR="00FB04DE" w:rsidRDefault="0008375B">
            <w:pPr>
              <w:spacing w:after="0"/>
            </w:pPr>
            <w:r>
              <w:rPr>
                <w:b/>
                <w:sz w:val="19"/>
              </w:rPr>
              <w:t>Matthew Memoli, M.D.</w:t>
            </w:r>
          </w:p>
        </w:tc>
        <w:tc>
          <w:tcPr>
            <w:tcW w:w="6768" w:type="dxa"/>
          </w:tcPr>
          <w:p w14:paraId="6371AEDD" w14:textId="77777777" w:rsidR="00FB04DE" w:rsidRDefault="0008375B">
            <w:pPr>
              <w:spacing w:after="0"/>
            </w:pPr>
            <w:r>
              <w:rPr>
                <w:sz w:val="19"/>
              </w:rPr>
              <w:t>NIH Principal Deputy Director</w:t>
            </w:r>
          </w:p>
        </w:tc>
      </w:tr>
      <w:tr w:rsidR="00FB04DE" w14:paraId="04EE9AF3" w14:textId="77777777">
        <w:trPr>
          <w:jc w:val="center"/>
        </w:trPr>
        <w:tc>
          <w:tcPr>
            <w:tcW w:w="3024" w:type="dxa"/>
          </w:tcPr>
          <w:p w14:paraId="21C7EDBD" w14:textId="77777777" w:rsidR="00FB04DE" w:rsidRDefault="0008375B">
            <w:pPr>
              <w:spacing w:after="0"/>
            </w:pPr>
            <w:r>
              <w:rPr>
                <w:b/>
                <w:sz w:val="19"/>
              </w:rPr>
              <w:t>Jon Lorsch, Ph.D.</w:t>
            </w:r>
          </w:p>
        </w:tc>
        <w:tc>
          <w:tcPr>
            <w:tcW w:w="6768" w:type="dxa"/>
          </w:tcPr>
          <w:p w14:paraId="0DF82D4D" w14:textId="77777777" w:rsidR="00FB04DE" w:rsidRDefault="0008375B">
            <w:pPr>
              <w:spacing w:after="0"/>
            </w:pPr>
            <w:r>
              <w:rPr>
                <w:sz w:val="19"/>
              </w:rPr>
              <w:t>NIH Deputy Director for Extramural Research</w:t>
            </w:r>
          </w:p>
        </w:tc>
      </w:tr>
      <w:tr w:rsidR="00FB04DE" w14:paraId="7F0BD002" w14:textId="77777777">
        <w:trPr>
          <w:jc w:val="center"/>
        </w:trPr>
        <w:tc>
          <w:tcPr>
            <w:tcW w:w="3024" w:type="dxa"/>
          </w:tcPr>
          <w:p w14:paraId="50BB03B0" w14:textId="77777777" w:rsidR="00FB04DE" w:rsidRDefault="0008375B">
            <w:pPr>
              <w:spacing w:after="0"/>
            </w:pPr>
            <w:r>
              <w:rPr>
                <w:b/>
                <w:sz w:val="19"/>
              </w:rPr>
              <w:t>Ray Jacobson, Ph.D.</w:t>
            </w:r>
          </w:p>
        </w:tc>
        <w:tc>
          <w:tcPr>
            <w:tcW w:w="6768" w:type="dxa"/>
          </w:tcPr>
          <w:p w14:paraId="3189659C" w14:textId="77777777" w:rsidR="00FB04DE" w:rsidRDefault="0008375B">
            <w:pPr>
              <w:spacing w:after="0"/>
            </w:pPr>
            <w:r>
              <w:rPr>
                <w:sz w:val="19"/>
              </w:rPr>
              <w:t>Director, Center for Scientific Review, NIH</w:t>
            </w:r>
          </w:p>
        </w:tc>
      </w:tr>
      <w:tr w:rsidR="00FB04DE" w14:paraId="27FC129E" w14:textId="77777777">
        <w:trPr>
          <w:jc w:val="center"/>
        </w:trPr>
        <w:tc>
          <w:tcPr>
            <w:tcW w:w="3024" w:type="dxa"/>
          </w:tcPr>
          <w:p w14:paraId="0337E1BA" w14:textId="77777777" w:rsidR="00FB04DE" w:rsidRDefault="0008375B">
            <w:pPr>
              <w:spacing w:after="0"/>
            </w:pPr>
            <w:r>
              <w:rPr>
                <w:b/>
                <w:sz w:val="19"/>
              </w:rPr>
              <w:t>Bruce Tromberg, Ph.D.</w:t>
            </w:r>
          </w:p>
        </w:tc>
        <w:tc>
          <w:tcPr>
            <w:tcW w:w="6768" w:type="dxa"/>
          </w:tcPr>
          <w:p w14:paraId="11DB5FEF" w14:textId="77777777" w:rsidR="00FB04DE" w:rsidRDefault="0008375B">
            <w:pPr>
              <w:spacing w:after="0"/>
            </w:pPr>
            <w:r>
              <w:rPr>
                <w:sz w:val="19"/>
              </w:rPr>
              <w:t>Director, National Institute of Biomedical Imaging and Bioengineering, NIH</w:t>
            </w:r>
          </w:p>
        </w:tc>
      </w:tr>
      <w:tr w:rsidR="00FB04DE" w14:paraId="54B8D328" w14:textId="77777777">
        <w:trPr>
          <w:jc w:val="center"/>
        </w:trPr>
        <w:tc>
          <w:tcPr>
            <w:tcW w:w="3024" w:type="dxa"/>
          </w:tcPr>
          <w:p w14:paraId="0C630A1F" w14:textId="77777777" w:rsidR="00FB04DE" w:rsidRDefault="0008375B">
            <w:pPr>
              <w:spacing w:after="0"/>
            </w:pPr>
            <w:r>
              <w:rPr>
                <w:b/>
                <w:sz w:val="19"/>
              </w:rPr>
              <w:t>Nora Volkow, M.D.</w:t>
            </w:r>
          </w:p>
        </w:tc>
        <w:tc>
          <w:tcPr>
            <w:tcW w:w="6768" w:type="dxa"/>
          </w:tcPr>
          <w:p w14:paraId="4E880F1E" w14:textId="77777777" w:rsidR="00FB04DE" w:rsidRDefault="0008375B">
            <w:pPr>
              <w:spacing w:after="0"/>
            </w:pPr>
            <w:r>
              <w:rPr>
                <w:sz w:val="19"/>
              </w:rPr>
              <w:t>Director, National Institute on Drug Abuse, NIH</w:t>
            </w:r>
          </w:p>
        </w:tc>
      </w:tr>
      <w:tr w:rsidR="00FB04DE" w14:paraId="6C3EE25D" w14:textId="77777777">
        <w:trPr>
          <w:jc w:val="center"/>
        </w:trPr>
        <w:tc>
          <w:tcPr>
            <w:tcW w:w="3024" w:type="dxa"/>
          </w:tcPr>
          <w:p w14:paraId="51897687" w14:textId="77777777" w:rsidR="00FB04DE" w:rsidRDefault="0008375B">
            <w:pPr>
              <w:spacing w:after="0"/>
            </w:pPr>
            <w:r>
              <w:rPr>
                <w:b/>
                <w:sz w:val="19"/>
              </w:rPr>
              <w:t>Karl Malik, Ph.D.</w:t>
            </w:r>
          </w:p>
        </w:tc>
        <w:tc>
          <w:tcPr>
            <w:tcW w:w="6768" w:type="dxa"/>
          </w:tcPr>
          <w:p w14:paraId="21950072" w14:textId="77777777" w:rsidR="00FB04DE" w:rsidRDefault="0008375B">
            <w:pPr>
              <w:spacing w:after="0"/>
            </w:pPr>
            <w:r>
              <w:rPr>
                <w:sz w:val="19"/>
              </w:rPr>
              <w:t>Director, Division of Extramural Activities, National Institute of Diabetes and Digestive and Kidney Diseases, NIH</w:t>
            </w:r>
          </w:p>
        </w:tc>
      </w:tr>
    </w:tbl>
    <w:p w14:paraId="437EF888" w14:textId="77777777" w:rsidR="00FB04DE" w:rsidRDefault="00FB04DE">
      <w:pPr>
        <w:pageBreakBefore/>
      </w:pPr>
    </w:p>
    <w:p w14:paraId="79113EDD" w14:textId="77777777" w:rsidR="00FB04DE" w:rsidRDefault="0008375B">
      <w:pPr>
        <w:pStyle w:val="Heading1"/>
        <w:pBdr>
          <w:bottom w:val="single" w:sz="6" w:space="1" w:color="205493"/>
        </w:pBdr>
      </w:pPr>
      <w:r>
        <w:t>Transcript</w:t>
      </w:r>
    </w:p>
    <w:p w14:paraId="25A58CBD" w14:textId="77777777" w:rsidR="00FB04DE" w:rsidRDefault="0008375B">
      <w:pPr>
        <w:pStyle w:val="Heading2"/>
        <w:pBdr>
          <w:bottom w:val="single" w:sz="3" w:space="1" w:color="B7C9DA"/>
        </w:pBdr>
      </w:pPr>
      <w:r>
        <w:t>Opening Remarks</w:t>
      </w:r>
    </w:p>
    <w:p w14:paraId="5B14EA3A" w14:textId="77777777" w:rsidR="00FB04DE" w:rsidRDefault="0008375B">
      <w:pPr>
        <w:pStyle w:val="SpeakerLabel"/>
      </w:pPr>
      <w:r>
        <w:t>MATTHEW MEMOLI</w:t>
      </w:r>
    </w:p>
    <w:p w14:paraId="4C6A9C6B" w14:textId="77777777" w:rsidR="00FB04DE" w:rsidRDefault="0008375B">
      <w:pPr>
        <w:ind w:left="216"/>
      </w:pPr>
      <w:r>
        <w:t>Good morning. My name is Matthew Memoli. I am the Principal Deputy Director of the National Institutes of Health. I am happy to welcome you to this webinar on the NIH Unified Funding Strategy. I will briefly discuss the overall strategy we are now using for funding grants and how we are using it to fund the best science with the greatest impact on Americans' health.</w:t>
      </w:r>
    </w:p>
    <w:p w14:paraId="30FF9D8C" w14:textId="77777777" w:rsidR="00FB04DE" w:rsidRDefault="0008375B">
      <w:pPr>
        <w:ind w:left="216"/>
      </w:pPr>
      <w:r>
        <w:t xml:space="preserve">As you are aware, the NIH mission is to seek fundamental knowledge about the nature and behavior of living systems and to apply that knowledge to enhance health, lengthen life, and reduce illness and disability. The key is to provide incentives that produce great research and help us achieve this mission. Our success is not determined by projects or papers alone, but by improved health. We need to fund research that will lead to those improvements, not simply produce large numbers of papers in the National </w:t>
      </w:r>
      <w:r>
        <w:t>Library of Medicine.</w:t>
      </w:r>
    </w:p>
    <w:p w14:paraId="594BD42E" w14:textId="77777777" w:rsidR="00FB04DE" w:rsidRDefault="0008375B">
      <w:pPr>
        <w:ind w:left="216"/>
      </w:pPr>
      <w:r>
        <w:t>How do we do that? We need a strong research ecosystem. This includes innovative research that fosters creativity, curiosity, and breakthrough ideas. The ecosystem must be mission-driven, aligned with the NIH mission to improve health and advance science, and future-proof so that it builds capacity, adapts to change, and prepares for tomorrow's challenges. All of this is key to moving from discovery to improved health.</w:t>
      </w:r>
    </w:p>
    <w:p w14:paraId="4D17DE20" w14:textId="77777777" w:rsidR="00FB04DE" w:rsidRDefault="0008375B">
      <w:pPr>
        <w:ind w:left="216"/>
      </w:pPr>
      <w:r>
        <w:t>What incentives are needed to drive discovery and produce this strong research ecosystem? We believe the Unified Funding Strategy is key. It is a multifaceted, harmonized approach to funding that incentivizes a strong research ecosystem. Peer review and scientific review remain at the center, while funding decisions also take into account mission alignment, geographic balance, Institute and Center priorities, investigators' career stages, and good stewardship of American taxpayer dollars.</w:t>
      </w:r>
    </w:p>
    <w:p w14:paraId="27B13D4E" w14:textId="77777777" w:rsidR="00FB04DE" w:rsidRDefault="0008375B">
      <w:pPr>
        <w:ind w:left="216"/>
      </w:pPr>
      <w:r>
        <w:t>How are these core tenets applied? We are moving beyond a single number. Although this may seem like a major change to some people, it is not as large a change as some may believe. Some NIH Institutes and Centers were already using approaches similar to the Unified Funding Strategy. We are now making this approach standard across all Institutes and Centers.</w:t>
      </w:r>
    </w:p>
    <w:p w14:paraId="55899E58" w14:textId="77777777" w:rsidR="00FB04DE" w:rsidRDefault="0008375B">
      <w:pPr>
        <w:ind w:left="216"/>
      </w:pPr>
      <w:r>
        <w:t>Previously, some Institutes used what is called a payline strategy. One number - a review score - was used to make funding decisions. When an application was scored, it fell above or below a line, and that determined whether it was funded. Other Institutes did not use that approach. Instead, they made greater use of the information reviewers provided and considered a number of additional factors before making decisions. That is now what we are doing across NIH.</w:t>
      </w:r>
    </w:p>
    <w:p w14:paraId="1B8C7AFA" w14:textId="77777777" w:rsidR="00FB04DE" w:rsidRDefault="0008375B">
      <w:pPr>
        <w:ind w:left="216"/>
      </w:pPr>
      <w:r>
        <w:t>The key is that we are using reviewer feedback to its full potential across all Institutes. Under the Unified Funding Strategy, when reviewers provide information about the importance of the research, its rigor and feasibility, the researcher's expertise, the methods, and other factors, we will take all of that into account - not just a final score that may be heavily influenced by one or more particular areas.</w:t>
      </w:r>
    </w:p>
    <w:p w14:paraId="77567699" w14:textId="77777777" w:rsidR="00FB04DE" w:rsidRDefault="0008375B">
      <w:pPr>
        <w:ind w:left="216"/>
      </w:pPr>
      <w:r>
        <w:t>Reviewers may tell us whether the science is highly innovative, whether it uses emerging methods, or whether an early-career scholar has an interesting new idea that receives a weaker methods score because the approach is very new but has high potential if successful. We can now take all of that into account rather than relying on a single score that may be lower because of the methods, even when everything else looks quite strong.</w:t>
      </w:r>
    </w:p>
    <w:p w14:paraId="4B10CB1C" w14:textId="77777777" w:rsidR="00FB04DE" w:rsidRDefault="0008375B">
      <w:pPr>
        <w:ind w:left="216"/>
      </w:pPr>
      <w:r>
        <w:t>Why is this important? Incentivizing innovation supports early-career researchers and can lead to major breakthroughs. The graph shown here suggests that scientists often have their most innovative ideas early in their careers. We want to incentivize that, and the Unified Funding Strategy is one way to do so.</w:t>
      </w:r>
    </w:p>
    <w:p w14:paraId="5E4CD101" w14:textId="77777777" w:rsidR="00FB04DE" w:rsidRDefault="0008375B">
      <w:pPr>
        <w:ind w:left="216"/>
      </w:pPr>
      <w:r>
        <w:lastRenderedPageBreak/>
        <w:t>Incentives matter if we want to democratize ideas, measure success, take risks, and move away from an old system in which everything is based on how many papers someone writes. We need to judge the entirety of the science people do, how it affects scientific fields, and how it moves science forward. To do that, we must consider multiple factors when making decisions.</w:t>
      </w:r>
    </w:p>
    <w:p w14:paraId="43FAF96A" w14:textId="77777777" w:rsidR="00FB04DE" w:rsidRDefault="0008375B">
      <w:pPr>
        <w:ind w:left="216"/>
      </w:pPr>
      <w:r>
        <w:t>Moving forward, Institutes and Centers will be able to look at the overall peer review scores and use that information as part of a decision-making process that also considers their funding levels, areas of interest, the number of early-career researchers they are funding, the innovation of the ideas, and other factors. This gives Institutes and Centers more freedom and flexibility to fund a greater diversity of ideas and science, rather than being constrained by a simple payline that could lead them to fun</w:t>
      </w:r>
      <w:r>
        <w:t>d the same kinds of ideas repeatedly.</w:t>
      </w:r>
    </w:p>
    <w:p w14:paraId="0E3F407C" w14:textId="77777777" w:rsidR="00FB04DE" w:rsidRDefault="0008375B">
      <w:pPr>
        <w:ind w:left="216"/>
      </w:pPr>
      <w:r>
        <w:t>We believe this will be especially beneficial for the Institutes that were not already using this type of system, and we look forward to continuing to work with the scientific community. I will now turn it over to Jon Lorsch, our Deputy Director for Extramural Research, to discuss this topic further.</w:t>
      </w:r>
    </w:p>
    <w:p w14:paraId="2B999AE2" w14:textId="77777777" w:rsidR="00FB04DE" w:rsidRDefault="0008375B">
      <w:pPr>
        <w:pStyle w:val="SpeakerLabel"/>
      </w:pPr>
      <w:r>
        <w:t>JON LORSCH</w:t>
      </w:r>
    </w:p>
    <w:p w14:paraId="3ED78EAB" w14:textId="77777777" w:rsidR="00FB04DE" w:rsidRDefault="0008375B">
      <w:pPr>
        <w:ind w:left="216"/>
      </w:pPr>
      <w:r>
        <w:t>Thank you, Matt. One concern we have heard is that this shift will diminish the importance of peer review. I want to say a few words about that. As Matt indicated, the new approach actually increases the importance of peer review.</w:t>
      </w:r>
    </w:p>
    <w:p w14:paraId="6E89034B" w14:textId="77777777" w:rsidR="00FB04DE" w:rsidRDefault="0008375B">
      <w:pPr>
        <w:ind w:left="216"/>
      </w:pPr>
      <w:r>
        <w:t>Peer reviewers spend many hours reading applications, thinking about them, and writing detailed critiques of their strengths and weaknesses. They then spend many additional hours discussing the applications with their study section peers and trying to reach a consensus. That is where the final score comes from. Scientific Review Officers, or SROs, then spend considerable time synthesizing the discussion and preparing a summary statement for the applicants.</w:t>
      </w:r>
    </w:p>
    <w:p w14:paraId="195057E6" w14:textId="77777777" w:rsidR="00FB04DE" w:rsidRDefault="0008375B">
      <w:pPr>
        <w:ind w:left="216"/>
      </w:pPr>
      <w:r>
        <w:t>If we boil all of that down to a single average score, we diminish the value of the reviewers' hard work and the information they provided, as well as the information the SROs synthesized in the summary statement. For Institutes that used paylines in the past, one could argue that a great deal of information was discarded when decisions relied solely on the payline.</w:t>
      </w:r>
    </w:p>
    <w:p w14:paraId="3A48CB93" w14:textId="77777777" w:rsidR="00FB04DE" w:rsidRDefault="0008375B">
      <w:pPr>
        <w:ind w:left="216"/>
      </w:pPr>
      <w:r>
        <w:t>There is also a simple arithmetic issue: an average score inherently loses information. In one scenario, three reviewers might each give an application a score of three. After discussion, the study section concurs, and the final score is 30. In another scenario, the three reviewers might give scores of one, three, and six. After discussion, the whole panel could still produce a final score of 30, but the reviewers did not initially agree. That is a very different situation. The average score does not reflec</w:t>
      </w:r>
      <w:r>
        <w:t>t the large disparity in reviewers' opinions, and that information is lost when a strict payline is used.</w:t>
      </w:r>
    </w:p>
    <w:p w14:paraId="15B6A903" w14:textId="77777777" w:rsidR="00FB04DE" w:rsidRDefault="0008375B">
      <w:pPr>
        <w:ind w:left="216"/>
      </w:pPr>
      <w:r>
        <w:t>Overall, rather than diminishing peer review, this approach increases its importance and the value of the input it provides for funding decisions.</w:t>
      </w:r>
    </w:p>
    <w:p w14:paraId="1B7E8D11" w14:textId="77777777" w:rsidR="00FB04DE" w:rsidRDefault="0008375B">
      <w:pPr>
        <w:ind w:left="216"/>
      </w:pPr>
      <w:r>
        <w:t>I will also reiterate Matt's point that only about half of NIH Institutes and Centers historically used paylines. The other half used an approach very similar to the Unified Funding Strategy. For some people, this seems like a major change because they are accustomed to working with Institutes and Centers that used paylines. For others, it is business as usual.</w:t>
      </w:r>
    </w:p>
    <w:p w14:paraId="60F688C2" w14:textId="77777777" w:rsidR="00FB04DE" w:rsidRDefault="0008375B">
      <w:pPr>
        <w:ind w:left="216"/>
      </w:pPr>
      <w:r>
        <w:t>I encourage you to speak with colleagues who have worked with Institutes and Centers that did not historically use paylines and ask how the process worked. That will provide a good indication of how this may work moving forward. I will now turn it over to my colleague Ray Jacobson from the Center for Scientific Review, who will provide the review perspective.</w:t>
      </w:r>
    </w:p>
    <w:p w14:paraId="6CE97488" w14:textId="77777777" w:rsidR="00FB04DE" w:rsidRDefault="0008375B">
      <w:pPr>
        <w:pStyle w:val="SpeakerLabel"/>
      </w:pPr>
      <w:r>
        <w:t>RAY JACOBSON</w:t>
      </w:r>
    </w:p>
    <w:p w14:paraId="5328817D" w14:textId="77777777" w:rsidR="00FB04DE" w:rsidRDefault="0008375B">
      <w:pPr>
        <w:ind w:left="216"/>
      </w:pPr>
      <w:r>
        <w:t>Good morning, everyone. I am Ray Jacobson, Director of the Center for Scientific Review. Matt and Jon have done a great job explaining the Unified Funding Strategy and how it will strengthen the input from our extramural community and the reviews they provide.</w:t>
      </w:r>
    </w:p>
    <w:p w14:paraId="53FC6A75" w14:textId="77777777" w:rsidR="00FB04DE" w:rsidRDefault="0008375B">
      <w:pPr>
        <w:ind w:left="216"/>
      </w:pPr>
      <w:r>
        <w:t xml:space="preserve">Although this may seem like a significant change in how NIH operates, we do not expect changes to the peer review process itself. We will continue to rely on volunteer reviewers, who have historically </w:t>
      </w:r>
      <w:r>
        <w:lastRenderedPageBreak/>
        <w:t>provided the input NIH needs to fund the best science for the United States. We will continue to recruit reviewers and issue summary statements that colleagues across NIH and the funding Institutes rely on when making funding decisions.</w:t>
      </w:r>
    </w:p>
    <w:p w14:paraId="158CE060" w14:textId="77777777" w:rsidR="00FB04DE" w:rsidRDefault="0008375B">
      <w:pPr>
        <w:ind w:left="216"/>
      </w:pPr>
      <w:r>
        <w:t>The technical evaluations that reviewers work so hard to produce will be considered more uniformly across the NIH landscape. The Center for Scientific Review is excited about this approach, and we are here to support it and the extramural community. I will now turn it over to Nora Volkow, who will discuss the Institute and Center perspective.</w:t>
      </w:r>
    </w:p>
    <w:p w14:paraId="58887C7E" w14:textId="77777777" w:rsidR="00FB04DE" w:rsidRDefault="0008375B">
      <w:pPr>
        <w:pStyle w:val="SpeakerLabel"/>
      </w:pPr>
      <w:r>
        <w:t>NORA VOLKOW</w:t>
      </w:r>
    </w:p>
    <w:p w14:paraId="071CE1C4" w14:textId="77777777" w:rsidR="00FB04DE" w:rsidRDefault="0008375B">
      <w:pPr>
        <w:ind w:left="216"/>
      </w:pPr>
      <w:r>
        <w:t>Thank you, Dr. Jacobson. NIDA is one of the Institutes that has funded applications outside the ranking order. That does not mean we were not paying attention to the peer review process, which is extremely valuable. Several factors led us to this strategy.</w:t>
      </w:r>
    </w:p>
    <w:p w14:paraId="7A0DD692" w14:textId="77777777" w:rsidR="00FB04DE" w:rsidRDefault="0008375B">
      <w:pPr>
        <w:ind w:left="216"/>
      </w:pPr>
      <w:r>
        <w:t>First, we were seeing many applications with very high review scores that proposed doing essentially the same things we had already funded for many years. We wanted to diversify the portfolio. Second, we heard from the field that the science we were funding was incremental and that review sections were very conservative when it came to taking risks on innovative ideas. Reviewers naturally feel more comfortable when they can predict what a project will yield.</w:t>
      </w:r>
    </w:p>
    <w:p w14:paraId="7FED8BFB" w14:textId="77777777" w:rsidR="00FB04DE" w:rsidRDefault="0008375B">
      <w:pPr>
        <w:ind w:left="216"/>
      </w:pPr>
      <w:r>
        <w:t>Third, there were urgent needs that were not necessarily being addressed by the existing portfolio if we followed only the ranking. Finally, several studies - including one from NIDA - looked retrospectively at whether application scores predicted success.</w:t>
      </w:r>
    </w:p>
    <w:p w14:paraId="57202095" w14:textId="77777777" w:rsidR="00FB04DE" w:rsidRDefault="0008375B">
      <w:pPr>
        <w:ind w:left="216"/>
      </w:pPr>
      <w:r>
        <w:t>When a stimulus package allowed us to fund grants beyond our initial allocation, we funded applications that were very close to the ranking cutoff but would not otherwise have been funded. We later compared them with applications that had been funded through the usual ranking. Lo and behold, we could not find differences. That is consistent with other studies showing that the score itself is not predictive of success. The score is valuable, and we take it into account, but it is not the only consideration.</w:t>
      </w:r>
    </w:p>
    <w:p w14:paraId="068ECC79" w14:textId="77777777" w:rsidR="00FB04DE" w:rsidRDefault="0008375B">
      <w:pPr>
        <w:ind w:left="216"/>
      </w:pPr>
      <w:r>
        <w:t>For NIDA, the Unified Funding Strategy reflects something we have been doing for many years. What it allows all of us to do now is be consistent. I will pass it to my colleague, Dr. Tromberg.</w:t>
      </w:r>
    </w:p>
    <w:p w14:paraId="2F46F75A" w14:textId="77777777" w:rsidR="00FB04DE" w:rsidRDefault="0008375B">
      <w:pPr>
        <w:pStyle w:val="SpeakerLabel"/>
      </w:pPr>
      <w:r>
        <w:t>BRUCE TROMBERG</w:t>
      </w:r>
    </w:p>
    <w:p w14:paraId="508C16C7" w14:textId="77777777" w:rsidR="00FB04DE" w:rsidRDefault="0008375B">
      <w:pPr>
        <w:ind w:left="216"/>
      </w:pPr>
      <w:r>
        <w:t>Thank you, Nora. I would like to echo the previous comments. I am Director of the National Institute of Biomedical Imaging and Bioengineering. Our mission is focused on innovation and technology development, so new ideas and unproven methods are a normal part of our portfolio. Our priorities reflect the broad range of technology development and innovation in the imaging and engineering community.</w:t>
      </w:r>
    </w:p>
    <w:p w14:paraId="2952BD64" w14:textId="77777777" w:rsidR="00FB04DE" w:rsidRDefault="0008375B">
      <w:pPr>
        <w:ind w:left="216"/>
      </w:pPr>
      <w:r>
        <w:t>We have a unique role at NIH, and we have thought carefully about how to prioritize funding for deserving applications. We have traditionally made payline-driven decisions, so this is a shift for us, but not a dramatic one. Our payline has always been accompanied by what we call an Expanded Opportunity Zone, which supports grants aligned with our priorities that may fall beyond the payline. We have now formally expanded this process to include all grants in our award decision-making.</w:t>
      </w:r>
    </w:p>
    <w:p w14:paraId="66386AC9" w14:textId="77777777" w:rsidR="00FB04DE" w:rsidRDefault="0008375B">
      <w:pPr>
        <w:ind w:left="216"/>
      </w:pPr>
      <w:r>
        <w:t>Peer review remains the foundation and the primary input in our assessment. As Jon clearly explained, a score is one piece of information, often with uncertainties that make it difficult to distinguish among closely spaced scores. Under the Unified Funding Strategy, we evaluate additional relevant information to help make decisions.</w:t>
      </w:r>
    </w:p>
    <w:p w14:paraId="1D658979" w14:textId="77777777" w:rsidR="00FB04DE" w:rsidRDefault="0008375B">
      <w:pPr>
        <w:ind w:left="216"/>
      </w:pPr>
      <w:r>
        <w:t>A top priority is keeping our unique scientific community funded. We do not want mid-career investigators to go out of business, or early-stage and new investigators to have limited success. Our success rates for Early-Stage Investigators, or ESIs, and new investigators are substantially higher than those for established investigators. This is important in our field because researchers train across multiple areas and must speak the languages of technology, biology, and medicine simultaneously.</w:t>
      </w:r>
    </w:p>
    <w:p w14:paraId="5B57A260" w14:textId="77777777" w:rsidR="00FB04DE" w:rsidRDefault="0008375B">
      <w:pPr>
        <w:ind w:left="216"/>
      </w:pPr>
      <w:r>
        <w:lastRenderedPageBreak/>
        <w:t>The success of our Unified Funding Strategy is built around the expertise of our program officers. They understand engineering, physical science, mathematics, biology, and medicine, and they have experience in the technology areas we emphasize. We have five major technology areas, and our program officers meet at least weekly. They work within our four main divisions, across divisions, and with leadership to think carefully about how applications are evaluated and funded and to develop a pay plan with leade</w:t>
      </w:r>
      <w:r>
        <w:t>rship.</w:t>
      </w:r>
    </w:p>
    <w:p w14:paraId="4BFD184A" w14:textId="77777777" w:rsidR="00FB04DE" w:rsidRDefault="0008375B">
      <w:pPr>
        <w:ind w:left="216"/>
      </w:pPr>
      <w:r>
        <w:t>I will now turn it over to Karl Malik, Director of the Division of Extramural Activities at NIDDK.</w:t>
      </w:r>
    </w:p>
    <w:p w14:paraId="47999970" w14:textId="77777777" w:rsidR="00FB04DE" w:rsidRDefault="0008375B">
      <w:pPr>
        <w:pStyle w:val="SpeakerLabel"/>
      </w:pPr>
      <w:r>
        <w:t>KARL MALIK</w:t>
      </w:r>
    </w:p>
    <w:p w14:paraId="6AA02D42" w14:textId="77777777" w:rsidR="00FB04DE" w:rsidRDefault="0008375B">
      <w:pPr>
        <w:ind w:left="216"/>
      </w:pPr>
      <w:r>
        <w:t>Thanks, Bruce. As Bruce mentioned, I am Karl Malik, Director of the Division of Extramural Activities at the National Institute of Diabetes and Digestive and Kidney Diseases. I will provide a perspective on the operational aspects of extramural programs, including the requirements and logistics associated with programmatic input, advisory council processes, and grants management functions at a high level.</w:t>
      </w:r>
    </w:p>
    <w:p w14:paraId="1DF5396F" w14:textId="77777777" w:rsidR="00FB04DE" w:rsidRDefault="0008375B">
      <w:pPr>
        <w:ind w:left="216"/>
      </w:pPr>
      <w:r>
        <w:t>Initial peer review has always been, and remains, a cornerstone of NIH's funding decision process. Peer review at NIH has two tiers. The initial peer review process considers the scientific and technical merit of applications. The second tier, performed by Institute advisory councils, considers program relevance and public health needs. Both tiers of peer review are advisory.</w:t>
      </w:r>
    </w:p>
    <w:p w14:paraId="63A925D9" w14:textId="77777777" w:rsidR="00FB04DE" w:rsidRDefault="0008375B">
      <w:pPr>
        <w:ind w:left="216"/>
      </w:pPr>
      <w:r>
        <w:t>The Unified Funding Strategy states that initial peer review is the foundation of funding decisions and that additional considerations - including programmatic priorities, public health needs, and other factors - should also be considered. That has always been the case, even at an Institute with a payline. The Unified Funding Strategy simply makes the approach more consistent.</w:t>
      </w:r>
    </w:p>
    <w:p w14:paraId="6B1DDD75" w14:textId="77777777" w:rsidR="00FB04DE" w:rsidRDefault="0008375B">
      <w:pPr>
        <w:ind w:left="216"/>
      </w:pPr>
      <w:r>
        <w:t>Institute directors continue to have delegated authority for funding determinations. A major change under the Unified Funding Strategy, as you have heard several times, is that Institutes should not use paylines to make funding decisions. Decisions should be based on the full information from the initial review process - and a score is only one piece of the rich information generated by that process - along with the other factors articulated in the strategy. With that, I will turn it back to Dr. Memoli.</w:t>
      </w:r>
    </w:p>
    <w:p w14:paraId="73C5B35C" w14:textId="77777777" w:rsidR="00FB04DE" w:rsidRDefault="0008375B">
      <w:pPr>
        <w:pStyle w:val="Heading2"/>
        <w:pBdr>
          <w:bottom w:val="single" w:sz="3" w:space="1" w:color="B7C9DA"/>
        </w:pBdr>
      </w:pPr>
      <w:r>
        <w:t>Discussion and Q&amp;A</w:t>
      </w:r>
    </w:p>
    <w:p w14:paraId="027EB2F5" w14:textId="77777777" w:rsidR="00FB04DE" w:rsidRDefault="0008375B">
      <w:pPr>
        <w:pStyle w:val="SpeakerLabel"/>
      </w:pPr>
      <w:r>
        <w:t>MATTHEW MEMOLI</w:t>
      </w:r>
    </w:p>
    <w:p w14:paraId="51A40F16" w14:textId="77777777" w:rsidR="00FB04DE" w:rsidRDefault="0008375B">
      <w:pPr>
        <w:ind w:left="216"/>
      </w:pPr>
      <w:r>
        <w:t>Thank you, Karl. I hope those were helpful overviews. We will now discuss questions we have received about the Unified Funding Strategy and clarify issues that have come up.</w:t>
      </w:r>
    </w:p>
    <w:p w14:paraId="1DE38DAC" w14:textId="77777777" w:rsidR="00FB04DE" w:rsidRDefault="0008375B">
      <w:pPr>
        <w:ind w:left="216"/>
      </w:pPr>
      <w:r>
        <w:t>Nora and Bruce, could you explain how implementation of the Unified Funding Strategy will work in practice at the Institutes?</w:t>
      </w:r>
    </w:p>
    <w:p w14:paraId="3DBEBF53" w14:textId="77777777" w:rsidR="00FB04DE" w:rsidRDefault="0008375B">
      <w:pPr>
        <w:pStyle w:val="Heading2"/>
        <w:pBdr>
          <w:bottom w:val="single" w:sz="3" w:space="1" w:color="B7C9DA"/>
        </w:pBdr>
      </w:pPr>
      <w:r>
        <w:t>Implementation in Practice</w:t>
      </w:r>
    </w:p>
    <w:p w14:paraId="59BEA3B3" w14:textId="77777777" w:rsidR="00FB04DE" w:rsidRDefault="0008375B">
      <w:pPr>
        <w:pStyle w:val="SpeakerLabel"/>
      </w:pPr>
      <w:r>
        <w:t>NORA VOLKOW</w:t>
      </w:r>
    </w:p>
    <w:p w14:paraId="019AEDFC" w14:textId="77777777" w:rsidR="00FB04DE" w:rsidRDefault="0008375B">
      <w:pPr>
        <w:ind w:left="216"/>
      </w:pPr>
      <w:r>
        <w:t>For us at NIDA, it will not mean major changes because we have funded outside the payline all along. It will simply make the process more consistent across the Institute.</w:t>
      </w:r>
    </w:p>
    <w:p w14:paraId="2FA89BDD" w14:textId="77777777" w:rsidR="00FB04DE" w:rsidRDefault="0008375B">
      <w:pPr>
        <w:ind w:left="216"/>
      </w:pPr>
      <w:r>
        <w:t>What does implementation mean in practice? We look at the scores, and we consider the full reviews. The division staff overseeing an application weigh in and assess the reviewers' concerns, as well as whether an application they consider valuable merits additional attention. If there are methodological or administrative concerns, staff contact the Principal Investigator, or PI, and ask for a response. We then determine whether the concerns have been addressed appropriately.</w:t>
      </w:r>
    </w:p>
    <w:p w14:paraId="7270336B" w14:textId="77777777" w:rsidR="00FB04DE" w:rsidRDefault="0008375B">
      <w:pPr>
        <w:ind w:left="216"/>
      </w:pPr>
      <w:r>
        <w:t>The application is also presented to the advisory council. There are multiple opportunities to intervene and ensure scientific rigor, and we must justify why an application that may have scored poorly is being proposed for funding. This creates much more work for our staff, and I am grateful that they take it so seriously. We will continue doing what we have done all along.</w:t>
      </w:r>
    </w:p>
    <w:p w14:paraId="557175CF" w14:textId="77777777" w:rsidR="00FB04DE" w:rsidRDefault="0008375B">
      <w:pPr>
        <w:ind w:left="216"/>
      </w:pPr>
      <w:r>
        <w:t>Bruce, your Institute has not used this approach for all applications. How will you implement it?</w:t>
      </w:r>
    </w:p>
    <w:p w14:paraId="7CC17803" w14:textId="77777777" w:rsidR="00FB04DE" w:rsidRDefault="0008375B">
      <w:pPr>
        <w:pStyle w:val="SpeakerLabel"/>
      </w:pPr>
      <w:r>
        <w:lastRenderedPageBreak/>
        <w:t>BRUCE TROMBERG</w:t>
      </w:r>
    </w:p>
    <w:p w14:paraId="252607EC" w14:textId="77777777" w:rsidR="00FB04DE" w:rsidRDefault="0008375B">
      <w:pPr>
        <w:ind w:left="216"/>
      </w:pPr>
      <w:r>
        <w:t>We have always had the Expanded Opportunity Zone, which has effectively applied the Unified Funding Strategy to a subset of applications, but extending it to all applications requires considerably more staff work.</w:t>
      </w:r>
    </w:p>
    <w:p w14:paraId="3F0AB3E3" w14:textId="77777777" w:rsidR="00FB04DE" w:rsidRDefault="0008375B">
      <w:pPr>
        <w:ind w:left="216"/>
      </w:pPr>
      <w:r>
        <w:t>It starts with program officers. I encourage members of the extramural community to contact program officers who are experts in these topics and understand how proposed research relates to our priorities. Our priorities reflect the activities of our community, and we continually refine them through discussions between program officers and the community.</w:t>
      </w:r>
    </w:p>
    <w:p w14:paraId="18A3EC6D" w14:textId="77777777" w:rsidR="00FB04DE" w:rsidRDefault="0008375B">
      <w:pPr>
        <w:ind w:left="216"/>
      </w:pPr>
      <w:r>
        <w:t>Program officers make an enormous effort. They have always attended study sections, but this approach makes their participation even more important. We support technologies that may never have been tried before, so methods and approaches that are not yet well established can be highly valuable at NIBIB. Program officers need to listen to study section discussions and bring that information back to their division meetings.</w:t>
      </w:r>
    </w:p>
    <w:p w14:paraId="63B1C6B8" w14:textId="77777777" w:rsidR="00FB04DE" w:rsidRDefault="0008375B">
      <w:pPr>
        <w:ind w:left="216"/>
      </w:pPr>
      <w:r>
        <w:t>Our divisions discuss proposals extensively each week. We also hold interdivisional discussions because technical topics do not exist in isolation: imaging overlaps with computation and therapy. These discussions are then brought to extramural leadership and to me. The process allows us to bring together the considerable academic and private-sector expertise of our program officers, consolidate that knowledge, and help move the field forward.</w:t>
      </w:r>
    </w:p>
    <w:p w14:paraId="362178BB" w14:textId="77777777" w:rsidR="00FB04DE" w:rsidRDefault="0008375B">
      <w:pPr>
        <w:pStyle w:val="Heading2"/>
        <w:pBdr>
          <w:bottom w:val="single" w:sz="3" w:space="1" w:color="B7C9DA"/>
        </w:pBdr>
      </w:pPr>
      <w:r>
        <w:t>Scientific Integrity and Funding Authority</w:t>
      </w:r>
    </w:p>
    <w:p w14:paraId="3D216963" w14:textId="77777777" w:rsidR="00FB04DE" w:rsidRDefault="0008375B">
      <w:pPr>
        <w:pStyle w:val="SpeakerLabel"/>
      </w:pPr>
      <w:r>
        <w:t>MATTHEW MEMOLI</w:t>
      </w:r>
    </w:p>
    <w:p w14:paraId="45D4D16F" w14:textId="77777777" w:rsidR="00FB04DE" w:rsidRDefault="0008375B">
      <w:pPr>
        <w:ind w:left="216"/>
      </w:pPr>
      <w:r>
        <w:t>We have received a number of questions asking how NIH will ensure that funding decisions remain scientifically driven and free from political interference. Ray, have the scientific reviewers' jobs been made obsolete? And for the rest of the panel, who is making the funding decisions?</w:t>
      </w:r>
    </w:p>
    <w:p w14:paraId="10735A55" w14:textId="77777777" w:rsidR="00FB04DE" w:rsidRDefault="0008375B">
      <w:pPr>
        <w:pStyle w:val="SpeakerLabel"/>
      </w:pPr>
      <w:r>
        <w:t>RAY JACOBSON</w:t>
      </w:r>
    </w:p>
    <w:p w14:paraId="345D1B8A" w14:textId="77777777" w:rsidR="00FB04DE" w:rsidRDefault="0008375B">
      <w:pPr>
        <w:ind w:left="216"/>
      </w:pPr>
      <w:r>
        <w:t>Based on my discussions across NIH, summary statements and peer review input remain critically important to funding decisions. The extramural community's assessment of the scientific and technical merit of studies proposed to NIH is still foundational.</w:t>
      </w:r>
    </w:p>
    <w:p w14:paraId="72F63A7F" w14:textId="77777777" w:rsidR="00FB04DE" w:rsidRDefault="0008375B">
      <w:pPr>
        <w:ind w:left="216"/>
      </w:pPr>
      <w:r>
        <w:t>Other factors have always been involved in award decisions, but a key component has always been the input from our volunteer reviewers, who are conducting research themselves. That continues to be the case. Decisions will be made essentially the way they were already made at roughly half of NIH's Institutes. The Institutes that relied primarily on a score and a payline will now make fuller use of the community's input captured through peer review panels.</w:t>
      </w:r>
    </w:p>
    <w:p w14:paraId="6B2F1145" w14:textId="77777777" w:rsidR="00FB04DE" w:rsidRDefault="0008375B">
      <w:pPr>
        <w:ind w:left="216"/>
      </w:pPr>
      <w:r>
        <w:t>From the peer review perspective, the process is not changing very much.</w:t>
      </w:r>
    </w:p>
    <w:p w14:paraId="07B67D14" w14:textId="77777777" w:rsidR="00FB04DE" w:rsidRDefault="0008375B">
      <w:pPr>
        <w:pStyle w:val="SpeakerLabel"/>
      </w:pPr>
      <w:r>
        <w:t>MATTHEW MEMOLI</w:t>
      </w:r>
    </w:p>
    <w:p w14:paraId="7EE9293A" w14:textId="77777777" w:rsidR="00FB04DE" w:rsidRDefault="0008375B">
      <w:pPr>
        <w:ind w:left="216"/>
      </w:pPr>
      <w:r>
        <w:t>Jon, who makes the funding decisions?</w:t>
      </w:r>
    </w:p>
    <w:p w14:paraId="51DF826A" w14:textId="77777777" w:rsidR="00FB04DE" w:rsidRDefault="0008375B">
      <w:pPr>
        <w:pStyle w:val="SpeakerLabel"/>
      </w:pPr>
      <w:r>
        <w:t>JON LORSCH</w:t>
      </w:r>
    </w:p>
    <w:p w14:paraId="069B0F87" w14:textId="77777777" w:rsidR="00FB04DE" w:rsidRDefault="0008375B">
      <w:pPr>
        <w:ind w:left="216"/>
      </w:pPr>
      <w:r>
        <w:t>Funding decisions at NIH have always been delegated by the NIH Director to the Institute and Center directors, and that has not changed.</w:t>
      </w:r>
    </w:p>
    <w:p w14:paraId="05AF5A8E" w14:textId="77777777" w:rsidR="00FB04DE" w:rsidRDefault="0008375B">
      <w:pPr>
        <w:ind w:left="216"/>
      </w:pPr>
      <w:r>
        <w:t>Typically, program officers review all of the applications in their portfolios during each round and make recommendations to their divisions. There are robust discussions about which applications should be priorities for funding, based on all the factors Matt described at the beginning. Ultimately, the Institute or Center director makes the final decisions. That has not changed.</w:t>
      </w:r>
    </w:p>
    <w:p w14:paraId="3331A904" w14:textId="77777777" w:rsidR="00FB04DE" w:rsidRDefault="0008375B">
      <w:pPr>
        <w:pStyle w:val="SpeakerLabel"/>
      </w:pPr>
      <w:r>
        <w:t>NORA VOLKOW</w:t>
      </w:r>
    </w:p>
    <w:p w14:paraId="132DD779" w14:textId="77777777" w:rsidR="00FB04DE" w:rsidRDefault="0008375B">
      <w:pPr>
        <w:ind w:left="216"/>
      </w:pPr>
      <w:r>
        <w:t>That is correct. We sit down with staff and hear their perspectives on why a particular grant should move forward or why a grant that received, for example, a first-percentile score should not be funded. Considerable work and discussion go into the process.</w:t>
      </w:r>
    </w:p>
    <w:p w14:paraId="60AFE857" w14:textId="77777777" w:rsidR="00FB04DE" w:rsidRDefault="0008375B">
      <w:pPr>
        <w:ind w:left="216"/>
      </w:pPr>
      <w:r>
        <w:lastRenderedPageBreak/>
        <w:t>At the end of the day, the director makes the decision after listening to staff and paying close attention to the review. The reviewers are scientists with expertise that may be unique, so all of those issues are considered. The final decision rests with the director.</w:t>
      </w:r>
    </w:p>
    <w:p w14:paraId="577131F6" w14:textId="77777777" w:rsidR="00FB04DE" w:rsidRDefault="0008375B">
      <w:pPr>
        <w:pStyle w:val="SpeakerLabel"/>
      </w:pPr>
      <w:r>
        <w:t>MATTHEW MEMOLI</w:t>
      </w:r>
    </w:p>
    <w:p w14:paraId="2C969AD6" w14:textId="77777777" w:rsidR="00FB04DE" w:rsidRDefault="0008375B">
      <w:pPr>
        <w:ind w:left="216"/>
      </w:pPr>
      <w:r>
        <w:t>To clarify, you mean the Institute or Center director, correct?</w:t>
      </w:r>
    </w:p>
    <w:p w14:paraId="28BECFDF" w14:textId="77777777" w:rsidR="00FB04DE" w:rsidRDefault="0008375B">
      <w:pPr>
        <w:pStyle w:val="SpeakerLabel"/>
      </w:pPr>
      <w:r>
        <w:t>NORA VOLKOW</w:t>
      </w:r>
    </w:p>
    <w:p w14:paraId="3B396678" w14:textId="77777777" w:rsidR="00FB04DE" w:rsidRDefault="0008375B">
      <w:pPr>
        <w:ind w:left="216"/>
      </w:pPr>
      <w:r>
        <w:t>Correct.</w:t>
      </w:r>
    </w:p>
    <w:p w14:paraId="241CD5DF" w14:textId="77777777" w:rsidR="00FB04DE" w:rsidRDefault="0008375B">
      <w:pPr>
        <w:pStyle w:val="SpeakerLabel"/>
      </w:pPr>
      <w:r>
        <w:t>BRUCE TROMBERG</w:t>
      </w:r>
    </w:p>
    <w:p w14:paraId="0145A268" w14:textId="77777777" w:rsidR="00FB04DE" w:rsidRDefault="0008375B">
      <w:pPr>
        <w:ind w:left="216"/>
      </w:pPr>
      <w:r>
        <w:t>I would add that we encourage our program officers to attend study sections and become more familiar with the applications and the review discussions. They extract that information, process it, bring it back to leadership, and help us make sound funding decisions.</w:t>
      </w:r>
    </w:p>
    <w:p w14:paraId="677433D0" w14:textId="77777777" w:rsidR="00FB04DE" w:rsidRDefault="0008375B">
      <w:pPr>
        <w:pStyle w:val="Heading2"/>
        <w:pBdr>
          <w:bottom w:val="single" w:sz="3" w:space="1" w:color="B7C9DA"/>
        </w:pBdr>
      </w:pPr>
      <w:r>
        <w:t>Career Stage and Geographic Distribution</w:t>
      </w:r>
    </w:p>
    <w:p w14:paraId="6FF4B011" w14:textId="77777777" w:rsidR="00FB04DE" w:rsidRDefault="0008375B">
      <w:pPr>
        <w:pStyle w:val="SpeakerLabel"/>
      </w:pPr>
      <w:r>
        <w:t>MATTHEW MEMOLI</w:t>
      </w:r>
    </w:p>
    <w:p w14:paraId="19136AFF" w14:textId="77777777" w:rsidR="00FB04DE" w:rsidRDefault="0008375B">
      <w:pPr>
        <w:ind w:left="216"/>
      </w:pPr>
      <w:r>
        <w:t>We are now considering factors beyond the scientific review score. How will NIH use factors such as early-stage investigator status and geographic distribution in making funding decisions?</w:t>
      </w:r>
    </w:p>
    <w:p w14:paraId="18FC84FE" w14:textId="77777777" w:rsidR="00FB04DE" w:rsidRDefault="0008375B">
      <w:pPr>
        <w:pStyle w:val="SpeakerLabel"/>
      </w:pPr>
      <w:r>
        <w:t>NORA VOLKOW</w:t>
      </w:r>
    </w:p>
    <w:p w14:paraId="2A86BB46" w14:textId="77777777" w:rsidR="00FB04DE" w:rsidRDefault="0008375B">
      <w:pPr>
        <w:ind w:left="216"/>
      </w:pPr>
      <w:r>
        <w:t>All of the Institutes have prioritized Early-Stage Investigators because they are the next generation. Applications from Early-Stage Investigators often score less well because grantsmanship is learned over time. New investigators are still learning how to write proposals that will be reviewed effectively. If they also present a completely different vision or approach, the application may be scored poorly.</w:t>
      </w:r>
    </w:p>
    <w:p w14:paraId="0DCB2C59" w14:textId="77777777" w:rsidR="00FB04DE" w:rsidRDefault="0008375B">
      <w:pPr>
        <w:ind w:left="216"/>
      </w:pPr>
      <w:r>
        <w:t>We have therefore become very sensitive to the importance of supporting these investigators and giving them a chance. NIH has created several mechanisms to facilitate this. The Unified Funding Strategy should make it easier to give Early-Stage Investigators an opportunity to be innovative without forcing them into overly constrained ways of doing science.</w:t>
      </w:r>
    </w:p>
    <w:p w14:paraId="4671037C" w14:textId="77777777" w:rsidR="00FB04DE" w:rsidRDefault="0008375B">
      <w:pPr>
        <w:pStyle w:val="SpeakerLabel"/>
      </w:pPr>
      <w:r>
        <w:t>JON LORSCH</w:t>
      </w:r>
    </w:p>
    <w:p w14:paraId="789F8BE1" w14:textId="77777777" w:rsidR="00FB04DE" w:rsidRDefault="0008375B">
      <w:pPr>
        <w:ind w:left="216"/>
      </w:pPr>
      <w:r>
        <w:t>Geography is another factor that has generated many questions. These factors can be considered as part of the funding decision process, but they will not be determinative in most situations.</w:t>
      </w:r>
    </w:p>
    <w:p w14:paraId="1BC61CCB" w14:textId="77777777" w:rsidR="00FB04DE" w:rsidRDefault="0008375B">
      <w:pPr>
        <w:ind w:left="216"/>
      </w:pPr>
      <w:r>
        <w:t>Consider two applications. One is from an established investigator who has several NIH grants and works at a major institution that receives substantial NIH funding. The other is from a mid-career investigator whose application was judged similarly meritorious by peer review, but it would be that investigator's only grant and the investigator is at an institution that receives relatively little NIH funding. Everything else being equal, the Institute may decide to fund the second application because of facto</w:t>
      </w:r>
      <w:r>
        <w:t>rs such as geographic distribution and the investigator's funding situation.</w:t>
      </w:r>
    </w:p>
    <w:p w14:paraId="1A4B5A83" w14:textId="77777777" w:rsidR="00FB04DE" w:rsidRDefault="0008375B">
      <w:pPr>
        <w:ind w:left="216"/>
      </w:pPr>
      <w:r>
        <w:t>Peer-review-determined merit will always remain central to the decision process.</w:t>
      </w:r>
    </w:p>
    <w:p w14:paraId="57DC00FF" w14:textId="77777777" w:rsidR="00FB04DE" w:rsidRDefault="0008375B">
      <w:pPr>
        <w:pStyle w:val="SpeakerLabel"/>
      </w:pPr>
      <w:r>
        <w:t>KARL MALIK</w:t>
      </w:r>
    </w:p>
    <w:p w14:paraId="2E1F1353" w14:textId="77777777" w:rsidR="00FB04DE" w:rsidRDefault="0008375B">
      <w:pPr>
        <w:ind w:left="216"/>
      </w:pPr>
      <w:r>
        <w:t>Peer review remains foundational to funding decisions. Other factors are considerations, not substitutes for merit. Geography can be an important consideration because excellent scientific ideas can come from many places, and perspectives on scientific problems can be influenced by where people live.</w:t>
      </w:r>
    </w:p>
    <w:p w14:paraId="79352513" w14:textId="77777777" w:rsidR="00FB04DE" w:rsidRDefault="0008375B">
      <w:pPr>
        <w:ind w:left="216"/>
      </w:pPr>
      <w:r>
        <w:t>The Unified Funding Strategy identifies geography as a consideration. Considering meritorious applications from regions that receive less NIH-wide or Institute-specific support can help NIH maintain a broad lens on scientific problems. Geography is a consideration; it is not the foundation of the decision.</w:t>
      </w:r>
    </w:p>
    <w:p w14:paraId="06DC4683" w14:textId="77777777" w:rsidR="00FB04DE" w:rsidRDefault="0008375B">
      <w:pPr>
        <w:pStyle w:val="SpeakerLabel"/>
      </w:pPr>
      <w:r>
        <w:t>BRUCE TROMBERG</w:t>
      </w:r>
    </w:p>
    <w:p w14:paraId="4B89C5C3" w14:textId="77777777" w:rsidR="00FB04DE" w:rsidRDefault="0008375B">
      <w:pPr>
        <w:ind w:left="216"/>
      </w:pPr>
      <w:r>
        <w:t xml:space="preserve">All of the research must be meritorious. I would also add that we are sensitive to mid-career investigators who may previously have had funding but then lost it. That is another consideration. Our </w:t>
      </w:r>
      <w:r>
        <w:lastRenderedPageBreak/>
        <w:t>success rates for Early-Stage Investigators are also substantially higher than those for established applicants.</w:t>
      </w:r>
    </w:p>
    <w:p w14:paraId="7F74B030" w14:textId="77777777" w:rsidR="00FB04DE" w:rsidRDefault="0008375B">
      <w:pPr>
        <w:pStyle w:val="SpeakerLabel"/>
      </w:pPr>
      <w:r>
        <w:t>MATTHEW MEMOLI</w:t>
      </w:r>
    </w:p>
    <w:p w14:paraId="3A982649" w14:textId="77777777" w:rsidR="00FB04DE" w:rsidRDefault="0008375B">
      <w:pPr>
        <w:ind w:left="216"/>
      </w:pPr>
      <w:r>
        <w:t>I like to use a baseball analogy. When a team evaluates players in the minor leagues and decides whom to bring up to the major leagues, it must consider more than who is the single best player. The team must also consider its needs by position.</w:t>
      </w:r>
    </w:p>
    <w:p w14:paraId="7A019A4E" w14:textId="77777777" w:rsidR="00FB04DE" w:rsidRDefault="0008375B">
      <w:pPr>
        <w:ind w:left="216"/>
      </w:pPr>
      <w:r>
        <w:t>The shortstop in the minor leagues may be the best player on the team, but a strong shortstop may already be playing in the major leagues. A center fielder who is also very good and has met the required standard may be promoted instead because the team needs a center fielder.</w:t>
      </w:r>
    </w:p>
    <w:p w14:paraId="2A898FBC" w14:textId="77777777" w:rsidR="00FB04DE" w:rsidRDefault="0008375B">
      <w:pPr>
        <w:ind w:left="216"/>
      </w:pPr>
      <w:r>
        <w:t>The same is true for NIH Institutes and Centers. They must consider their missions, the diversity of science they need to fund, geographic distribution, innovation, and support for Early-Stage Investigators so that the scientific community remains strong over time. They must consider all of these factors rather than relying only on a score.</w:t>
      </w:r>
    </w:p>
    <w:p w14:paraId="7A5BDA43" w14:textId="77777777" w:rsidR="00FB04DE" w:rsidRDefault="0008375B">
      <w:pPr>
        <w:ind w:left="216"/>
      </w:pPr>
      <w:r>
        <w:t>Of course, every application must first clear the bar for scientific merit - just as every player must be capable of playing professional baseball before being considered. Peer review remains central to determining whether an application clears that bar.</w:t>
      </w:r>
    </w:p>
    <w:p w14:paraId="30D13AAC" w14:textId="77777777" w:rsidR="00FB04DE" w:rsidRDefault="0008375B">
      <w:pPr>
        <w:pStyle w:val="SpeakerLabel"/>
      </w:pPr>
      <w:r>
        <w:t>NORA VOLKOW</w:t>
      </w:r>
    </w:p>
    <w:p w14:paraId="65C4958D" w14:textId="77777777" w:rsidR="00FB04DE" w:rsidRDefault="0008375B">
      <w:pPr>
        <w:ind w:left="216"/>
      </w:pPr>
      <w:r>
        <w:t>Matt, I would like to add an example of why geographic location matters. During the worst years of the overdose crisis, it became clear that some states - particularly those with large rural populations - had mortality rates much higher than the rest of the United States, yet we had very few grants or investigators in those locations who could tackle the problem.</w:t>
      </w:r>
    </w:p>
    <w:p w14:paraId="41AA1D7C" w14:textId="77777777" w:rsidR="00FB04DE" w:rsidRDefault="0008375B">
      <w:pPr>
        <w:ind w:left="216"/>
      </w:pPr>
      <w:r>
        <w:t>Although overdose deaths have declined nationally, the decline has not been uniform. In some American Indian and Alaska Native populations, rates are still rising, and overdoses are increasing in some rural areas. Providing resources to researchers who can address what they are seeing in their own communities is crucial.</w:t>
      </w:r>
    </w:p>
    <w:p w14:paraId="363A0107" w14:textId="77777777" w:rsidR="00FB04DE" w:rsidRDefault="0008375B">
      <w:pPr>
        <w:ind w:left="216"/>
      </w:pPr>
      <w:r>
        <w:t>This illustrates why we cannot concentrate funding only in areas with large research hubs. We need to diversify because problems arise in many places, and researchers in those communities can provide information that helps address what the country is facing. The overdose crisis demonstrated this clearly.</w:t>
      </w:r>
    </w:p>
    <w:p w14:paraId="6A46415B" w14:textId="77777777" w:rsidR="00FB04DE" w:rsidRDefault="0008375B">
      <w:pPr>
        <w:pStyle w:val="Heading2"/>
        <w:pBdr>
          <w:bottom w:val="single" w:sz="3" w:space="1" w:color="B7C9DA"/>
        </w:pBdr>
      </w:pPr>
      <w:r>
        <w:t>Relationship to Other Federal Grant Policy Changes</w:t>
      </w:r>
    </w:p>
    <w:p w14:paraId="24463BC4" w14:textId="77777777" w:rsidR="00FB04DE" w:rsidRDefault="0008375B">
      <w:pPr>
        <w:pStyle w:val="SpeakerLabel"/>
      </w:pPr>
      <w:r>
        <w:t>MATTHEW MEMOLI</w:t>
      </w:r>
    </w:p>
    <w:p w14:paraId="356FA3C6" w14:textId="77777777" w:rsidR="00FB04DE" w:rsidRDefault="0008375B">
      <w:pPr>
        <w:ind w:left="216"/>
      </w:pPr>
      <w:r>
        <w:t>This question is for all of you, but Jon may want to take it first. How does the Unified Funding Strategy relate to other recent federal grant policy changes?</w:t>
      </w:r>
    </w:p>
    <w:p w14:paraId="16EAA70B" w14:textId="77777777" w:rsidR="00FB04DE" w:rsidRDefault="0008375B">
      <w:pPr>
        <w:pStyle w:val="SpeakerLabel"/>
      </w:pPr>
      <w:r>
        <w:t>JON LORSCH</w:t>
      </w:r>
    </w:p>
    <w:p w14:paraId="431708BE" w14:textId="77777777" w:rsidR="00FB04DE" w:rsidRDefault="0008375B">
      <w:pPr>
        <w:ind w:left="216"/>
      </w:pPr>
      <w:r>
        <w:t>It is consistent with many of the issues we have been discussing: diversifying the portfolio and ensuring that we are the best possible stewards of taxpayer funds.</w:t>
      </w:r>
    </w:p>
    <w:p w14:paraId="65B74041" w14:textId="77777777" w:rsidR="00FB04DE" w:rsidRDefault="0008375B">
      <w:pPr>
        <w:ind w:left="216"/>
      </w:pPr>
      <w:r>
        <w:t>One related issue we have discussed, although no policy has been announced because it is still under consideration, is whether to place a cap on the number of research project grants for which any one person can serve as Principal Investigator at the same time. These efforts are intended to ensure that taxpayer funds are invested optimally and generate the best returns, without unduly concentrating funding in certain locations and diminishing those returns.</w:t>
      </w:r>
    </w:p>
    <w:p w14:paraId="4228F8A5" w14:textId="77777777" w:rsidR="00FB04DE" w:rsidRDefault="0008375B">
      <w:pPr>
        <w:ind w:left="216"/>
      </w:pPr>
      <w:r>
        <w:t>Everything we are considering in the grants space is consistent with these goals. At the same time, the Unified Funding Strategy is an NIH-developed approach. NIH determined that these incentives are needed to sustain a robust research ecosystem.</w:t>
      </w:r>
    </w:p>
    <w:p w14:paraId="38D7B586" w14:textId="77777777" w:rsidR="00FB04DE" w:rsidRDefault="0008375B">
      <w:pPr>
        <w:pStyle w:val="SpeakerLabel"/>
      </w:pPr>
      <w:r>
        <w:t>MATTHEW MEMOLI</w:t>
      </w:r>
    </w:p>
    <w:p w14:paraId="465B9884" w14:textId="77777777" w:rsidR="00FB04DE" w:rsidRDefault="0008375B">
      <w:pPr>
        <w:ind w:left="216"/>
      </w:pPr>
      <w:r>
        <w:t>That is right. The Unified Funding Strategy was already being used by about half of NIH's Institutes and Centers, so it is very much a homegrown strategy for funding science.</w:t>
      </w:r>
    </w:p>
    <w:p w14:paraId="42F6DAB1" w14:textId="77777777" w:rsidR="00FB04DE" w:rsidRDefault="0008375B">
      <w:pPr>
        <w:ind w:left="216"/>
      </w:pPr>
      <w:r>
        <w:lastRenderedPageBreak/>
        <w:t>Our hard-working program staff play an important role both in interacting with extramural investigators and in helping to inform funding decisions within each Institute and Center. Let us discuss the appropriate ways for the extramural community to interact with program staff and the role staff play in funding decisions. There is an important balance, and program staff must maintain the proper role in the process.</w:t>
      </w:r>
    </w:p>
    <w:p w14:paraId="133090DE" w14:textId="77777777" w:rsidR="00FB04DE" w:rsidRDefault="0008375B">
      <w:pPr>
        <w:pStyle w:val="Heading2"/>
        <w:pBdr>
          <w:bottom w:val="single" w:sz="3" w:space="1" w:color="B7C9DA"/>
        </w:pBdr>
      </w:pPr>
      <w:r>
        <w:t>Role of Program Staff and Applicant Engagement</w:t>
      </w:r>
    </w:p>
    <w:p w14:paraId="493262F3" w14:textId="77777777" w:rsidR="00FB04DE" w:rsidRDefault="0008375B">
      <w:pPr>
        <w:pStyle w:val="SpeakerLabel"/>
      </w:pPr>
      <w:r>
        <w:t>JON LORSCH</w:t>
      </w:r>
    </w:p>
    <w:p w14:paraId="2D0AD700" w14:textId="77777777" w:rsidR="00FB04DE" w:rsidRDefault="0008375B">
      <w:pPr>
        <w:ind w:left="216"/>
      </w:pPr>
      <w:r>
        <w:t>That balance is very important. Part of program staff's job is to help the community understand how to apply for grants, explain policies and approaches, and provide guidance on Institute and Center priorities.</w:t>
      </w:r>
    </w:p>
    <w:p w14:paraId="13E6E2DC" w14:textId="77777777" w:rsidR="00FB04DE" w:rsidRDefault="0008375B">
      <w:pPr>
        <w:ind w:left="216"/>
      </w:pPr>
      <w:r>
        <w:t>It is also important to understand that program staff are not advocates for any particular community or grantee and should not be approached that way. They must remain objective and neutral. Maintaining that neutrality and objectivity is essential. Karl, I will turn it over to you because you are directly involved in these operations.</w:t>
      </w:r>
    </w:p>
    <w:p w14:paraId="1B99CCD1" w14:textId="77777777" w:rsidR="00FB04DE" w:rsidRDefault="0008375B">
      <w:pPr>
        <w:pStyle w:val="SpeakerLabel"/>
      </w:pPr>
      <w:r>
        <w:t>KARL MALIK</w:t>
      </w:r>
    </w:p>
    <w:p w14:paraId="76533EEC" w14:textId="77777777" w:rsidR="00FB04DE" w:rsidRDefault="0008375B">
      <w:pPr>
        <w:ind w:left="216"/>
      </w:pPr>
      <w:r>
        <w:t>Program staff have long played an important role in assessing applications in the context of scientific opportunity, Institute or Center mission, portfolio needs, public health priorities, and peer review outcomes.</w:t>
      </w:r>
    </w:p>
    <w:p w14:paraId="72A1CB22" w14:textId="77777777" w:rsidR="00FB04DE" w:rsidRDefault="0008375B">
      <w:pPr>
        <w:ind w:left="216"/>
      </w:pPr>
      <w:r>
        <w:t>The Unified Funding Strategy reinforces the importance of programmatic expertise by making fuller use of the information generated through peer review. When developing funding recommendations, program staff balance all pertinent information. Institute and Center directors retain delegated authority for final funding decisions.</w:t>
      </w:r>
    </w:p>
    <w:p w14:paraId="43FACAAB" w14:textId="77777777" w:rsidR="00FB04DE" w:rsidRDefault="0008375B">
      <w:pPr>
        <w:ind w:left="216"/>
      </w:pPr>
      <w:r>
        <w:t>Applicants should continue to engage with program staff for guidance about Institute or Center fit, priorities, and the broader context for their applications. As Jon noted, however, program staff cannot help applicants draft or revise applications. Applicants also should not pressure or attempt to lobby program staff to influence the recommendations they make to their directors.</w:t>
      </w:r>
    </w:p>
    <w:p w14:paraId="073DCA95" w14:textId="77777777" w:rsidR="00FB04DE" w:rsidRDefault="0008375B">
      <w:pPr>
        <w:pStyle w:val="SpeakerLabel"/>
      </w:pPr>
      <w:r>
        <w:t>NORA VOLKOW</w:t>
      </w:r>
    </w:p>
    <w:p w14:paraId="68915C0A" w14:textId="77777777" w:rsidR="00FB04DE" w:rsidRDefault="0008375B">
      <w:pPr>
        <w:ind w:left="216"/>
      </w:pPr>
      <w:r>
        <w:t>One responsibility we have is to be accessible at scientific meetings. Institute directors and NIH staff attend these meetings, which gives researchers an opportunity to speak with us. I always encourage people to seek out staff so they can learn about Institute priorities, available mechanisms, who is working in an area, and what networks they might form.</w:t>
      </w:r>
    </w:p>
    <w:p w14:paraId="2B84E864" w14:textId="77777777" w:rsidR="00FB04DE" w:rsidRDefault="0008375B">
      <w:pPr>
        <w:ind w:left="216"/>
      </w:pPr>
      <w:r>
        <w:t>We try to be proactive because young scientists in particular may not know how to move forward with a grant. NIDA staff have been very active in encouraging this engagement. We have also partnered with organizations such as the Society for Neuroscience and the College on Problems of Drug Dependence to develop panels on how to write a grant and how to engage NIH staff. This is part of what we do.</w:t>
      </w:r>
    </w:p>
    <w:p w14:paraId="24D4085D" w14:textId="77777777" w:rsidR="00FB04DE" w:rsidRDefault="0008375B">
      <w:pPr>
        <w:pStyle w:val="SpeakerLabel"/>
      </w:pPr>
      <w:r>
        <w:t>BRUCE TROMBERG</w:t>
      </w:r>
    </w:p>
    <w:p w14:paraId="7551AEED" w14:textId="77777777" w:rsidR="00FB04DE" w:rsidRDefault="0008375B">
      <w:pPr>
        <w:ind w:left="216"/>
      </w:pPr>
      <w:r>
        <w:t>Each Institute has a different mission. NIBIB's mission is technology development. All Institutes engage in technology development in some way, but an applicant can come to NIBIB without a biological hypothesis. If a proposal is too narrowly focused on a specific application area, however, it may not be successful at NIBIB.</w:t>
      </w:r>
    </w:p>
    <w:p w14:paraId="59B09D74" w14:textId="77777777" w:rsidR="00FB04DE" w:rsidRDefault="0008375B">
      <w:pPr>
        <w:ind w:left="216"/>
      </w:pPr>
      <w:r>
        <w:t>Our program officers are connected with other Institutes and their program officers. They can help applicants determine whether to orient an application toward NIBIB, toward NIGMS if the work is more basic science, or toward a clinically focused Institute for areas such as cancer or heart disease. This landscape can be confusing even for experienced and sophisticated investigators.</w:t>
      </w:r>
    </w:p>
    <w:p w14:paraId="67953F95" w14:textId="77777777" w:rsidR="00FB04DE" w:rsidRDefault="0008375B">
      <w:pPr>
        <w:ind w:left="216"/>
      </w:pPr>
      <w:r>
        <w:t xml:space="preserve">There are also different funding mechanisms. For example, there is a parent R21 and an NIBIB Trailblazer R21. The Trailblazer mechanism is designed for new and Early-Stage Investigators and </w:t>
      </w:r>
      <w:r>
        <w:lastRenderedPageBreak/>
        <w:t>does not require preliminary data. Understanding these distinctions can materially affect an applicant's chances of success.</w:t>
      </w:r>
    </w:p>
    <w:p w14:paraId="63B52C2A" w14:textId="77777777" w:rsidR="00FB04DE" w:rsidRDefault="0008375B">
      <w:pPr>
        <w:ind w:left="216"/>
      </w:pPr>
      <w:r>
        <w:t>An applicant who submits without consulting program officers and without understanding the NIH landscape may be less likely to succeed. Speaking with experienced program staff can provide clarity and help shape an effective strategy.</w:t>
      </w:r>
    </w:p>
    <w:p w14:paraId="386C3CD2" w14:textId="77777777" w:rsidR="00FB04DE" w:rsidRDefault="0008375B">
      <w:pPr>
        <w:pStyle w:val="Heading2"/>
        <w:pBdr>
          <w:bottom w:val="single" w:sz="3" w:space="1" w:color="B7C9DA"/>
        </w:pBdr>
      </w:pPr>
      <w:r>
        <w:t>Institute Priorities and Portfolio Balance</w:t>
      </w:r>
    </w:p>
    <w:p w14:paraId="2B661DE8" w14:textId="77777777" w:rsidR="00FB04DE" w:rsidRDefault="0008375B">
      <w:pPr>
        <w:pStyle w:val="SpeakerLabel"/>
      </w:pPr>
      <w:r>
        <w:t>MATTHEW MEMOLI</w:t>
      </w:r>
    </w:p>
    <w:p w14:paraId="07960A0D" w14:textId="77777777" w:rsidR="00FB04DE" w:rsidRDefault="0008375B">
      <w:pPr>
        <w:ind w:left="216"/>
      </w:pPr>
      <w:r>
        <w:t>We have not yet discussed how Institute priorities and portfolio balance will be used in funding decisions beyond the scientific review score. Nora and Bruce, could you begin, with others joining as appropriate?</w:t>
      </w:r>
    </w:p>
    <w:p w14:paraId="220C541D" w14:textId="77777777" w:rsidR="00FB04DE" w:rsidRDefault="0008375B">
      <w:pPr>
        <w:pStyle w:val="SpeakerLabel"/>
      </w:pPr>
      <w:r>
        <w:t>NORA VOLKOW</w:t>
      </w:r>
    </w:p>
    <w:p w14:paraId="4E03A9A3" w14:textId="77777777" w:rsidR="00FB04DE" w:rsidRDefault="0008375B">
      <w:pPr>
        <w:ind w:left="216"/>
      </w:pPr>
      <w:r>
        <w:t>We have always considered these factors. We have a mission, urgent needs, and gaps in the portfolio. We may also want to advance new areas of science, such as data science, and must build a portfolio in those areas. We therefore identify grants that can help develop innovative areas or fill gaps.</w:t>
      </w:r>
    </w:p>
    <w:p w14:paraId="7D8FA887" w14:textId="77777777" w:rsidR="00FB04DE" w:rsidRDefault="0008375B">
      <w:pPr>
        <w:ind w:left="216"/>
      </w:pPr>
      <w:r>
        <w:t>We also use scientific meetings to communicate the Institute's priority areas. During the overdose crisis, for example, developing interventions to prevent deaths was an urgent priority. We needed to move innovation into that space.</w:t>
      </w:r>
    </w:p>
    <w:p w14:paraId="0B414CD7" w14:textId="77777777" w:rsidR="00FB04DE" w:rsidRDefault="0008375B">
      <w:pPr>
        <w:ind w:left="216"/>
      </w:pPr>
      <w:r>
        <w:t>We need flexibility while remaining highly sensitive to the importance of basic knowledge, because basic research can take us in directions that are very different from where we are now. These aims are not antithetical. On one hand, we ensure that the scientific foundation and knowledge are strong; on the other, we respond to urgent needs and scientific opportunities.</w:t>
      </w:r>
    </w:p>
    <w:p w14:paraId="632D8914" w14:textId="77777777" w:rsidR="00FB04DE" w:rsidRDefault="0008375B">
      <w:pPr>
        <w:pStyle w:val="Heading2"/>
        <w:pBdr>
          <w:bottom w:val="single" w:sz="3" w:space="1" w:color="B7C9DA"/>
        </w:pBdr>
      </w:pPr>
      <w:r>
        <w:t>Summary of the Unified Funding Strategy</w:t>
      </w:r>
    </w:p>
    <w:p w14:paraId="64F0AE36" w14:textId="77777777" w:rsidR="00FB04DE" w:rsidRDefault="0008375B">
      <w:pPr>
        <w:pStyle w:val="SpeakerLabel"/>
      </w:pPr>
      <w:r>
        <w:t>MATTHEW MEMOLI</w:t>
      </w:r>
    </w:p>
    <w:p w14:paraId="005847AE" w14:textId="77777777" w:rsidR="00FB04DE" w:rsidRDefault="0008375B">
      <w:pPr>
        <w:ind w:left="216"/>
      </w:pPr>
      <w:r>
        <w:t>We are receiving comments that there were technical difficulties at the beginning of the webinar. We apologize and remind everyone that the session was recorded and will be available afterward. Because several people have asked us to summarize the first few minutes, when I described the basics of the Unified Funding Strategy, let us review them again.</w:t>
      </w:r>
    </w:p>
    <w:p w14:paraId="55C28D91" w14:textId="77777777" w:rsidR="00FB04DE" w:rsidRDefault="0008375B">
      <w:pPr>
        <w:ind w:left="216"/>
      </w:pPr>
      <w:r>
        <w:t>NIH's goal is to ensure that the discoveries we fund ultimately improve health. We do not measure success simply by the number of papers published by the scientists we fund. We measure success by how our funding moves science forward and eventually produces discoveries that affect Americans' health.</w:t>
      </w:r>
    </w:p>
    <w:p w14:paraId="23BDC5BA" w14:textId="77777777" w:rsidR="00FB04DE" w:rsidRDefault="0008375B">
      <w:pPr>
        <w:ind w:left="216"/>
      </w:pPr>
      <w:r>
        <w:t>To do that, we must develop a strong research ecosystem that is innovative, mission-driven, and future-proof. That is the goal of the Unified Funding Strategy. Much of our discussion has focused on how NIH can create the incentives needed to achieve it.</w:t>
      </w:r>
    </w:p>
    <w:p w14:paraId="42572E76" w14:textId="77777777" w:rsidR="00FB04DE" w:rsidRDefault="0008375B">
      <w:pPr>
        <w:ind w:left="216"/>
      </w:pPr>
      <w:r>
        <w:t>Peer review remains at the center of the strategy. Applications will continue to be submitted and reviewed. In fact, scientific review becomes even more important because Institute and Center staff must read the entirety of the peer reviews and consider everything the reviewers say, rather than relying only on an average score that may be influenced by one issue.</w:t>
      </w:r>
    </w:p>
    <w:p w14:paraId="259E400F" w14:textId="77777777" w:rsidR="00FB04DE" w:rsidRDefault="0008375B">
      <w:pPr>
        <w:ind w:left="216"/>
      </w:pPr>
      <w:r>
        <w:t>Staff will consider the full review together with the other factors described earlier, including alignment with the Institute's mission and priorities, stewardship of available funds, support across career stages, and geographic balance. We want a stable scientific ecosystem that includes experienced, mid-career, and Early-Stage Investigators. We also recognize that scientific and medical issues vary across the country, that talent exists everywhere, and that excellent universities and research institutions</w:t>
      </w:r>
      <w:r>
        <w:t xml:space="preserve"> are located throughout the nation. We want opportunities for great ideas and great science everywhere.</w:t>
      </w:r>
    </w:p>
    <w:p w14:paraId="430C3519" w14:textId="77777777" w:rsidR="00FB04DE" w:rsidRDefault="0008375B">
      <w:pPr>
        <w:ind w:left="216"/>
      </w:pPr>
      <w:r>
        <w:t xml:space="preserve">Bringing all of this together gives Institute directors and their staff a consistent approach for reviewing innovative and meritorious applications. It broadens the range of science NIH can fund and gives </w:t>
      </w:r>
      <w:r>
        <w:lastRenderedPageBreak/>
        <w:t>Institutes and Centers greater flexibility to support the science most likely to move fields forward and lead to discoveries that improve health.</w:t>
      </w:r>
    </w:p>
    <w:p w14:paraId="465DDC05" w14:textId="77777777" w:rsidR="00FB04DE" w:rsidRDefault="0008375B">
      <w:pPr>
        <w:ind w:left="216"/>
      </w:pPr>
      <w:r>
        <w:t>Would anyone like to add to that summary?</w:t>
      </w:r>
    </w:p>
    <w:p w14:paraId="19CE80CA" w14:textId="77777777" w:rsidR="00FB04DE" w:rsidRDefault="0008375B">
      <w:pPr>
        <w:pStyle w:val="SpeakerLabel"/>
      </w:pPr>
      <w:r>
        <w:t>NORA VOLKOW</w:t>
      </w:r>
    </w:p>
    <w:p w14:paraId="222F781D" w14:textId="77777777" w:rsidR="00FB04DE" w:rsidRDefault="0008375B">
      <w:pPr>
        <w:ind w:left="216"/>
      </w:pPr>
      <w:r>
        <w:t>One of our largest responsibilities at NIH is to ensure that we understand the perspective of the field. We must know where scientific advances are occurring, where gaps and opportunities exist, and how to integrate efforts. As Bruce noted, a new technology may provide new solutions to the problems we are addressing. This is part of the leadership role of an Institute.</w:t>
      </w:r>
    </w:p>
    <w:p w14:paraId="121FA2E4" w14:textId="77777777" w:rsidR="00FB04DE" w:rsidRDefault="0008375B">
      <w:pPr>
        <w:ind w:left="216"/>
      </w:pPr>
      <w:r>
        <w:t>The review process remains central because it gives us information about the scientific merits of an application, but leadership requires more than that. The Unified Funding Strategy will allow all Institutes and Centers to use a consistent process, rather than having one Institute make decisions one way and another use a different approach. From a researcher's perspective, inconsistency is not ideal because it makes it harder to decide where to apply.</w:t>
      </w:r>
    </w:p>
    <w:p w14:paraId="62B8BAB3" w14:textId="77777777" w:rsidR="00FB04DE" w:rsidRDefault="0008375B">
      <w:pPr>
        <w:pStyle w:val="SpeakerLabel"/>
      </w:pPr>
      <w:r>
        <w:t>KARL MALIK</w:t>
      </w:r>
    </w:p>
    <w:p w14:paraId="63DF55DE" w14:textId="77777777" w:rsidR="00FB04DE" w:rsidRDefault="0008375B">
      <w:pPr>
        <w:ind w:left="216"/>
      </w:pPr>
      <w:r>
        <w:t>From my perspective, we are no longer focusing on a single score. We are considering the breadth of information from the initial peer review process along with the other factors in the strategy.</w:t>
      </w:r>
    </w:p>
    <w:p w14:paraId="09EE149F" w14:textId="77777777" w:rsidR="00FB04DE" w:rsidRDefault="0008375B">
      <w:pPr>
        <w:ind w:left="216"/>
      </w:pPr>
      <w:r>
        <w:t>Institute and Center directors retain their long-standing delegated authority to make funding decisions. Those decisions are informed by peer review, programmatic expertise, public health needs, and Institute priorities.</w:t>
      </w:r>
    </w:p>
    <w:p w14:paraId="0D99CB9E" w14:textId="77777777" w:rsidR="00FB04DE" w:rsidRDefault="0008375B">
      <w:pPr>
        <w:ind w:left="216"/>
      </w:pPr>
      <w:r>
        <w:t>The Unified Funding Strategy promotes consistency in funding decision processes across Institutes and Centers. At the same time, it gives them broad latitude to manage strategic priorities and take advantage of emerging opportunities in order to meet mission-focused goals, especially the goal of improving health.</w:t>
      </w:r>
    </w:p>
    <w:p w14:paraId="6025142F" w14:textId="77777777" w:rsidR="00FB04DE" w:rsidRDefault="0008375B">
      <w:pPr>
        <w:pStyle w:val="Heading2"/>
        <w:pBdr>
          <w:bottom w:val="single" w:sz="3" w:space="1" w:color="B7C9DA"/>
        </w:pBdr>
      </w:pPr>
      <w:r>
        <w:t>Resubmissions, Renewals, and Multiple Applications</w:t>
      </w:r>
    </w:p>
    <w:p w14:paraId="09843A3A" w14:textId="77777777" w:rsidR="00FB04DE" w:rsidRDefault="0008375B">
      <w:pPr>
        <w:pStyle w:val="SpeakerLabel"/>
      </w:pPr>
      <w:r>
        <w:t>MATTHEW MEMOLI</w:t>
      </w:r>
    </w:p>
    <w:p w14:paraId="30BA6CCE" w14:textId="77777777" w:rsidR="00FB04DE" w:rsidRDefault="0008375B">
      <w:pPr>
        <w:ind w:left="216"/>
      </w:pPr>
      <w:r>
        <w:t>Before we close, could someone comment on what the Unified Funding Strategy means for resubmissions, renewals, multiple applications, and related issues?</w:t>
      </w:r>
    </w:p>
    <w:p w14:paraId="7AECFB57" w14:textId="77777777" w:rsidR="00FB04DE" w:rsidRDefault="0008375B">
      <w:pPr>
        <w:pStyle w:val="SpeakerLabel"/>
      </w:pPr>
      <w:r>
        <w:t>RAY JACOBSON</w:t>
      </w:r>
    </w:p>
    <w:p w14:paraId="70733702" w14:textId="77777777" w:rsidR="00FB04DE" w:rsidRDefault="0008375B">
      <w:pPr>
        <w:ind w:left="216"/>
      </w:pPr>
      <w:r>
        <w:t>I can start. It is important to keep in mind that the peer review criteria and application review criteria are not changing. What goes into NIH applications is the same as before. Applicants will continue to receive detailed feedback from peer review committees, and the resubmission process is not changing.</w:t>
      </w:r>
    </w:p>
    <w:p w14:paraId="0F12320E" w14:textId="77777777" w:rsidR="00FB04DE" w:rsidRDefault="0008375B">
      <w:pPr>
        <w:ind w:left="216"/>
      </w:pPr>
      <w:r>
        <w:t>The change concerns award decisions, which will take into account a variety of factors that have long been part of the process. Anyone who has served on a Center for Scientific Review study section has heard us tell review panels not to discuss funding decisions. Scientific peer review does not make funding decisions. It makes recommendations to funding Institutes about the scientific and technical merit of an application.</w:t>
      </w:r>
    </w:p>
    <w:p w14:paraId="4816ECF8" w14:textId="77777777" w:rsidR="00FB04DE" w:rsidRDefault="0008375B">
      <w:pPr>
        <w:ind w:left="216"/>
      </w:pPr>
      <w:r>
        <w:t>When submitting a resubmission, applicants should focus on the information in the summary statement. That information is the same type of information provided before. Applicants should concentrate on the detailed comments rather than on the score alone. The score was always a convenient proxy, but it loses a great deal of rich information.</w:t>
      </w:r>
    </w:p>
    <w:p w14:paraId="328DD48A" w14:textId="77777777" w:rsidR="00FB04DE" w:rsidRDefault="0008375B">
      <w:pPr>
        <w:ind w:left="216"/>
      </w:pPr>
      <w:r>
        <w:t>Applicants should read the summary statement carefully, craft the resubmission in response to it, and contact program staff to ask about the Institute or Center's strategic mission and other relevant topics.</w:t>
      </w:r>
    </w:p>
    <w:p w14:paraId="061F81EF" w14:textId="77777777" w:rsidR="00FB04DE" w:rsidRDefault="0008375B">
      <w:pPr>
        <w:pStyle w:val="Heading2"/>
        <w:pBdr>
          <w:bottom w:val="single" w:sz="3" w:space="1" w:color="B7C9DA"/>
        </w:pBdr>
      </w:pPr>
      <w:r>
        <w:lastRenderedPageBreak/>
        <w:t>Final Thoughts</w:t>
      </w:r>
    </w:p>
    <w:p w14:paraId="01C87276" w14:textId="77777777" w:rsidR="00FB04DE" w:rsidRDefault="0008375B">
      <w:pPr>
        <w:pStyle w:val="SpeakerLabel"/>
      </w:pPr>
      <w:r>
        <w:t>MATTHEW MEMOLI</w:t>
      </w:r>
    </w:p>
    <w:p w14:paraId="01DBDB08" w14:textId="77777777" w:rsidR="00FB04DE" w:rsidRDefault="0008375B">
      <w:pPr>
        <w:ind w:left="216"/>
      </w:pPr>
      <w:r>
        <w:t>Thank you, Ray. I would like to give the group an opportunity to offer final thoughts. Are there other points that are important for the community to know?</w:t>
      </w:r>
    </w:p>
    <w:p w14:paraId="6A6E844B" w14:textId="77777777" w:rsidR="00FB04DE" w:rsidRDefault="0008375B">
      <w:pPr>
        <w:pStyle w:val="SpeakerLabel"/>
      </w:pPr>
      <w:r>
        <w:t>JON LORSCH</w:t>
      </w:r>
    </w:p>
    <w:p w14:paraId="2CD61F8A" w14:textId="77777777" w:rsidR="00FB04DE" w:rsidRDefault="0008375B">
      <w:pPr>
        <w:ind w:left="216"/>
      </w:pPr>
      <w:r>
        <w:t>We have talked a great deal about Institute priorities in funding decisions, which is important, but I also want to emphasize that NIH fundamentally wants the best ideas from the community. Our commitment to investigator-initiated research is even stronger than it has been in the recent past. I do not want that point to be lost. We want to see the community's best ideas. That is the funding priority.</w:t>
      </w:r>
    </w:p>
    <w:p w14:paraId="2D84AB5B" w14:textId="77777777" w:rsidR="00FB04DE" w:rsidRDefault="0008375B">
      <w:pPr>
        <w:pStyle w:val="SpeakerLabel"/>
      </w:pPr>
      <w:r>
        <w:t>BRUCE TROMBERG</w:t>
      </w:r>
    </w:p>
    <w:p w14:paraId="55AE7AB4" w14:textId="77777777" w:rsidR="00FB04DE" w:rsidRDefault="0008375B">
      <w:pPr>
        <w:ind w:left="216"/>
      </w:pPr>
      <w:r>
        <w:t>I would like to reiterate Jon's point. We frequently communicate priorities, but the communication is two-way. We need to listen, and we are listening to and working with our community to establish priority topics. Those topics are constantly evolving.</w:t>
      </w:r>
    </w:p>
    <w:p w14:paraId="21A63185" w14:textId="77777777" w:rsidR="00FB04DE" w:rsidRDefault="0008375B">
      <w:pPr>
        <w:ind w:left="216"/>
      </w:pPr>
      <w:r>
        <w:t>Each Institute has a general domain; for NIBIB, it is technology development. But the science is dynamic and continuously changing, so it is important to maintain this two-way dialogue.</w:t>
      </w:r>
    </w:p>
    <w:p w14:paraId="7FC684E4" w14:textId="77777777" w:rsidR="00FB04DE" w:rsidRDefault="0008375B">
      <w:pPr>
        <w:pStyle w:val="SpeakerLabel"/>
      </w:pPr>
      <w:r>
        <w:t>NORA VOLKOW</w:t>
      </w:r>
    </w:p>
    <w:p w14:paraId="7DE52D43" w14:textId="77777777" w:rsidR="00FB04DE" w:rsidRDefault="0008375B">
      <w:pPr>
        <w:ind w:left="216"/>
      </w:pPr>
      <w:r>
        <w:t>I agree with everything that has been said, but I want to reiterate a point Matt made about Early-Stage Investigators. Supporting them is a major responsibility. The Unified Funding Strategy will make it easier to ensure that the next generation of scientists is given a chance. In the process, we open the door to greater innovation. In my view, it is a win-win.</w:t>
      </w:r>
    </w:p>
    <w:p w14:paraId="5C066F14" w14:textId="77777777" w:rsidR="00FB04DE" w:rsidRDefault="0008375B">
      <w:pPr>
        <w:pStyle w:val="Heading2"/>
        <w:pBdr>
          <w:bottom w:val="single" w:sz="3" w:space="1" w:color="B7C9DA"/>
        </w:pBdr>
      </w:pPr>
      <w:r>
        <w:t>Closing Remarks</w:t>
      </w:r>
    </w:p>
    <w:p w14:paraId="7DE04953" w14:textId="77777777" w:rsidR="00FB04DE" w:rsidRDefault="0008375B">
      <w:pPr>
        <w:pStyle w:val="SpeakerLabel"/>
      </w:pPr>
      <w:r>
        <w:t>MATTHEW MEMOLI</w:t>
      </w:r>
    </w:p>
    <w:p w14:paraId="2069E70C" w14:textId="77777777" w:rsidR="00FB04DE" w:rsidRDefault="0008375B">
      <w:pPr>
        <w:ind w:left="216"/>
      </w:pPr>
      <w:r>
        <w:t>Thank you, Nora. The changes we are making are intended to strengthen the scientific ecosystem NIH funds. We want innovation and strong science moving into the future, and we want the research enterprise to produce discoveries that benefit the health of the American people.</w:t>
      </w:r>
    </w:p>
    <w:p w14:paraId="19D16E6F" w14:textId="77777777" w:rsidR="00FB04DE" w:rsidRDefault="0008375B">
      <w:pPr>
        <w:ind w:left="216"/>
      </w:pPr>
      <w:r>
        <w:t>We are excited to make this approach consistent across NIH so that all Institutes use the strategy rather than only some. We will continue to work and communicate with the community and make necessary adjustments so that NIH funding has the greatest possible impact.</w:t>
      </w:r>
    </w:p>
    <w:p w14:paraId="12865F36" w14:textId="77777777" w:rsidR="00FB04DE" w:rsidRDefault="0008375B">
      <w:pPr>
        <w:ind w:left="216"/>
      </w:pPr>
      <w:r>
        <w:t>I want to thank our panelists for joining me today. I also want to thank the community for submitting questions and comments in advance. Your input helped us develop these discussion topics and is extraordinarily helpful in identifying where questions remain and where we need to be clearer.</w:t>
      </w:r>
    </w:p>
    <w:p w14:paraId="47FF47A6" w14:textId="77777777" w:rsidR="00FB04DE" w:rsidRDefault="0008375B">
      <w:pPr>
        <w:ind w:left="216"/>
      </w:pPr>
      <w:r>
        <w:t>We apologize for the technical difficulties at the beginning of the presentation. The session was recorded and will be available through the NIH website, including the initial portion. Please feel free to watch the recording and share it with others who may be interested.</w:t>
      </w:r>
    </w:p>
    <w:p w14:paraId="276C8B84" w14:textId="77777777" w:rsidR="00FB04DE" w:rsidRDefault="0008375B">
      <w:pPr>
        <w:ind w:left="216"/>
      </w:pPr>
      <w:r>
        <w:t>Thank you for tuning in. We look forward to continuing to work and communicate with the community as we move forward. Thank you very much.</w:t>
      </w:r>
    </w:p>
    <w:sectPr w:rsidR="00FB04DE" w:rsidSect="00034616">
      <w:headerReference w:type="default" r:id="rId8"/>
      <w:footerReference w:type="default" r:id="rId9"/>
      <w:pgSz w:w="12240" w:h="15840"/>
      <w:pgMar w:top="1037" w:right="1181" w:bottom="936" w:left="1181"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9CCAA9" w14:textId="77777777" w:rsidR="0008375B" w:rsidRDefault="0008375B">
      <w:pPr>
        <w:spacing w:after="0" w:line="240" w:lineRule="auto"/>
      </w:pPr>
      <w:r>
        <w:separator/>
      </w:r>
    </w:p>
  </w:endnote>
  <w:endnote w:type="continuationSeparator" w:id="0">
    <w:p w14:paraId="438B91BB" w14:textId="77777777" w:rsidR="0008375B" w:rsidRDefault="000837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0EE04E" w14:textId="2CCCB816" w:rsidR="00FB04DE" w:rsidRDefault="0008375B">
    <w:pPr>
      <w:pStyle w:val="Footer"/>
      <w:jc w:val="right"/>
    </w:pPr>
    <w:r>
      <w:rPr>
        <w:color w:val="595959"/>
        <w:sz w:val="18"/>
      </w:rPr>
      <w:fldChar w:fldCharType="begin"/>
    </w:r>
    <w:r>
      <w:rPr>
        <w:color w:val="595959"/>
        <w:sz w:val="18"/>
      </w:rPr>
      <w:instrText>PAGE</w:instrText>
    </w:r>
    <w:r w:rsidR="00BF13BB">
      <w:rPr>
        <w:color w:val="595959"/>
        <w:sz w:val="18"/>
      </w:rPr>
      <w:fldChar w:fldCharType="separate"/>
    </w:r>
    <w:r w:rsidR="00BF13BB">
      <w:rPr>
        <w:noProof/>
        <w:color w:val="595959"/>
        <w:sz w:val="18"/>
      </w:rPr>
      <w:t>1</w:t>
    </w:r>
    <w:r>
      <w:rPr>
        <w:color w:val="595959"/>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9C7F35" w14:textId="77777777" w:rsidR="0008375B" w:rsidRDefault="0008375B">
      <w:pPr>
        <w:spacing w:after="0" w:line="240" w:lineRule="auto"/>
      </w:pPr>
      <w:r>
        <w:separator/>
      </w:r>
    </w:p>
  </w:footnote>
  <w:footnote w:type="continuationSeparator" w:id="0">
    <w:p w14:paraId="0D67F218" w14:textId="77777777" w:rsidR="0008375B" w:rsidRDefault="000837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141CA" w14:textId="77777777" w:rsidR="00FB04DE" w:rsidRDefault="0008375B">
    <w:pPr>
      <w:pStyle w:val="Header"/>
      <w:pBdr>
        <w:bottom w:val="single" w:sz="4" w:space="1" w:color="B7C9DA"/>
      </w:pBdr>
    </w:pPr>
    <w:r>
      <w:rPr>
        <w:b/>
        <w:color w:val="595959"/>
        <w:sz w:val="17"/>
      </w:rPr>
      <w:t>Understanding NIH's Unified Funding Strategy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410034665">
    <w:abstractNumId w:val="8"/>
  </w:num>
  <w:num w:numId="2" w16cid:durableId="400299469">
    <w:abstractNumId w:val="6"/>
  </w:num>
  <w:num w:numId="3" w16cid:durableId="273951385">
    <w:abstractNumId w:val="5"/>
  </w:num>
  <w:num w:numId="4" w16cid:durableId="1067804194">
    <w:abstractNumId w:val="4"/>
  </w:num>
  <w:num w:numId="5" w16cid:durableId="576136958">
    <w:abstractNumId w:val="7"/>
  </w:num>
  <w:num w:numId="6" w16cid:durableId="542979317">
    <w:abstractNumId w:val="3"/>
  </w:num>
  <w:num w:numId="7" w16cid:durableId="1105811134">
    <w:abstractNumId w:val="2"/>
  </w:num>
  <w:num w:numId="8" w16cid:durableId="1861813728">
    <w:abstractNumId w:val="1"/>
  </w:num>
  <w:num w:numId="9" w16cid:durableId="12281112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8375B"/>
    <w:rsid w:val="0015074B"/>
    <w:rsid w:val="0029639D"/>
    <w:rsid w:val="00326F90"/>
    <w:rsid w:val="00AA1D8D"/>
    <w:rsid w:val="00B47730"/>
    <w:rsid w:val="00BF13BB"/>
    <w:rsid w:val="00CB0664"/>
    <w:rsid w:val="00FB04DE"/>
    <w:rsid w:val="00FC693F"/>
    <w:rsid w:val="00FE778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4AE23331-5EE4-4F20-B003-CAD808642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00" w:line="259" w:lineRule="auto"/>
    </w:pPr>
    <w:rPr>
      <w:rFonts w:ascii="Arial" w:hAnsi="Arial"/>
      <w:sz w:val="21"/>
    </w:rPr>
  </w:style>
  <w:style w:type="paragraph" w:styleId="Heading1">
    <w:name w:val="heading 1"/>
    <w:basedOn w:val="Normal"/>
    <w:next w:val="Normal"/>
    <w:link w:val="Heading1Char"/>
    <w:uiPriority w:val="9"/>
    <w:qFormat/>
    <w:rsid w:val="00FC693F"/>
    <w:pPr>
      <w:keepNext/>
      <w:keepLines/>
      <w:spacing w:before="240"/>
      <w:outlineLvl w:val="0"/>
    </w:pPr>
    <w:rPr>
      <w:rFonts w:asciiTheme="majorHAnsi" w:eastAsiaTheme="majorEastAsia" w:hAnsiTheme="majorHAnsi" w:cstheme="majorBidi"/>
      <w:b/>
      <w:bCs/>
      <w:color w:val="20537E"/>
      <w:sz w:val="30"/>
      <w:szCs w:val="28"/>
    </w:rPr>
  </w:style>
  <w:style w:type="paragraph" w:styleId="Heading2">
    <w:name w:val="heading 2"/>
    <w:basedOn w:val="Normal"/>
    <w:next w:val="Normal"/>
    <w:link w:val="Heading2Char"/>
    <w:uiPriority w:val="9"/>
    <w:unhideWhenUsed/>
    <w:qFormat/>
    <w:rsid w:val="00FC693F"/>
    <w:pPr>
      <w:keepNext/>
      <w:keepLines/>
      <w:spacing w:before="200" w:after="80"/>
      <w:outlineLvl w:val="1"/>
    </w:pPr>
    <w:rPr>
      <w:rFonts w:asciiTheme="majorHAnsi" w:eastAsiaTheme="majorEastAsia" w:hAnsiTheme="majorHAnsi" w:cstheme="majorBidi"/>
      <w:b/>
      <w:bCs/>
      <w:color w:val="20537E"/>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160" w:line="240" w:lineRule="auto"/>
      <w:contextualSpacing/>
    </w:pPr>
    <w:rPr>
      <w:rFonts w:asciiTheme="majorHAnsi" w:eastAsiaTheme="majorEastAsia" w:hAnsiTheme="majorHAnsi" w:cstheme="majorBidi"/>
      <w:b/>
      <w:color w:val="20537E"/>
      <w:spacing w:val="5"/>
      <w:kern w:val="28"/>
      <w:sz w:val="4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peakerLabel">
    <w:name w:val="Speaker Label"/>
    <w:pPr>
      <w:keepNext/>
      <w:spacing w:before="140" w:after="20"/>
    </w:pPr>
    <w:rPr>
      <w:rFonts w:ascii="Arial" w:hAnsi="Arial"/>
      <w:b/>
      <w:color w:val="262626"/>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E921CBA2C1B9F84B8EE9CC92A802C0A5" ma:contentTypeVersion="12" ma:contentTypeDescription="Create a new document." ma:contentTypeScope="" ma:versionID="893ffd2597a3596c6ffe50e3c8d9d677">
  <xsd:schema xmlns:xsd="http://www.w3.org/2001/XMLSchema" xmlns:xs="http://www.w3.org/2001/XMLSchema" xmlns:p="http://schemas.microsoft.com/office/2006/metadata/properties" xmlns:ns2="376c9ff6-e144-4113-bdcd-117abb9b548e" xmlns:ns3="6a3faafc-17f5-4cbe-81f5-2db0d480a1a5" targetNamespace="http://schemas.microsoft.com/office/2006/metadata/properties" ma:root="true" ma:fieldsID="7b45fc27e382f91a5794216909cccc4d" ns2:_="" ns3:_="">
    <xsd:import namespace="376c9ff6-e144-4113-bdcd-117abb9b548e"/>
    <xsd:import namespace="6a3faafc-17f5-4cbe-81f5-2db0d480a1a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6c9ff6-e144-4113-bdcd-117abb9b54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ce9f98e-9ad5-43de-b59a-72d7e946aae0"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a3faafc-17f5-4cbe-81f5-2db0d480a1a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f92a201-c0d9-4eb1-af56-c9a0ce0d794d}" ma:internalName="TaxCatchAll" ma:showField="CatchAllData" ma:web="6a3faafc-17f5-4cbe-81f5-2db0d480a1a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76c9ff6-e144-4113-bdcd-117abb9b548e">
      <Terms xmlns="http://schemas.microsoft.com/office/infopath/2007/PartnerControls"/>
    </lcf76f155ced4ddcb4097134ff3c332f>
    <TaxCatchAll xmlns="6a3faafc-17f5-4cbe-81f5-2db0d480a1a5" xsi:nil="true"/>
  </documentManagement>
</p:properties>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2.xml><?xml version="1.0" encoding="utf-8"?>
<ds:datastoreItem xmlns:ds="http://schemas.openxmlformats.org/officeDocument/2006/customXml" ds:itemID="{50688292-1C9D-4570-BCD1-E22B1BE78B0F}"/>
</file>

<file path=customXml/itemProps3.xml><?xml version="1.0" encoding="utf-8"?>
<ds:datastoreItem xmlns:ds="http://schemas.openxmlformats.org/officeDocument/2006/customXml" ds:itemID="{38D50479-D9C8-493F-B61B-881AC09E6328}"/>
</file>

<file path=customXml/itemProps4.xml><?xml version="1.0" encoding="utf-8"?>
<ds:datastoreItem xmlns:ds="http://schemas.openxmlformats.org/officeDocument/2006/customXml" ds:itemID="{8D57555E-AD1F-4541-A4E7-614E254D82AF}"/>
</file>

<file path=docMetadata/LabelInfo.xml><?xml version="1.0" encoding="utf-8"?>
<clbl:labelList xmlns:clbl="http://schemas.microsoft.com/office/2020/mipLabelMetadata">
  <clbl:label id="{14b77578-9773-42d5-8507-251ca2dc2b06}" enabled="0" method="" siteId="{14b77578-9773-42d5-8507-251ca2dc2b06}" removed="1"/>
</clbl:labelList>
</file>

<file path=docProps/app.xml><?xml version="1.0" encoding="utf-8"?>
<Properties xmlns="http://schemas.openxmlformats.org/officeDocument/2006/extended-properties" xmlns:vt="http://schemas.openxmlformats.org/officeDocument/2006/docPropsVTypes">
  <Template>Normal</Template>
  <TotalTime>0</TotalTime>
  <Pages>12</Pages>
  <Words>6387</Words>
  <Characters>34300</Characters>
  <Application>Microsoft Office Word</Application>
  <DocSecurity>4</DocSecurity>
  <Lines>519</Lines>
  <Paragraphs>235</Paragraphs>
  <ScaleCrop>false</ScaleCrop>
  <HeadingPairs>
    <vt:vector size="2" baseType="variant">
      <vt:variant>
        <vt:lpstr>Title</vt:lpstr>
      </vt:variant>
      <vt:variant>
        <vt:i4>1</vt:i4>
      </vt:variant>
    </vt:vector>
  </HeadingPairs>
  <TitlesOfParts>
    <vt:vector size="1" baseType="lpstr">
      <vt:lpstr>Understanding NIH's Unified Funding Strategy - Cleaned Webinar Transcript</vt:lpstr>
    </vt:vector>
  </TitlesOfParts>
  <Manager/>
  <Company/>
  <LinksUpToDate>false</LinksUpToDate>
  <CharactersWithSpaces>40452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Understanding NIH's Unified Funding Strategy - Cleaned Webinar Transcript</dc:title>
  <dc:subject>Edited transcript of the August 14, 2026 NIH webinar</dc:subject>
  <dc:creator>OpenAI</dc:creator>
  <cp:keywords>NIH, Unified Funding Strategy, webinar, transcript</cp:keywords>
  <dc:description>generated by python-docx</dc:description>
  <cp:lastModifiedBy>Kosub, David (NIH/OD) [E]</cp:lastModifiedBy>
  <cp:revision>2</cp:revision>
  <dcterms:created xsi:type="dcterms:W3CDTF">2026-08-19T16:37:00Z</dcterms:created>
  <dcterms:modified xsi:type="dcterms:W3CDTF">2026-08-19T16:37:00Z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0x010100E921CBA2C1B9F84B8EE9CC92A802C0A5</vt:lpwstr>
  </property>
</Properties>
</file>