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561A6" w14:textId="77777777" w:rsidR="00AC2AD2" w:rsidRDefault="00AC2AD2" w:rsidP="00E90D20">
      <w:pPr>
        <w:pStyle w:val="Caption"/>
      </w:pPr>
      <w:r>
        <w:t>U.S. DEPARTMENT OF HEALTH AND HUMAN SERVICES</w:t>
      </w:r>
      <w:r>
        <w:tab/>
      </w:r>
      <w:bookmarkStart w:id="0" w:name="solicitnum"/>
      <w:bookmarkEnd w:id="0"/>
      <w:r w:rsidR="00127260">
        <w:t>PHS 201</w:t>
      </w:r>
      <w:r w:rsidR="00B50ED7">
        <w:t>3</w:t>
      </w:r>
      <w:r>
        <w:t>-2</w:t>
      </w:r>
    </w:p>
    <w:p w14:paraId="206561A7" w14:textId="77777777" w:rsidR="00AC2AD2" w:rsidRDefault="006506B2">
      <w:r>
        <w:rPr>
          <w:noProof/>
        </w:rPr>
        <mc:AlternateContent>
          <mc:Choice Requires="wps">
            <w:drawing>
              <wp:anchor distT="0" distB="0" distL="114300" distR="114300" simplePos="0" relativeHeight="251658240" behindDoc="0" locked="0" layoutInCell="1" allowOverlap="1" wp14:anchorId="20656D76" wp14:editId="20656D77">
                <wp:simplePos x="0" y="0"/>
                <wp:positionH relativeFrom="column">
                  <wp:posOffset>3207385</wp:posOffset>
                </wp:positionH>
                <wp:positionV relativeFrom="paragraph">
                  <wp:posOffset>62230</wp:posOffset>
                </wp:positionV>
                <wp:extent cx="0" cy="249555"/>
                <wp:effectExtent l="6985" t="8890" r="12065" b="8255"/>
                <wp:wrapNone/>
                <wp:docPr id="2" name="Line 119" descr="border line on title pag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9F3C23" id="Line 119" o:spid="_x0000_s1026" alt="border line on title pag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5pt,4.9pt" to="252.5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"/>
            </w:pict>
          </mc:Fallback>
        </mc:AlternateContent>
      </w:r>
      <w:r>
        <w:rPr>
          <w:noProof/>
        </w:rPr>
        <mc:AlternateContent>
          <mc:Choice Requires="wps">
            <w:drawing>
              <wp:anchor distT="0" distB="0" distL="114300" distR="114300" simplePos="0" relativeHeight="251657216" behindDoc="0" locked="0" layoutInCell="0" allowOverlap="1" wp14:anchorId="20656D78" wp14:editId="20656D79">
                <wp:simplePos x="0" y="0"/>
                <wp:positionH relativeFrom="column">
                  <wp:posOffset>0</wp:posOffset>
                </wp:positionH>
                <wp:positionV relativeFrom="paragraph">
                  <wp:posOffset>62230</wp:posOffset>
                </wp:positionV>
                <wp:extent cx="3200400" cy="0"/>
                <wp:effectExtent l="9525" t="8890" r="9525" b="10160"/>
                <wp:wrapNone/>
                <wp:docPr id="1" name="Line 118" descr="border line on title pag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67F02F" id="Line 118" o:spid="_x0000_s1026" alt="border line on title pag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2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" o:allowincell="f"/>
            </w:pict>
          </mc:Fallback>
        </mc:AlternateContent>
      </w:r>
    </w:p>
    <w:p w14:paraId="206561A9" w14:textId="77777777" w:rsidR="00AC2AD2" w:rsidRPr="003F26C9" w:rsidRDefault="00C22AD3" w:rsidP="003F26C9">
      <w:pPr>
        <w:pStyle w:val="Cover2"/>
      </w:pPr>
      <w:r w:rsidRPr="003F26C9">
        <w:t>OMNIBUS SOLICITATION OF THE</w:t>
      </w:r>
      <w:r w:rsidR="00AC2AD2" w:rsidRPr="003F26C9">
        <w:br/>
        <w:t>NATIONAL INSTITUTES OF HEALTH,</w:t>
      </w:r>
      <w:r w:rsidR="00AC2AD2" w:rsidRPr="003F26C9">
        <w:br/>
        <w:t>CENTERS FOR DISE</w:t>
      </w:r>
      <w:r w:rsidR="00302B44" w:rsidRPr="003F26C9">
        <w:t>ASE CONTROL AND PREVENTION,</w:t>
      </w:r>
      <w:r w:rsidR="00302B44" w:rsidRPr="003F26C9">
        <w:br/>
      </w:r>
      <w:r w:rsidR="00AC2AD2" w:rsidRPr="003F26C9">
        <w:t>FOOD AND DRUG ADMINISTRATION</w:t>
      </w:r>
      <w:r w:rsidR="00302B44" w:rsidRPr="003F26C9">
        <w:t>, AND</w:t>
      </w:r>
      <w:r w:rsidR="00AC2AD2" w:rsidRPr="003F26C9">
        <w:t xml:space="preserve"> </w:t>
      </w:r>
      <w:r w:rsidR="00302B44" w:rsidRPr="003F26C9">
        <w:br/>
        <w:t>ADMINI</w:t>
      </w:r>
      <w:r w:rsidR="001D7F94" w:rsidRPr="003F26C9">
        <w:t>STRATION FOR CHILDREN AND FAMIL</w:t>
      </w:r>
      <w:r w:rsidR="00302B44" w:rsidRPr="003F26C9">
        <w:t xml:space="preserve">IES </w:t>
      </w:r>
      <w:r w:rsidR="00AC2AD2" w:rsidRPr="003F26C9">
        <w:t>FOR</w:t>
      </w:r>
    </w:p>
    <w:p w14:paraId="206561AA" w14:textId="77777777" w:rsidR="00AC2AD2" w:rsidRDefault="00AC2AD2">
      <w:pPr>
        <w:pStyle w:val="CoverTitle"/>
      </w:pPr>
      <w:r>
        <w:t xml:space="preserve">SMALL BUSINESS INNOVATION </w:t>
      </w:r>
      <w:r w:rsidR="00DD7A1A">
        <w:br w:type="textWrapping" w:clear="all"/>
      </w:r>
      <w:r>
        <w:t>RESEARCH (SBIR)</w:t>
      </w:r>
    </w:p>
    <w:p w14:paraId="206561AB" w14:textId="77777777" w:rsidR="00AC2AD2" w:rsidRDefault="00AC2AD2">
      <w:pPr>
        <w:pStyle w:val="CoverTitle2"/>
      </w:pPr>
      <w:r>
        <w:t>AND</w:t>
      </w:r>
    </w:p>
    <w:p w14:paraId="206561AC" w14:textId="77777777" w:rsidR="00AC2AD2" w:rsidRPr="003F26C9" w:rsidRDefault="00AC2AD2" w:rsidP="003F26C9">
      <w:pPr>
        <w:pStyle w:val="CoverTitle"/>
      </w:pPr>
      <w:r w:rsidRPr="003F26C9">
        <w:t>SMALL BUSINESS TECHNOLOGY TRANSFER (STTR)</w:t>
      </w:r>
    </w:p>
    <w:p w14:paraId="206561AD" w14:textId="77777777" w:rsidR="00AC2AD2" w:rsidRDefault="00AC2AD2" w:rsidP="00C22AD3">
      <w:pPr>
        <w:pStyle w:val="CoverTitle"/>
      </w:pPr>
      <w:r>
        <w:t>GRANT APPLICATIONS</w:t>
      </w:r>
    </w:p>
    <w:p w14:paraId="206561AE" w14:textId="77777777" w:rsidR="00AC2AD2" w:rsidRPr="003F26C9" w:rsidRDefault="00AC2AD2" w:rsidP="003F26C9">
      <w:pPr>
        <w:pStyle w:val="CoverTitle3"/>
      </w:pPr>
      <w:r w:rsidRPr="003F26C9">
        <w:t xml:space="preserve">NIH, CDC, </w:t>
      </w:r>
      <w:r w:rsidR="00C22AD3" w:rsidRPr="003F26C9">
        <w:t xml:space="preserve">FDA, </w:t>
      </w:r>
      <w:r w:rsidRPr="003F26C9">
        <w:t xml:space="preserve">and </w:t>
      </w:r>
      <w:r w:rsidR="00C22AD3" w:rsidRPr="003F26C9">
        <w:t>AC</w:t>
      </w:r>
      <w:r w:rsidRPr="003F26C9">
        <w:t xml:space="preserve">F Program Descriptions and </w:t>
      </w:r>
      <w:r w:rsidR="00DD7A1A" w:rsidRPr="003F26C9">
        <w:br/>
      </w:r>
      <w:r w:rsidRPr="003F26C9">
        <w:t>Research Topics</w:t>
      </w:r>
    </w:p>
    <w:p w14:paraId="206561AF" w14:textId="77777777" w:rsidR="00F6232D" w:rsidRPr="000B7F13" w:rsidRDefault="00F6232D" w:rsidP="00F6232D">
      <w:pPr>
        <w:pStyle w:val="CoverBoxFirstLine"/>
      </w:pPr>
      <w:r>
        <w:t>Submission</w:t>
      </w:r>
      <w:r w:rsidRPr="000B7F13">
        <w:t xml:space="preserve"> Dates</w:t>
      </w:r>
    </w:p>
    <w:p w14:paraId="206561B0" w14:textId="77777777" w:rsidR="00F6232D" w:rsidRDefault="00F6232D" w:rsidP="00F6232D">
      <w:pPr>
        <w:pStyle w:val="CoverBox2ndLine"/>
      </w:pPr>
      <w:r>
        <w:t>April 5</w:t>
      </w:r>
      <w:r w:rsidR="0088300F">
        <w:t>, August 5, and December 5, 2013</w:t>
      </w:r>
    </w:p>
    <w:p w14:paraId="206561B1" w14:textId="77777777" w:rsidR="00F6232D" w:rsidRDefault="00F6232D" w:rsidP="00F6232D">
      <w:pPr>
        <w:pStyle w:val="CoverBox3rdLine"/>
      </w:pPr>
      <w:r w:rsidRPr="00BE5F4D">
        <w:t xml:space="preserve">(May 7, September 7, </w:t>
      </w:r>
      <w:r w:rsidR="00127260">
        <w:t>201</w:t>
      </w:r>
      <w:r w:rsidR="0088300F">
        <w:t>3</w:t>
      </w:r>
      <w:r>
        <w:t xml:space="preserve"> and January 7</w:t>
      </w:r>
      <w:r w:rsidR="00127260">
        <w:t>, 201</w:t>
      </w:r>
      <w:r w:rsidR="0088300F">
        <w:t>4</w:t>
      </w:r>
      <w:r>
        <w:br/>
      </w:r>
      <w:r w:rsidRPr="00BE5F4D">
        <w:t xml:space="preserve"> for Aids/Aids-Related Research</w:t>
      </w:r>
      <w:r>
        <w:t>)</w:t>
      </w:r>
    </w:p>
    <w:p w14:paraId="206561B2" w14:textId="77777777" w:rsidR="00F6232D" w:rsidRPr="000B7F13" w:rsidRDefault="00F6232D" w:rsidP="00F6232D">
      <w:pPr>
        <w:pStyle w:val="CoverBoxICs"/>
      </w:pPr>
      <w:r w:rsidRPr="000B7F13">
        <w:t>National Institutes of Health (SBIR and STTR)</w:t>
      </w:r>
    </w:p>
    <w:p w14:paraId="206561B3" w14:textId="77777777" w:rsidR="00F6232D" w:rsidRPr="000B7F13" w:rsidRDefault="00F6232D" w:rsidP="00F6232D">
      <w:pPr>
        <w:pStyle w:val="CoverBoxICs"/>
      </w:pPr>
      <w:r w:rsidRPr="000B7F13">
        <w:t>Centers for Disease Control and Prevention</w:t>
      </w:r>
      <w:r>
        <w:t xml:space="preserve"> </w:t>
      </w:r>
      <w:r w:rsidRPr="000B7F13">
        <w:t>(SBIR)</w:t>
      </w:r>
    </w:p>
    <w:p w14:paraId="206561B4" w14:textId="77777777" w:rsidR="00F6232D" w:rsidRDefault="00F6232D" w:rsidP="00F6232D">
      <w:pPr>
        <w:pStyle w:val="CoverBoxICs"/>
      </w:pPr>
      <w:r w:rsidRPr="000B7F13">
        <w:t>Food and Drug Administration (SBIR)</w:t>
      </w:r>
    </w:p>
    <w:p w14:paraId="206561B5" w14:textId="77777777" w:rsidR="00F6232D" w:rsidRPr="000B7F13" w:rsidRDefault="00F6232D" w:rsidP="00F6232D">
      <w:pPr>
        <w:pStyle w:val="CoverBoxICsLastLine"/>
      </w:pPr>
      <w:r w:rsidRPr="000B7F13">
        <w:t>Administration</w:t>
      </w:r>
      <w:r>
        <w:t xml:space="preserve"> for Children and Families</w:t>
      </w:r>
      <w:r w:rsidRPr="000B7F13">
        <w:t xml:space="preserve"> (SBIR)</w:t>
      </w:r>
    </w:p>
    <w:p w14:paraId="206561B6" w14:textId="50D48FDF" w:rsidR="00AC2AD2" w:rsidRDefault="00AC2AD2" w:rsidP="00C3565B">
      <w:pPr>
        <w:pStyle w:val="TOCHead"/>
      </w:pPr>
      <w:r>
        <w:br w:type="page"/>
      </w:r>
      <w:r w:rsidR="00EC785D">
        <w:lastRenderedPageBreak/>
        <w:t>TABLE OF CONTENTS</w:t>
      </w:r>
    </w:p>
    <w:p w14:paraId="206561B7" w14:textId="16A2DEF7" w:rsidR="00AC2AD2" w:rsidRDefault="00AC2AD2">
      <w:pPr>
        <w:pStyle w:val="PartHeading"/>
      </w:pPr>
      <w:r>
        <w:t xml:space="preserve">NIH, CDC, </w:t>
      </w:r>
      <w:r w:rsidR="00DA64EF">
        <w:t>FDA</w:t>
      </w:r>
      <w:r w:rsidR="003D3A63">
        <w:t xml:space="preserve">, </w:t>
      </w:r>
      <w:r>
        <w:t xml:space="preserve">and </w:t>
      </w:r>
      <w:r w:rsidR="00DA64EF">
        <w:t>AC</w:t>
      </w:r>
      <w:r>
        <w:t>F Program Descriptions and Research Topics</w:t>
      </w:r>
    </w:p>
    <w:p w14:paraId="4CA35AF9" w14:textId="77777777" w:rsidR="004F6861" w:rsidRDefault="00AC2AD2">
      <w:pPr>
        <w:pStyle w:val="TOC1"/>
        <w:rPr>
          <w:rFonts w:asciiTheme="minorHAnsi" w:eastAsiaTheme="minorEastAsia" w:hAnsiTheme="minorHAnsi" w:cstheme="minorBidi"/>
          <w:b w:val="0"/>
          <w:bCs w:val="0"/>
          <w:caps w:val="0"/>
          <w:szCs w:val="22"/>
        </w:rPr>
      </w:pPr>
      <w:r>
        <w:fldChar w:fldCharType="begin"/>
      </w:r>
      <w:r>
        <w:instrText xml:space="preserve"> TOC \h \z \t "Topic Institute Head,2,Topic Main Heading,1,Topic Subhead,3" </w:instrText>
      </w:r>
      <w:r>
        <w:fldChar w:fldCharType="separate"/>
      </w:r>
      <w:hyperlink w:anchor="_Toc357683682" w:history="1">
        <w:r w:rsidR="004F6861" w:rsidRPr="00DE1E74">
          <w:rPr>
            <w:rStyle w:val="Hyperlink"/>
          </w:rPr>
          <w:t>NATIONAL INSTITUTES OF HEALTH (NIH)</w:t>
        </w:r>
        <w:r w:rsidR="004F6861">
          <w:rPr>
            <w:webHidden/>
          </w:rPr>
          <w:tab/>
        </w:r>
        <w:r w:rsidR="004F6861">
          <w:rPr>
            <w:webHidden/>
          </w:rPr>
          <w:fldChar w:fldCharType="begin"/>
        </w:r>
        <w:r w:rsidR="004F6861">
          <w:rPr>
            <w:webHidden/>
          </w:rPr>
          <w:instrText xml:space="preserve"> PAGEREF _Toc357683682 \h </w:instrText>
        </w:r>
        <w:r w:rsidR="004F6861">
          <w:rPr>
            <w:webHidden/>
          </w:rPr>
        </w:r>
        <w:r w:rsidR="004F6861">
          <w:rPr>
            <w:webHidden/>
          </w:rPr>
          <w:fldChar w:fldCharType="separate"/>
        </w:r>
        <w:r w:rsidR="009D52D4">
          <w:rPr>
            <w:webHidden/>
          </w:rPr>
          <w:t>1</w:t>
        </w:r>
        <w:r w:rsidR="004F6861">
          <w:rPr>
            <w:webHidden/>
          </w:rPr>
          <w:fldChar w:fldCharType="end"/>
        </w:r>
      </w:hyperlink>
    </w:p>
    <w:p w14:paraId="31E5ED02" w14:textId="77777777" w:rsidR="004F6861" w:rsidRDefault="004F6861">
      <w:pPr>
        <w:pStyle w:val="TOC2"/>
        <w:rPr>
          <w:rFonts w:asciiTheme="minorHAnsi" w:eastAsiaTheme="minorEastAsia" w:hAnsiTheme="minorHAnsi" w:cstheme="minorBidi"/>
          <w:smallCaps w:val="0"/>
          <w:szCs w:val="22"/>
        </w:rPr>
      </w:pPr>
      <w:hyperlink w:anchor="_Toc357683683" w:history="1">
        <w:r w:rsidRPr="00DE1E74">
          <w:rPr>
            <w:rStyle w:val="Hyperlink"/>
          </w:rPr>
          <w:t>Trans-NIH Research Programs</w:t>
        </w:r>
        <w:r>
          <w:rPr>
            <w:webHidden/>
          </w:rPr>
          <w:tab/>
        </w:r>
        <w:r>
          <w:rPr>
            <w:webHidden/>
          </w:rPr>
          <w:fldChar w:fldCharType="begin"/>
        </w:r>
        <w:r>
          <w:rPr>
            <w:webHidden/>
          </w:rPr>
          <w:instrText xml:space="preserve"> PAGEREF _Toc357683683 \h </w:instrText>
        </w:r>
        <w:r>
          <w:rPr>
            <w:webHidden/>
          </w:rPr>
        </w:r>
        <w:r>
          <w:rPr>
            <w:webHidden/>
          </w:rPr>
          <w:fldChar w:fldCharType="separate"/>
        </w:r>
        <w:r w:rsidR="009D52D4">
          <w:rPr>
            <w:webHidden/>
          </w:rPr>
          <w:t>2</w:t>
        </w:r>
        <w:r>
          <w:rPr>
            <w:webHidden/>
          </w:rPr>
          <w:fldChar w:fldCharType="end"/>
        </w:r>
      </w:hyperlink>
    </w:p>
    <w:p w14:paraId="5CC23B71" w14:textId="77777777" w:rsidR="004F6861" w:rsidRDefault="004F6861">
      <w:pPr>
        <w:pStyle w:val="TOC3"/>
        <w:rPr>
          <w:rFonts w:asciiTheme="minorHAnsi" w:eastAsiaTheme="minorEastAsia" w:hAnsiTheme="minorHAnsi" w:cstheme="minorBidi"/>
          <w:iCs w:val="0"/>
          <w:sz w:val="22"/>
          <w:szCs w:val="22"/>
        </w:rPr>
      </w:pPr>
      <w:hyperlink w:anchor="_Toc357683684" w:history="1">
        <w:r w:rsidRPr="00DE1E74">
          <w:rPr>
            <w:rStyle w:val="Hyperlink"/>
          </w:rPr>
          <w:t>Phase IIB Competing Renewal Awards</w:t>
        </w:r>
        <w:r>
          <w:rPr>
            <w:webHidden/>
          </w:rPr>
          <w:tab/>
        </w:r>
        <w:r>
          <w:rPr>
            <w:webHidden/>
          </w:rPr>
          <w:fldChar w:fldCharType="begin"/>
        </w:r>
        <w:r>
          <w:rPr>
            <w:webHidden/>
          </w:rPr>
          <w:instrText xml:space="preserve"> PAGEREF _Toc357683684 \h </w:instrText>
        </w:r>
        <w:r>
          <w:rPr>
            <w:webHidden/>
          </w:rPr>
        </w:r>
        <w:r>
          <w:rPr>
            <w:webHidden/>
          </w:rPr>
          <w:fldChar w:fldCharType="separate"/>
        </w:r>
        <w:r w:rsidR="009D52D4">
          <w:rPr>
            <w:webHidden/>
          </w:rPr>
          <w:t>2</w:t>
        </w:r>
        <w:r>
          <w:rPr>
            <w:webHidden/>
          </w:rPr>
          <w:fldChar w:fldCharType="end"/>
        </w:r>
      </w:hyperlink>
    </w:p>
    <w:p w14:paraId="226F5676" w14:textId="77777777" w:rsidR="004F6861" w:rsidRDefault="004F6861">
      <w:pPr>
        <w:pStyle w:val="TOC3"/>
        <w:rPr>
          <w:rFonts w:asciiTheme="minorHAnsi" w:eastAsiaTheme="minorEastAsia" w:hAnsiTheme="minorHAnsi" w:cstheme="minorBidi"/>
          <w:iCs w:val="0"/>
          <w:sz w:val="22"/>
          <w:szCs w:val="22"/>
        </w:rPr>
      </w:pPr>
      <w:hyperlink w:anchor="_Toc357683685" w:history="1">
        <w:r w:rsidRPr="00DE1E74">
          <w:rPr>
            <w:rStyle w:val="Hyperlink"/>
          </w:rPr>
          <w:t>Research Supp</w:t>
        </w:r>
        <w:bookmarkStart w:id="1" w:name="_GoBack"/>
        <w:bookmarkEnd w:id="1"/>
        <w:r w:rsidRPr="00DE1E74">
          <w:rPr>
            <w:rStyle w:val="Hyperlink"/>
          </w:rPr>
          <w:t>lements to Promote Diversity in Health-Related Research</w:t>
        </w:r>
        <w:r>
          <w:rPr>
            <w:webHidden/>
          </w:rPr>
          <w:tab/>
        </w:r>
        <w:r>
          <w:rPr>
            <w:webHidden/>
          </w:rPr>
          <w:fldChar w:fldCharType="begin"/>
        </w:r>
        <w:r>
          <w:rPr>
            <w:webHidden/>
          </w:rPr>
          <w:instrText xml:space="preserve"> PAGEREF _Toc357683685 \h </w:instrText>
        </w:r>
        <w:r>
          <w:rPr>
            <w:webHidden/>
          </w:rPr>
        </w:r>
        <w:r>
          <w:rPr>
            <w:webHidden/>
          </w:rPr>
          <w:fldChar w:fldCharType="separate"/>
        </w:r>
        <w:r w:rsidR="009D52D4">
          <w:rPr>
            <w:webHidden/>
          </w:rPr>
          <w:t>2</w:t>
        </w:r>
        <w:r>
          <w:rPr>
            <w:webHidden/>
          </w:rPr>
          <w:fldChar w:fldCharType="end"/>
        </w:r>
      </w:hyperlink>
    </w:p>
    <w:p w14:paraId="2454C2BD" w14:textId="77777777" w:rsidR="004F6861" w:rsidRDefault="004F6861">
      <w:pPr>
        <w:pStyle w:val="TOC2"/>
        <w:rPr>
          <w:rFonts w:asciiTheme="minorHAnsi" w:eastAsiaTheme="minorEastAsia" w:hAnsiTheme="minorHAnsi" w:cstheme="minorBidi"/>
          <w:smallCaps w:val="0"/>
          <w:szCs w:val="22"/>
        </w:rPr>
      </w:pPr>
      <w:hyperlink w:anchor="_Toc357683686" w:history="1">
        <w:r w:rsidRPr="00DE1E74">
          <w:rPr>
            <w:rStyle w:val="Hyperlink"/>
          </w:rPr>
          <w:t>Technical Assistance Programs (Subject to Change)</w:t>
        </w:r>
        <w:r>
          <w:rPr>
            <w:webHidden/>
          </w:rPr>
          <w:tab/>
        </w:r>
        <w:r>
          <w:rPr>
            <w:webHidden/>
          </w:rPr>
          <w:fldChar w:fldCharType="begin"/>
        </w:r>
        <w:r>
          <w:rPr>
            <w:webHidden/>
          </w:rPr>
          <w:instrText xml:space="preserve"> PAGEREF _Toc357683686 \h </w:instrText>
        </w:r>
        <w:r>
          <w:rPr>
            <w:webHidden/>
          </w:rPr>
        </w:r>
        <w:r>
          <w:rPr>
            <w:webHidden/>
          </w:rPr>
          <w:fldChar w:fldCharType="separate"/>
        </w:r>
        <w:r w:rsidR="009D52D4">
          <w:rPr>
            <w:webHidden/>
          </w:rPr>
          <w:t>3</w:t>
        </w:r>
        <w:r>
          <w:rPr>
            <w:webHidden/>
          </w:rPr>
          <w:fldChar w:fldCharType="end"/>
        </w:r>
      </w:hyperlink>
    </w:p>
    <w:p w14:paraId="62BF8647" w14:textId="77777777" w:rsidR="004F6861" w:rsidRDefault="004F6861">
      <w:pPr>
        <w:pStyle w:val="TOC3"/>
        <w:rPr>
          <w:rFonts w:asciiTheme="minorHAnsi" w:eastAsiaTheme="minorEastAsia" w:hAnsiTheme="minorHAnsi" w:cstheme="minorBidi"/>
          <w:iCs w:val="0"/>
          <w:sz w:val="22"/>
          <w:szCs w:val="22"/>
        </w:rPr>
      </w:pPr>
      <w:hyperlink w:anchor="_Toc357683687" w:history="1">
        <w:r w:rsidRPr="00DE1E74">
          <w:rPr>
            <w:rStyle w:val="Hyperlink"/>
          </w:rPr>
          <w:t>Niche Assessment Program</w:t>
        </w:r>
        <w:r>
          <w:rPr>
            <w:webHidden/>
          </w:rPr>
          <w:tab/>
        </w:r>
        <w:r>
          <w:rPr>
            <w:webHidden/>
          </w:rPr>
          <w:fldChar w:fldCharType="begin"/>
        </w:r>
        <w:r>
          <w:rPr>
            <w:webHidden/>
          </w:rPr>
          <w:instrText xml:space="preserve"> PAGEREF _Toc357683687 \h </w:instrText>
        </w:r>
        <w:r>
          <w:rPr>
            <w:webHidden/>
          </w:rPr>
        </w:r>
        <w:r>
          <w:rPr>
            <w:webHidden/>
          </w:rPr>
          <w:fldChar w:fldCharType="separate"/>
        </w:r>
        <w:r w:rsidR="009D52D4">
          <w:rPr>
            <w:webHidden/>
          </w:rPr>
          <w:t>3</w:t>
        </w:r>
        <w:r>
          <w:rPr>
            <w:webHidden/>
          </w:rPr>
          <w:fldChar w:fldCharType="end"/>
        </w:r>
      </w:hyperlink>
    </w:p>
    <w:p w14:paraId="688F45C8" w14:textId="77777777" w:rsidR="004F6861" w:rsidRDefault="004F6861">
      <w:pPr>
        <w:pStyle w:val="TOC3"/>
        <w:rPr>
          <w:rFonts w:asciiTheme="minorHAnsi" w:eastAsiaTheme="minorEastAsia" w:hAnsiTheme="minorHAnsi" w:cstheme="minorBidi"/>
          <w:iCs w:val="0"/>
          <w:sz w:val="22"/>
          <w:szCs w:val="22"/>
        </w:rPr>
      </w:pPr>
      <w:hyperlink w:anchor="_Toc357683688" w:history="1">
        <w:r w:rsidRPr="00DE1E74">
          <w:rPr>
            <w:rStyle w:val="Hyperlink"/>
          </w:rPr>
          <w:t>Commercialization Assistance Program (CAP)</w:t>
        </w:r>
        <w:r>
          <w:rPr>
            <w:webHidden/>
          </w:rPr>
          <w:tab/>
        </w:r>
        <w:r>
          <w:rPr>
            <w:webHidden/>
          </w:rPr>
          <w:fldChar w:fldCharType="begin"/>
        </w:r>
        <w:r>
          <w:rPr>
            <w:webHidden/>
          </w:rPr>
          <w:instrText xml:space="preserve"> PAGEREF _Toc357683688 \h </w:instrText>
        </w:r>
        <w:r>
          <w:rPr>
            <w:webHidden/>
          </w:rPr>
        </w:r>
        <w:r>
          <w:rPr>
            <w:webHidden/>
          </w:rPr>
          <w:fldChar w:fldCharType="separate"/>
        </w:r>
        <w:r w:rsidR="009D52D4">
          <w:rPr>
            <w:webHidden/>
          </w:rPr>
          <w:t>4</w:t>
        </w:r>
        <w:r>
          <w:rPr>
            <w:webHidden/>
          </w:rPr>
          <w:fldChar w:fldCharType="end"/>
        </w:r>
      </w:hyperlink>
    </w:p>
    <w:p w14:paraId="5B74EA63" w14:textId="77777777" w:rsidR="004F6861" w:rsidRDefault="004F6861">
      <w:pPr>
        <w:pStyle w:val="TOC2"/>
        <w:rPr>
          <w:rFonts w:asciiTheme="minorHAnsi" w:eastAsiaTheme="minorEastAsia" w:hAnsiTheme="minorHAnsi" w:cstheme="minorBidi"/>
          <w:smallCaps w:val="0"/>
          <w:szCs w:val="22"/>
        </w:rPr>
      </w:pPr>
      <w:hyperlink w:anchor="_Toc357683689" w:history="1">
        <w:r w:rsidRPr="00DE1E74">
          <w:rPr>
            <w:rStyle w:val="Hyperlink"/>
          </w:rPr>
          <w:t>National Institute on Aging (NIA)</w:t>
        </w:r>
        <w:r>
          <w:rPr>
            <w:webHidden/>
          </w:rPr>
          <w:tab/>
        </w:r>
        <w:r>
          <w:rPr>
            <w:webHidden/>
          </w:rPr>
          <w:fldChar w:fldCharType="begin"/>
        </w:r>
        <w:r>
          <w:rPr>
            <w:webHidden/>
          </w:rPr>
          <w:instrText xml:space="preserve"> PAGEREF _Toc357683689 \h </w:instrText>
        </w:r>
        <w:r>
          <w:rPr>
            <w:webHidden/>
          </w:rPr>
        </w:r>
        <w:r>
          <w:rPr>
            <w:webHidden/>
          </w:rPr>
          <w:fldChar w:fldCharType="separate"/>
        </w:r>
        <w:r w:rsidR="009D52D4">
          <w:rPr>
            <w:webHidden/>
          </w:rPr>
          <w:t>9</w:t>
        </w:r>
        <w:r>
          <w:rPr>
            <w:webHidden/>
          </w:rPr>
          <w:fldChar w:fldCharType="end"/>
        </w:r>
      </w:hyperlink>
    </w:p>
    <w:p w14:paraId="2F50C4E9" w14:textId="77777777" w:rsidR="004F6861" w:rsidRDefault="004F6861">
      <w:pPr>
        <w:pStyle w:val="TOC3"/>
        <w:rPr>
          <w:rFonts w:asciiTheme="minorHAnsi" w:eastAsiaTheme="minorEastAsia" w:hAnsiTheme="minorHAnsi" w:cstheme="minorBidi"/>
          <w:iCs w:val="0"/>
          <w:sz w:val="22"/>
          <w:szCs w:val="22"/>
        </w:rPr>
      </w:pPr>
      <w:hyperlink w:anchor="_Toc357683690" w:history="1">
        <w:r w:rsidRPr="00DE1E74">
          <w:rPr>
            <w:rStyle w:val="Hyperlink"/>
          </w:rPr>
          <w:t>Limited Amount of Award</w:t>
        </w:r>
        <w:r>
          <w:rPr>
            <w:webHidden/>
          </w:rPr>
          <w:tab/>
        </w:r>
        <w:r>
          <w:rPr>
            <w:webHidden/>
          </w:rPr>
          <w:fldChar w:fldCharType="begin"/>
        </w:r>
        <w:r>
          <w:rPr>
            <w:webHidden/>
          </w:rPr>
          <w:instrText xml:space="preserve"> PAGEREF _Toc357683690 \h </w:instrText>
        </w:r>
        <w:r>
          <w:rPr>
            <w:webHidden/>
          </w:rPr>
        </w:r>
        <w:r>
          <w:rPr>
            <w:webHidden/>
          </w:rPr>
          <w:fldChar w:fldCharType="separate"/>
        </w:r>
        <w:r w:rsidR="009D52D4">
          <w:rPr>
            <w:webHidden/>
          </w:rPr>
          <w:t>9</w:t>
        </w:r>
        <w:r>
          <w:rPr>
            <w:webHidden/>
          </w:rPr>
          <w:fldChar w:fldCharType="end"/>
        </w:r>
      </w:hyperlink>
    </w:p>
    <w:p w14:paraId="489EFC88" w14:textId="77777777" w:rsidR="004F6861" w:rsidRDefault="004F6861">
      <w:pPr>
        <w:pStyle w:val="TOC3"/>
        <w:rPr>
          <w:rFonts w:asciiTheme="minorHAnsi" w:eastAsiaTheme="minorEastAsia" w:hAnsiTheme="minorHAnsi" w:cstheme="minorBidi"/>
          <w:iCs w:val="0"/>
          <w:sz w:val="22"/>
          <w:szCs w:val="22"/>
        </w:rPr>
      </w:pPr>
      <w:hyperlink w:anchor="_Toc357683691" w:history="1">
        <w:r w:rsidRPr="00DE1E74">
          <w:rPr>
            <w:rStyle w:val="Hyperlink"/>
          </w:rPr>
          <w:t>Phase IIB Competing Renewal Awards</w:t>
        </w:r>
        <w:r>
          <w:rPr>
            <w:webHidden/>
          </w:rPr>
          <w:tab/>
        </w:r>
        <w:r>
          <w:rPr>
            <w:webHidden/>
          </w:rPr>
          <w:fldChar w:fldCharType="begin"/>
        </w:r>
        <w:r>
          <w:rPr>
            <w:webHidden/>
          </w:rPr>
          <w:instrText xml:space="preserve"> PAGEREF _Toc357683691 \h </w:instrText>
        </w:r>
        <w:r>
          <w:rPr>
            <w:webHidden/>
          </w:rPr>
        </w:r>
        <w:r>
          <w:rPr>
            <w:webHidden/>
          </w:rPr>
          <w:fldChar w:fldCharType="separate"/>
        </w:r>
        <w:r w:rsidR="009D52D4">
          <w:rPr>
            <w:webHidden/>
          </w:rPr>
          <w:t>9</w:t>
        </w:r>
        <w:r>
          <w:rPr>
            <w:webHidden/>
          </w:rPr>
          <w:fldChar w:fldCharType="end"/>
        </w:r>
      </w:hyperlink>
    </w:p>
    <w:p w14:paraId="164AB7BD" w14:textId="77777777" w:rsidR="004F6861" w:rsidRDefault="004F6861">
      <w:pPr>
        <w:pStyle w:val="TOC3"/>
        <w:rPr>
          <w:rFonts w:asciiTheme="minorHAnsi" w:eastAsiaTheme="minorEastAsia" w:hAnsiTheme="minorHAnsi" w:cstheme="minorBidi"/>
          <w:iCs w:val="0"/>
          <w:sz w:val="22"/>
          <w:szCs w:val="22"/>
        </w:rPr>
      </w:pPr>
      <w:hyperlink w:anchor="_Toc357683692" w:history="1">
        <w:r w:rsidRPr="00DE1E74">
          <w:rPr>
            <w:rStyle w:val="Hyperlink"/>
          </w:rPr>
          <w:t>Division of Behavioral and Social Research (DBSR)</w:t>
        </w:r>
        <w:r>
          <w:rPr>
            <w:webHidden/>
          </w:rPr>
          <w:tab/>
        </w:r>
        <w:r>
          <w:rPr>
            <w:webHidden/>
          </w:rPr>
          <w:fldChar w:fldCharType="begin"/>
        </w:r>
        <w:r>
          <w:rPr>
            <w:webHidden/>
          </w:rPr>
          <w:instrText xml:space="preserve"> PAGEREF _Toc357683692 \h </w:instrText>
        </w:r>
        <w:r>
          <w:rPr>
            <w:webHidden/>
          </w:rPr>
        </w:r>
        <w:r>
          <w:rPr>
            <w:webHidden/>
          </w:rPr>
          <w:fldChar w:fldCharType="separate"/>
        </w:r>
        <w:r w:rsidR="009D52D4">
          <w:rPr>
            <w:webHidden/>
          </w:rPr>
          <w:t>10</w:t>
        </w:r>
        <w:r>
          <w:rPr>
            <w:webHidden/>
          </w:rPr>
          <w:fldChar w:fldCharType="end"/>
        </w:r>
      </w:hyperlink>
    </w:p>
    <w:p w14:paraId="4B778854" w14:textId="77777777" w:rsidR="004F6861" w:rsidRDefault="004F6861">
      <w:pPr>
        <w:pStyle w:val="TOC3"/>
        <w:rPr>
          <w:rFonts w:asciiTheme="minorHAnsi" w:eastAsiaTheme="minorEastAsia" w:hAnsiTheme="minorHAnsi" w:cstheme="minorBidi"/>
          <w:iCs w:val="0"/>
          <w:sz w:val="22"/>
          <w:szCs w:val="22"/>
        </w:rPr>
      </w:pPr>
      <w:hyperlink w:anchor="_Toc357683693" w:history="1">
        <w:r w:rsidRPr="00DE1E74">
          <w:rPr>
            <w:rStyle w:val="Hyperlink"/>
          </w:rPr>
          <w:t>Division of Aging Biology (DAB)</w:t>
        </w:r>
        <w:r>
          <w:rPr>
            <w:webHidden/>
          </w:rPr>
          <w:tab/>
        </w:r>
        <w:r>
          <w:rPr>
            <w:webHidden/>
          </w:rPr>
          <w:fldChar w:fldCharType="begin"/>
        </w:r>
        <w:r>
          <w:rPr>
            <w:webHidden/>
          </w:rPr>
          <w:instrText xml:space="preserve"> PAGEREF _Toc357683693 \h </w:instrText>
        </w:r>
        <w:r>
          <w:rPr>
            <w:webHidden/>
          </w:rPr>
        </w:r>
        <w:r>
          <w:rPr>
            <w:webHidden/>
          </w:rPr>
          <w:fldChar w:fldCharType="separate"/>
        </w:r>
        <w:r w:rsidR="009D52D4">
          <w:rPr>
            <w:webHidden/>
          </w:rPr>
          <w:t>13</w:t>
        </w:r>
        <w:r>
          <w:rPr>
            <w:webHidden/>
          </w:rPr>
          <w:fldChar w:fldCharType="end"/>
        </w:r>
      </w:hyperlink>
    </w:p>
    <w:p w14:paraId="43B5E0F9" w14:textId="77777777" w:rsidR="004F6861" w:rsidRDefault="004F6861">
      <w:pPr>
        <w:pStyle w:val="TOC3"/>
        <w:rPr>
          <w:rFonts w:asciiTheme="minorHAnsi" w:eastAsiaTheme="minorEastAsia" w:hAnsiTheme="minorHAnsi" w:cstheme="minorBidi"/>
          <w:iCs w:val="0"/>
          <w:sz w:val="22"/>
          <w:szCs w:val="22"/>
        </w:rPr>
      </w:pPr>
      <w:hyperlink w:anchor="_Toc357683694" w:history="1">
        <w:r w:rsidRPr="00DE1E74">
          <w:rPr>
            <w:rStyle w:val="Hyperlink"/>
          </w:rPr>
          <w:t>Division of Neuroscience (DN)</w:t>
        </w:r>
        <w:r>
          <w:rPr>
            <w:webHidden/>
          </w:rPr>
          <w:tab/>
        </w:r>
        <w:r>
          <w:rPr>
            <w:webHidden/>
          </w:rPr>
          <w:fldChar w:fldCharType="begin"/>
        </w:r>
        <w:r>
          <w:rPr>
            <w:webHidden/>
          </w:rPr>
          <w:instrText xml:space="preserve"> PAGEREF _Toc357683694 \h </w:instrText>
        </w:r>
        <w:r>
          <w:rPr>
            <w:webHidden/>
          </w:rPr>
        </w:r>
        <w:r>
          <w:rPr>
            <w:webHidden/>
          </w:rPr>
          <w:fldChar w:fldCharType="separate"/>
        </w:r>
        <w:r w:rsidR="009D52D4">
          <w:rPr>
            <w:webHidden/>
          </w:rPr>
          <w:t>14</w:t>
        </w:r>
        <w:r>
          <w:rPr>
            <w:webHidden/>
          </w:rPr>
          <w:fldChar w:fldCharType="end"/>
        </w:r>
      </w:hyperlink>
    </w:p>
    <w:p w14:paraId="33847DDC" w14:textId="77777777" w:rsidR="004F6861" w:rsidRDefault="004F6861">
      <w:pPr>
        <w:pStyle w:val="TOC3"/>
        <w:rPr>
          <w:rFonts w:asciiTheme="minorHAnsi" w:eastAsiaTheme="minorEastAsia" w:hAnsiTheme="minorHAnsi" w:cstheme="minorBidi"/>
          <w:iCs w:val="0"/>
          <w:sz w:val="22"/>
          <w:szCs w:val="22"/>
        </w:rPr>
      </w:pPr>
      <w:hyperlink w:anchor="_Toc357683695" w:history="1">
        <w:r w:rsidRPr="00DE1E74">
          <w:rPr>
            <w:rStyle w:val="Hyperlink"/>
          </w:rPr>
          <w:t>Division of Geriatrics and Clinical Gerontology (DGCG)</w:t>
        </w:r>
        <w:r>
          <w:rPr>
            <w:webHidden/>
          </w:rPr>
          <w:tab/>
        </w:r>
        <w:r>
          <w:rPr>
            <w:webHidden/>
          </w:rPr>
          <w:fldChar w:fldCharType="begin"/>
        </w:r>
        <w:r>
          <w:rPr>
            <w:webHidden/>
          </w:rPr>
          <w:instrText xml:space="preserve"> PAGEREF _Toc357683695 \h </w:instrText>
        </w:r>
        <w:r>
          <w:rPr>
            <w:webHidden/>
          </w:rPr>
        </w:r>
        <w:r>
          <w:rPr>
            <w:webHidden/>
          </w:rPr>
          <w:fldChar w:fldCharType="separate"/>
        </w:r>
        <w:r w:rsidR="009D52D4">
          <w:rPr>
            <w:webHidden/>
          </w:rPr>
          <w:t>17</w:t>
        </w:r>
        <w:r>
          <w:rPr>
            <w:webHidden/>
          </w:rPr>
          <w:fldChar w:fldCharType="end"/>
        </w:r>
      </w:hyperlink>
    </w:p>
    <w:p w14:paraId="7CDD2CBF" w14:textId="77777777" w:rsidR="004F6861" w:rsidRDefault="004F6861">
      <w:pPr>
        <w:pStyle w:val="TOC2"/>
        <w:rPr>
          <w:rFonts w:asciiTheme="minorHAnsi" w:eastAsiaTheme="minorEastAsia" w:hAnsiTheme="minorHAnsi" w:cstheme="minorBidi"/>
          <w:smallCaps w:val="0"/>
          <w:szCs w:val="22"/>
        </w:rPr>
      </w:pPr>
      <w:hyperlink w:anchor="_Toc357683696" w:history="1">
        <w:r w:rsidRPr="00DE1E74">
          <w:rPr>
            <w:rStyle w:val="Hyperlink"/>
          </w:rPr>
          <w:t>National Institute on Alcohol Abuse and Alcoholism (NIAAA)</w:t>
        </w:r>
        <w:r>
          <w:rPr>
            <w:webHidden/>
          </w:rPr>
          <w:tab/>
        </w:r>
        <w:r>
          <w:rPr>
            <w:webHidden/>
          </w:rPr>
          <w:fldChar w:fldCharType="begin"/>
        </w:r>
        <w:r>
          <w:rPr>
            <w:webHidden/>
          </w:rPr>
          <w:instrText xml:space="preserve"> PAGEREF _Toc357683696 \h </w:instrText>
        </w:r>
        <w:r>
          <w:rPr>
            <w:webHidden/>
          </w:rPr>
        </w:r>
        <w:r>
          <w:rPr>
            <w:webHidden/>
          </w:rPr>
          <w:fldChar w:fldCharType="separate"/>
        </w:r>
        <w:r w:rsidR="009D52D4">
          <w:rPr>
            <w:webHidden/>
          </w:rPr>
          <w:t>20</w:t>
        </w:r>
        <w:r>
          <w:rPr>
            <w:webHidden/>
          </w:rPr>
          <w:fldChar w:fldCharType="end"/>
        </w:r>
      </w:hyperlink>
    </w:p>
    <w:p w14:paraId="4C0A94B2" w14:textId="77777777" w:rsidR="004F6861" w:rsidRDefault="004F6861">
      <w:pPr>
        <w:pStyle w:val="TOC3"/>
        <w:rPr>
          <w:rFonts w:asciiTheme="minorHAnsi" w:eastAsiaTheme="minorEastAsia" w:hAnsiTheme="minorHAnsi" w:cstheme="minorBidi"/>
          <w:iCs w:val="0"/>
          <w:sz w:val="22"/>
          <w:szCs w:val="22"/>
        </w:rPr>
      </w:pPr>
      <w:hyperlink w:anchor="_Toc357683697" w:history="1">
        <w:r w:rsidRPr="00DE1E74">
          <w:rPr>
            <w:rStyle w:val="Hyperlink"/>
          </w:rPr>
          <w:t>Limited Amount of Award</w:t>
        </w:r>
        <w:r>
          <w:rPr>
            <w:webHidden/>
          </w:rPr>
          <w:tab/>
        </w:r>
        <w:r>
          <w:rPr>
            <w:webHidden/>
          </w:rPr>
          <w:fldChar w:fldCharType="begin"/>
        </w:r>
        <w:r>
          <w:rPr>
            <w:webHidden/>
          </w:rPr>
          <w:instrText xml:space="preserve"> PAGEREF _Toc357683697 \h </w:instrText>
        </w:r>
        <w:r>
          <w:rPr>
            <w:webHidden/>
          </w:rPr>
        </w:r>
        <w:r>
          <w:rPr>
            <w:webHidden/>
          </w:rPr>
          <w:fldChar w:fldCharType="separate"/>
        </w:r>
        <w:r w:rsidR="009D52D4">
          <w:rPr>
            <w:webHidden/>
          </w:rPr>
          <w:t>20</w:t>
        </w:r>
        <w:r>
          <w:rPr>
            <w:webHidden/>
          </w:rPr>
          <w:fldChar w:fldCharType="end"/>
        </w:r>
      </w:hyperlink>
    </w:p>
    <w:p w14:paraId="4CF74D80" w14:textId="77777777" w:rsidR="004F6861" w:rsidRDefault="004F6861">
      <w:pPr>
        <w:pStyle w:val="TOC3"/>
        <w:rPr>
          <w:rFonts w:asciiTheme="minorHAnsi" w:eastAsiaTheme="minorEastAsia" w:hAnsiTheme="minorHAnsi" w:cstheme="minorBidi"/>
          <w:iCs w:val="0"/>
          <w:sz w:val="22"/>
          <w:szCs w:val="22"/>
        </w:rPr>
      </w:pPr>
      <w:hyperlink w:anchor="_Toc357683698" w:history="1">
        <w:r w:rsidRPr="00DE1E74">
          <w:rPr>
            <w:rStyle w:val="Hyperlink"/>
          </w:rPr>
          <w:t>Phase IIB Competing Renewal Awards</w:t>
        </w:r>
        <w:r>
          <w:rPr>
            <w:webHidden/>
          </w:rPr>
          <w:tab/>
        </w:r>
        <w:r>
          <w:rPr>
            <w:webHidden/>
          </w:rPr>
          <w:fldChar w:fldCharType="begin"/>
        </w:r>
        <w:r>
          <w:rPr>
            <w:webHidden/>
          </w:rPr>
          <w:instrText xml:space="preserve"> PAGEREF _Toc357683698 \h </w:instrText>
        </w:r>
        <w:r>
          <w:rPr>
            <w:webHidden/>
          </w:rPr>
        </w:r>
        <w:r>
          <w:rPr>
            <w:webHidden/>
          </w:rPr>
          <w:fldChar w:fldCharType="separate"/>
        </w:r>
        <w:r w:rsidR="009D52D4">
          <w:rPr>
            <w:webHidden/>
          </w:rPr>
          <w:t>20</w:t>
        </w:r>
        <w:r>
          <w:rPr>
            <w:webHidden/>
          </w:rPr>
          <w:fldChar w:fldCharType="end"/>
        </w:r>
      </w:hyperlink>
    </w:p>
    <w:p w14:paraId="4665035D" w14:textId="77777777" w:rsidR="004F6861" w:rsidRDefault="004F6861">
      <w:pPr>
        <w:pStyle w:val="TOC3"/>
        <w:rPr>
          <w:rFonts w:asciiTheme="minorHAnsi" w:eastAsiaTheme="minorEastAsia" w:hAnsiTheme="minorHAnsi" w:cstheme="minorBidi"/>
          <w:iCs w:val="0"/>
          <w:sz w:val="22"/>
          <w:szCs w:val="22"/>
        </w:rPr>
      </w:pPr>
      <w:hyperlink w:anchor="_Toc357683699" w:history="1">
        <w:r w:rsidRPr="00DE1E74">
          <w:rPr>
            <w:rStyle w:val="Hyperlink"/>
          </w:rPr>
          <w:t>Pharmaceutical Development for Alcoholism Treatment</w:t>
        </w:r>
        <w:r>
          <w:rPr>
            <w:webHidden/>
          </w:rPr>
          <w:tab/>
        </w:r>
        <w:r>
          <w:rPr>
            <w:webHidden/>
          </w:rPr>
          <w:fldChar w:fldCharType="begin"/>
        </w:r>
        <w:r>
          <w:rPr>
            <w:webHidden/>
          </w:rPr>
          <w:instrText xml:space="preserve"> PAGEREF _Toc357683699 \h </w:instrText>
        </w:r>
        <w:r>
          <w:rPr>
            <w:webHidden/>
          </w:rPr>
        </w:r>
        <w:r>
          <w:rPr>
            <w:webHidden/>
          </w:rPr>
          <w:fldChar w:fldCharType="separate"/>
        </w:r>
        <w:r w:rsidR="009D52D4">
          <w:rPr>
            <w:webHidden/>
          </w:rPr>
          <w:t>21</w:t>
        </w:r>
        <w:r>
          <w:rPr>
            <w:webHidden/>
          </w:rPr>
          <w:fldChar w:fldCharType="end"/>
        </w:r>
      </w:hyperlink>
    </w:p>
    <w:p w14:paraId="2C3ED4C9" w14:textId="77777777" w:rsidR="004F6861" w:rsidRDefault="004F6861">
      <w:pPr>
        <w:pStyle w:val="TOC3"/>
        <w:rPr>
          <w:rFonts w:asciiTheme="minorHAnsi" w:eastAsiaTheme="minorEastAsia" w:hAnsiTheme="minorHAnsi" w:cstheme="minorBidi"/>
          <w:iCs w:val="0"/>
          <w:sz w:val="22"/>
          <w:szCs w:val="22"/>
        </w:rPr>
      </w:pPr>
      <w:hyperlink w:anchor="_Toc357683700" w:history="1">
        <w:r w:rsidRPr="00DE1E74">
          <w:rPr>
            <w:rStyle w:val="Hyperlink"/>
          </w:rPr>
          <w:t>Diagnostic Assessment of Alcohol Use Disorders and Comorbidity</w:t>
        </w:r>
        <w:r>
          <w:rPr>
            <w:webHidden/>
          </w:rPr>
          <w:tab/>
        </w:r>
        <w:r>
          <w:rPr>
            <w:webHidden/>
          </w:rPr>
          <w:fldChar w:fldCharType="begin"/>
        </w:r>
        <w:r>
          <w:rPr>
            <w:webHidden/>
          </w:rPr>
          <w:instrText xml:space="preserve"> PAGEREF _Toc357683700 \h </w:instrText>
        </w:r>
        <w:r>
          <w:rPr>
            <w:webHidden/>
          </w:rPr>
        </w:r>
        <w:r>
          <w:rPr>
            <w:webHidden/>
          </w:rPr>
          <w:fldChar w:fldCharType="separate"/>
        </w:r>
        <w:r w:rsidR="009D52D4">
          <w:rPr>
            <w:webHidden/>
          </w:rPr>
          <w:t>22</w:t>
        </w:r>
        <w:r>
          <w:rPr>
            <w:webHidden/>
          </w:rPr>
          <w:fldChar w:fldCharType="end"/>
        </w:r>
      </w:hyperlink>
    </w:p>
    <w:p w14:paraId="0176003C" w14:textId="77777777" w:rsidR="004F6861" w:rsidRDefault="004F6861">
      <w:pPr>
        <w:pStyle w:val="TOC3"/>
        <w:rPr>
          <w:rFonts w:asciiTheme="minorHAnsi" w:eastAsiaTheme="minorEastAsia" w:hAnsiTheme="minorHAnsi" w:cstheme="minorBidi"/>
          <w:iCs w:val="0"/>
          <w:sz w:val="22"/>
          <w:szCs w:val="22"/>
        </w:rPr>
      </w:pPr>
      <w:hyperlink w:anchor="_Toc357683701" w:history="1">
        <w:r w:rsidRPr="00DE1E74">
          <w:rPr>
            <w:rStyle w:val="Hyperlink"/>
          </w:rPr>
          <w:t>Treatment of Alcoholism</w:t>
        </w:r>
        <w:r>
          <w:rPr>
            <w:webHidden/>
          </w:rPr>
          <w:tab/>
        </w:r>
        <w:r>
          <w:rPr>
            <w:webHidden/>
          </w:rPr>
          <w:fldChar w:fldCharType="begin"/>
        </w:r>
        <w:r>
          <w:rPr>
            <w:webHidden/>
          </w:rPr>
          <w:instrText xml:space="preserve"> PAGEREF _Toc357683701 \h </w:instrText>
        </w:r>
        <w:r>
          <w:rPr>
            <w:webHidden/>
          </w:rPr>
        </w:r>
        <w:r>
          <w:rPr>
            <w:webHidden/>
          </w:rPr>
          <w:fldChar w:fldCharType="separate"/>
        </w:r>
        <w:r w:rsidR="009D52D4">
          <w:rPr>
            <w:webHidden/>
          </w:rPr>
          <w:t>23</w:t>
        </w:r>
        <w:r>
          <w:rPr>
            <w:webHidden/>
          </w:rPr>
          <w:fldChar w:fldCharType="end"/>
        </w:r>
      </w:hyperlink>
    </w:p>
    <w:p w14:paraId="26F3AFC7" w14:textId="77777777" w:rsidR="004F6861" w:rsidRDefault="004F6861">
      <w:pPr>
        <w:pStyle w:val="TOC3"/>
        <w:rPr>
          <w:rFonts w:asciiTheme="minorHAnsi" w:eastAsiaTheme="minorEastAsia" w:hAnsiTheme="minorHAnsi" w:cstheme="minorBidi"/>
          <w:iCs w:val="0"/>
          <w:sz w:val="22"/>
          <w:szCs w:val="22"/>
        </w:rPr>
      </w:pPr>
      <w:hyperlink w:anchor="_Toc357683702" w:history="1">
        <w:r w:rsidRPr="00DE1E74">
          <w:rPr>
            <w:rStyle w:val="Hyperlink"/>
          </w:rPr>
          <w:t>Prevention</w:t>
        </w:r>
        <w:r>
          <w:rPr>
            <w:webHidden/>
          </w:rPr>
          <w:tab/>
        </w:r>
        <w:r>
          <w:rPr>
            <w:webHidden/>
          </w:rPr>
          <w:fldChar w:fldCharType="begin"/>
        </w:r>
        <w:r>
          <w:rPr>
            <w:webHidden/>
          </w:rPr>
          <w:instrText xml:space="preserve"> PAGEREF _Toc357683702 \h </w:instrText>
        </w:r>
        <w:r>
          <w:rPr>
            <w:webHidden/>
          </w:rPr>
        </w:r>
        <w:r>
          <w:rPr>
            <w:webHidden/>
          </w:rPr>
          <w:fldChar w:fldCharType="separate"/>
        </w:r>
        <w:r w:rsidR="009D52D4">
          <w:rPr>
            <w:webHidden/>
          </w:rPr>
          <w:t>23</w:t>
        </w:r>
        <w:r>
          <w:rPr>
            <w:webHidden/>
          </w:rPr>
          <w:fldChar w:fldCharType="end"/>
        </w:r>
      </w:hyperlink>
    </w:p>
    <w:p w14:paraId="6DAB1EB0" w14:textId="77777777" w:rsidR="004F6861" w:rsidRDefault="004F6861">
      <w:pPr>
        <w:pStyle w:val="TOC3"/>
        <w:rPr>
          <w:rFonts w:asciiTheme="minorHAnsi" w:eastAsiaTheme="minorEastAsia" w:hAnsiTheme="minorHAnsi" w:cstheme="minorBidi"/>
          <w:iCs w:val="0"/>
          <w:sz w:val="22"/>
          <w:szCs w:val="22"/>
        </w:rPr>
      </w:pPr>
      <w:hyperlink w:anchor="_Toc357683703" w:history="1">
        <w:r w:rsidRPr="00DE1E74">
          <w:rPr>
            <w:rStyle w:val="Hyperlink"/>
          </w:rPr>
          <w:t>Health Services Research on Alcohol-Related Problems</w:t>
        </w:r>
        <w:r>
          <w:rPr>
            <w:webHidden/>
          </w:rPr>
          <w:tab/>
        </w:r>
        <w:r>
          <w:rPr>
            <w:webHidden/>
          </w:rPr>
          <w:fldChar w:fldCharType="begin"/>
        </w:r>
        <w:r>
          <w:rPr>
            <w:webHidden/>
          </w:rPr>
          <w:instrText xml:space="preserve"> PAGEREF _Toc357683703 \h </w:instrText>
        </w:r>
        <w:r>
          <w:rPr>
            <w:webHidden/>
          </w:rPr>
        </w:r>
        <w:r>
          <w:rPr>
            <w:webHidden/>
          </w:rPr>
          <w:fldChar w:fldCharType="separate"/>
        </w:r>
        <w:r w:rsidR="009D52D4">
          <w:rPr>
            <w:webHidden/>
          </w:rPr>
          <w:t>23</w:t>
        </w:r>
        <w:r>
          <w:rPr>
            <w:webHidden/>
          </w:rPr>
          <w:fldChar w:fldCharType="end"/>
        </w:r>
      </w:hyperlink>
    </w:p>
    <w:p w14:paraId="58C53086" w14:textId="77777777" w:rsidR="004F6861" w:rsidRDefault="004F6861">
      <w:pPr>
        <w:pStyle w:val="TOC3"/>
        <w:rPr>
          <w:rFonts w:asciiTheme="minorHAnsi" w:eastAsiaTheme="minorEastAsia" w:hAnsiTheme="minorHAnsi" w:cstheme="minorBidi"/>
          <w:iCs w:val="0"/>
          <w:sz w:val="22"/>
          <w:szCs w:val="22"/>
        </w:rPr>
      </w:pPr>
      <w:hyperlink w:anchor="_Toc357683704" w:history="1">
        <w:r w:rsidRPr="00DE1E74">
          <w:rPr>
            <w:rStyle w:val="Hyperlink"/>
          </w:rPr>
          <w:t>Fetal Alcohol Spectrum Disorder (FASD) and Alcohol-Related Birth Defects</w:t>
        </w:r>
        <w:r>
          <w:rPr>
            <w:webHidden/>
          </w:rPr>
          <w:tab/>
        </w:r>
        <w:r>
          <w:rPr>
            <w:webHidden/>
          </w:rPr>
          <w:fldChar w:fldCharType="begin"/>
        </w:r>
        <w:r>
          <w:rPr>
            <w:webHidden/>
          </w:rPr>
          <w:instrText xml:space="preserve"> PAGEREF _Toc357683704 \h </w:instrText>
        </w:r>
        <w:r>
          <w:rPr>
            <w:webHidden/>
          </w:rPr>
        </w:r>
        <w:r>
          <w:rPr>
            <w:webHidden/>
          </w:rPr>
          <w:fldChar w:fldCharType="separate"/>
        </w:r>
        <w:r w:rsidR="009D52D4">
          <w:rPr>
            <w:webHidden/>
          </w:rPr>
          <w:t>24</w:t>
        </w:r>
        <w:r>
          <w:rPr>
            <w:webHidden/>
          </w:rPr>
          <w:fldChar w:fldCharType="end"/>
        </w:r>
      </w:hyperlink>
    </w:p>
    <w:p w14:paraId="1FE35A2D" w14:textId="77777777" w:rsidR="004F6861" w:rsidRDefault="004F6861">
      <w:pPr>
        <w:pStyle w:val="TOC3"/>
        <w:rPr>
          <w:rFonts w:asciiTheme="minorHAnsi" w:eastAsiaTheme="minorEastAsia" w:hAnsiTheme="minorHAnsi" w:cstheme="minorBidi"/>
          <w:iCs w:val="0"/>
          <w:sz w:val="22"/>
          <w:szCs w:val="22"/>
        </w:rPr>
      </w:pPr>
      <w:hyperlink w:anchor="_Toc357683705" w:history="1">
        <w:r w:rsidRPr="00DE1E74">
          <w:rPr>
            <w:rStyle w:val="Hyperlink"/>
          </w:rPr>
          <w:t>Alcohol Use and HIV, HBV, or HCV Infection</w:t>
        </w:r>
        <w:r>
          <w:rPr>
            <w:webHidden/>
          </w:rPr>
          <w:tab/>
        </w:r>
        <w:r>
          <w:rPr>
            <w:webHidden/>
          </w:rPr>
          <w:fldChar w:fldCharType="begin"/>
        </w:r>
        <w:r>
          <w:rPr>
            <w:webHidden/>
          </w:rPr>
          <w:instrText xml:space="preserve"> PAGEREF _Toc357683705 \h </w:instrText>
        </w:r>
        <w:r>
          <w:rPr>
            <w:webHidden/>
          </w:rPr>
        </w:r>
        <w:r>
          <w:rPr>
            <w:webHidden/>
          </w:rPr>
          <w:fldChar w:fldCharType="separate"/>
        </w:r>
        <w:r w:rsidR="009D52D4">
          <w:rPr>
            <w:webHidden/>
          </w:rPr>
          <w:t>25</w:t>
        </w:r>
        <w:r>
          <w:rPr>
            <w:webHidden/>
          </w:rPr>
          <w:fldChar w:fldCharType="end"/>
        </w:r>
      </w:hyperlink>
    </w:p>
    <w:p w14:paraId="70072D7D" w14:textId="77777777" w:rsidR="004F6861" w:rsidRDefault="004F6861">
      <w:pPr>
        <w:pStyle w:val="TOC3"/>
        <w:rPr>
          <w:rFonts w:asciiTheme="minorHAnsi" w:eastAsiaTheme="minorEastAsia" w:hAnsiTheme="minorHAnsi" w:cstheme="minorBidi"/>
          <w:iCs w:val="0"/>
          <w:sz w:val="22"/>
          <w:szCs w:val="22"/>
        </w:rPr>
      </w:pPr>
      <w:hyperlink w:anchor="_Toc357683706" w:history="1">
        <w:r w:rsidRPr="00DE1E74">
          <w:rPr>
            <w:rStyle w:val="Hyperlink"/>
          </w:rPr>
          <w:t>Research Tools</w:t>
        </w:r>
        <w:r>
          <w:rPr>
            <w:webHidden/>
          </w:rPr>
          <w:tab/>
        </w:r>
        <w:r>
          <w:rPr>
            <w:webHidden/>
          </w:rPr>
          <w:fldChar w:fldCharType="begin"/>
        </w:r>
        <w:r>
          <w:rPr>
            <w:webHidden/>
          </w:rPr>
          <w:instrText xml:space="preserve"> PAGEREF _Toc357683706 \h </w:instrText>
        </w:r>
        <w:r>
          <w:rPr>
            <w:webHidden/>
          </w:rPr>
        </w:r>
        <w:r>
          <w:rPr>
            <w:webHidden/>
          </w:rPr>
          <w:fldChar w:fldCharType="separate"/>
        </w:r>
        <w:r w:rsidR="009D52D4">
          <w:rPr>
            <w:webHidden/>
          </w:rPr>
          <w:t>26</w:t>
        </w:r>
        <w:r>
          <w:rPr>
            <w:webHidden/>
          </w:rPr>
          <w:fldChar w:fldCharType="end"/>
        </w:r>
      </w:hyperlink>
    </w:p>
    <w:p w14:paraId="5E68F6A4" w14:textId="1977343D" w:rsidR="004F6861" w:rsidRDefault="004F6861">
      <w:pPr>
        <w:pStyle w:val="TOC3"/>
        <w:rPr>
          <w:rFonts w:asciiTheme="minorHAnsi" w:eastAsiaTheme="minorEastAsia" w:hAnsiTheme="minorHAnsi" w:cstheme="minorBidi"/>
          <w:iCs w:val="0"/>
          <w:sz w:val="22"/>
          <w:szCs w:val="22"/>
        </w:rPr>
      </w:pPr>
      <w:hyperlink w:anchor="_Toc357683707" w:history="1">
        <w:r w:rsidRPr="00DE1E74">
          <w:rPr>
            <w:rStyle w:val="Hyperlink"/>
          </w:rPr>
          <w:t xml:space="preserve">Development of Biomolecular Signatures of Alcohol Exposure and Alcohol-induced </w:t>
        </w:r>
        <w:r>
          <w:rPr>
            <w:rStyle w:val="Hyperlink"/>
          </w:rPr>
          <w:br/>
        </w:r>
        <w:r w:rsidRPr="00DE1E74">
          <w:rPr>
            <w:rStyle w:val="Hyperlink"/>
          </w:rPr>
          <w:t>Tissue Injury</w:t>
        </w:r>
        <w:r>
          <w:rPr>
            <w:webHidden/>
          </w:rPr>
          <w:tab/>
        </w:r>
        <w:r>
          <w:rPr>
            <w:webHidden/>
          </w:rPr>
          <w:fldChar w:fldCharType="begin"/>
        </w:r>
        <w:r>
          <w:rPr>
            <w:webHidden/>
          </w:rPr>
          <w:instrText xml:space="preserve"> PAGEREF _Toc357683707 \h </w:instrText>
        </w:r>
        <w:r>
          <w:rPr>
            <w:webHidden/>
          </w:rPr>
        </w:r>
        <w:r>
          <w:rPr>
            <w:webHidden/>
          </w:rPr>
          <w:fldChar w:fldCharType="separate"/>
        </w:r>
        <w:r w:rsidR="009D52D4">
          <w:rPr>
            <w:webHidden/>
          </w:rPr>
          <w:t>27</w:t>
        </w:r>
        <w:r>
          <w:rPr>
            <w:webHidden/>
          </w:rPr>
          <w:fldChar w:fldCharType="end"/>
        </w:r>
      </w:hyperlink>
    </w:p>
    <w:p w14:paraId="7BCAD082" w14:textId="77777777" w:rsidR="004F6861" w:rsidRDefault="004F6861">
      <w:pPr>
        <w:pStyle w:val="TOC3"/>
        <w:rPr>
          <w:rFonts w:asciiTheme="minorHAnsi" w:eastAsiaTheme="minorEastAsia" w:hAnsiTheme="minorHAnsi" w:cstheme="minorBidi"/>
          <w:iCs w:val="0"/>
          <w:sz w:val="22"/>
          <w:szCs w:val="22"/>
        </w:rPr>
      </w:pPr>
      <w:hyperlink w:anchor="_Toc357683708" w:history="1">
        <w:r w:rsidRPr="00DE1E74">
          <w:rPr>
            <w:rStyle w:val="Hyperlink"/>
          </w:rPr>
          <w:t>Clinical Testing of Biochemical Markers</w:t>
        </w:r>
        <w:r>
          <w:rPr>
            <w:webHidden/>
          </w:rPr>
          <w:tab/>
        </w:r>
        <w:r>
          <w:rPr>
            <w:webHidden/>
          </w:rPr>
          <w:fldChar w:fldCharType="begin"/>
        </w:r>
        <w:r>
          <w:rPr>
            <w:webHidden/>
          </w:rPr>
          <w:instrText xml:space="preserve"> PAGEREF _Toc357683708 \h </w:instrText>
        </w:r>
        <w:r>
          <w:rPr>
            <w:webHidden/>
          </w:rPr>
        </w:r>
        <w:r>
          <w:rPr>
            <w:webHidden/>
          </w:rPr>
          <w:fldChar w:fldCharType="separate"/>
        </w:r>
        <w:r w:rsidR="009D52D4">
          <w:rPr>
            <w:webHidden/>
          </w:rPr>
          <w:t>28</w:t>
        </w:r>
        <w:r>
          <w:rPr>
            <w:webHidden/>
          </w:rPr>
          <w:fldChar w:fldCharType="end"/>
        </w:r>
      </w:hyperlink>
    </w:p>
    <w:p w14:paraId="2EAE10C0" w14:textId="77777777" w:rsidR="004F6861" w:rsidRDefault="004F6861">
      <w:pPr>
        <w:pStyle w:val="TOC3"/>
        <w:rPr>
          <w:rFonts w:asciiTheme="minorHAnsi" w:eastAsiaTheme="minorEastAsia" w:hAnsiTheme="minorHAnsi" w:cstheme="minorBidi"/>
          <w:iCs w:val="0"/>
          <w:sz w:val="22"/>
          <w:szCs w:val="22"/>
        </w:rPr>
      </w:pPr>
      <w:hyperlink w:anchor="_Toc357683709" w:history="1">
        <w:r w:rsidRPr="00DE1E74">
          <w:rPr>
            <w:rStyle w:val="Hyperlink"/>
          </w:rPr>
          <w:t>Stem Cell Research for Alcohol-induced Disorders</w:t>
        </w:r>
        <w:r>
          <w:rPr>
            <w:webHidden/>
          </w:rPr>
          <w:tab/>
        </w:r>
        <w:r>
          <w:rPr>
            <w:webHidden/>
          </w:rPr>
          <w:fldChar w:fldCharType="begin"/>
        </w:r>
        <w:r>
          <w:rPr>
            <w:webHidden/>
          </w:rPr>
          <w:instrText xml:space="preserve"> PAGEREF _Toc357683709 \h </w:instrText>
        </w:r>
        <w:r>
          <w:rPr>
            <w:webHidden/>
          </w:rPr>
        </w:r>
        <w:r>
          <w:rPr>
            <w:webHidden/>
          </w:rPr>
          <w:fldChar w:fldCharType="separate"/>
        </w:r>
        <w:r w:rsidR="009D52D4">
          <w:rPr>
            <w:webHidden/>
          </w:rPr>
          <w:t>29</w:t>
        </w:r>
        <w:r>
          <w:rPr>
            <w:webHidden/>
          </w:rPr>
          <w:fldChar w:fldCharType="end"/>
        </w:r>
      </w:hyperlink>
    </w:p>
    <w:p w14:paraId="66C56399" w14:textId="77777777" w:rsidR="004F6861" w:rsidRDefault="004F6861">
      <w:pPr>
        <w:pStyle w:val="TOC3"/>
        <w:rPr>
          <w:rFonts w:asciiTheme="minorHAnsi" w:eastAsiaTheme="minorEastAsia" w:hAnsiTheme="minorHAnsi" w:cstheme="minorBidi"/>
          <w:iCs w:val="0"/>
          <w:sz w:val="22"/>
          <w:szCs w:val="22"/>
        </w:rPr>
      </w:pPr>
      <w:hyperlink w:anchor="_Toc357683710" w:history="1">
        <w:r w:rsidRPr="00DE1E74">
          <w:rPr>
            <w:rStyle w:val="Hyperlink"/>
          </w:rPr>
          <w:t>Develop Network Pharmacology Strategy for Preclinical Medication Development</w:t>
        </w:r>
        <w:r>
          <w:rPr>
            <w:webHidden/>
          </w:rPr>
          <w:tab/>
        </w:r>
        <w:r>
          <w:rPr>
            <w:webHidden/>
          </w:rPr>
          <w:fldChar w:fldCharType="begin"/>
        </w:r>
        <w:r>
          <w:rPr>
            <w:webHidden/>
          </w:rPr>
          <w:instrText xml:space="preserve"> PAGEREF _Toc357683710 \h </w:instrText>
        </w:r>
        <w:r>
          <w:rPr>
            <w:webHidden/>
          </w:rPr>
        </w:r>
        <w:r>
          <w:rPr>
            <w:webHidden/>
          </w:rPr>
          <w:fldChar w:fldCharType="separate"/>
        </w:r>
        <w:r w:rsidR="009D52D4">
          <w:rPr>
            <w:webHidden/>
          </w:rPr>
          <w:t>31</w:t>
        </w:r>
        <w:r>
          <w:rPr>
            <w:webHidden/>
          </w:rPr>
          <w:fldChar w:fldCharType="end"/>
        </w:r>
      </w:hyperlink>
    </w:p>
    <w:p w14:paraId="3D8ADA38" w14:textId="77777777" w:rsidR="004F6861" w:rsidRDefault="004F6861">
      <w:pPr>
        <w:pStyle w:val="TOC3"/>
        <w:rPr>
          <w:rFonts w:asciiTheme="minorHAnsi" w:eastAsiaTheme="minorEastAsia" w:hAnsiTheme="minorHAnsi" w:cstheme="minorBidi"/>
          <w:iCs w:val="0"/>
          <w:sz w:val="22"/>
          <w:szCs w:val="22"/>
        </w:rPr>
      </w:pPr>
      <w:hyperlink w:anchor="_Toc357683711" w:history="1">
        <w:r w:rsidRPr="00DE1E74">
          <w:rPr>
            <w:rStyle w:val="Hyperlink"/>
          </w:rPr>
          <w:t>Other Research Topic(s) Within the Mission of the Institute</w:t>
        </w:r>
        <w:r>
          <w:rPr>
            <w:webHidden/>
          </w:rPr>
          <w:tab/>
        </w:r>
        <w:r>
          <w:rPr>
            <w:webHidden/>
          </w:rPr>
          <w:fldChar w:fldCharType="begin"/>
        </w:r>
        <w:r>
          <w:rPr>
            <w:webHidden/>
          </w:rPr>
          <w:instrText xml:space="preserve"> PAGEREF _Toc357683711 \h </w:instrText>
        </w:r>
        <w:r>
          <w:rPr>
            <w:webHidden/>
          </w:rPr>
        </w:r>
        <w:r>
          <w:rPr>
            <w:webHidden/>
          </w:rPr>
          <w:fldChar w:fldCharType="separate"/>
        </w:r>
        <w:r w:rsidR="009D52D4">
          <w:rPr>
            <w:webHidden/>
          </w:rPr>
          <w:t>31</w:t>
        </w:r>
        <w:r>
          <w:rPr>
            <w:webHidden/>
          </w:rPr>
          <w:fldChar w:fldCharType="end"/>
        </w:r>
      </w:hyperlink>
    </w:p>
    <w:p w14:paraId="12E276EE" w14:textId="77777777" w:rsidR="004F6861" w:rsidRDefault="004F6861">
      <w:pPr>
        <w:pStyle w:val="TOC2"/>
        <w:rPr>
          <w:rFonts w:asciiTheme="minorHAnsi" w:eastAsiaTheme="minorEastAsia" w:hAnsiTheme="minorHAnsi" w:cstheme="minorBidi"/>
          <w:smallCaps w:val="0"/>
          <w:szCs w:val="22"/>
        </w:rPr>
      </w:pPr>
      <w:hyperlink w:anchor="_Toc357683712" w:history="1">
        <w:r w:rsidRPr="00DE1E74">
          <w:rPr>
            <w:rStyle w:val="Hyperlink"/>
          </w:rPr>
          <w:t>National Institute of Allergy and Infectious Diseases (NIAID)</w:t>
        </w:r>
        <w:r>
          <w:rPr>
            <w:webHidden/>
          </w:rPr>
          <w:tab/>
        </w:r>
        <w:r>
          <w:rPr>
            <w:webHidden/>
          </w:rPr>
          <w:fldChar w:fldCharType="begin"/>
        </w:r>
        <w:r>
          <w:rPr>
            <w:webHidden/>
          </w:rPr>
          <w:instrText xml:space="preserve"> PAGEREF _Toc357683712 \h </w:instrText>
        </w:r>
        <w:r>
          <w:rPr>
            <w:webHidden/>
          </w:rPr>
        </w:r>
        <w:r>
          <w:rPr>
            <w:webHidden/>
          </w:rPr>
          <w:fldChar w:fldCharType="separate"/>
        </w:r>
        <w:r w:rsidR="009D52D4">
          <w:rPr>
            <w:webHidden/>
          </w:rPr>
          <w:t>32</w:t>
        </w:r>
        <w:r>
          <w:rPr>
            <w:webHidden/>
          </w:rPr>
          <w:fldChar w:fldCharType="end"/>
        </w:r>
      </w:hyperlink>
    </w:p>
    <w:p w14:paraId="14F9411C" w14:textId="77777777" w:rsidR="004F6861" w:rsidRDefault="004F6861">
      <w:pPr>
        <w:pStyle w:val="TOC3"/>
        <w:rPr>
          <w:rFonts w:asciiTheme="minorHAnsi" w:eastAsiaTheme="minorEastAsia" w:hAnsiTheme="minorHAnsi" w:cstheme="minorBidi"/>
          <w:iCs w:val="0"/>
          <w:sz w:val="22"/>
          <w:szCs w:val="22"/>
        </w:rPr>
      </w:pPr>
      <w:hyperlink w:anchor="_Toc357683713" w:history="1">
        <w:r w:rsidRPr="00DE1E74">
          <w:rPr>
            <w:rStyle w:val="Hyperlink"/>
            <w:snapToGrid w:val="0"/>
          </w:rPr>
          <w:t xml:space="preserve">Limited Total </w:t>
        </w:r>
        <w:r w:rsidRPr="00DE1E74">
          <w:rPr>
            <w:rStyle w:val="Hyperlink"/>
          </w:rPr>
          <w:t>Amounts for Phase I and Phase II Awards</w:t>
        </w:r>
        <w:r>
          <w:rPr>
            <w:webHidden/>
          </w:rPr>
          <w:tab/>
        </w:r>
        <w:r>
          <w:rPr>
            <w:webHidden/>
          </w:rPr>
          <w:fldChar w:fldCharType="begin"/>
        </w:r>
        <w:r>
          <w:rPr>
            <w:webHidden/>
          </w:rPr>
          <w:instrText xml:space="preserve"> PAGEREF _Toc357683713 \h </w:instrText>
        </w:r>
        <w:r>
          <w:rPr>
            <w:webHidden/>
          </w:rPr>
        </w:r>
        <w:r>
          <w:rPr>
            <w:webHidden/>
          </w:rPr>
          <w:fldChar w:fldCharType="separate"/>
        </w:r>
        <w:r w:rsidR="009D52D4">
          <w:rPr>
            <w:webHidden/>
          </w:rPr>
          <w:t>32</w:t>
        </w:r>
        <w:r>
          <w:rPr>
            <w:webHidden/>
          </w:rPr>
          <w:fldChar w:fldCharType="end"/>
        </w:r>
      </w:hyperlink>
    </w:p>
    <w:p w14:paraId="39438EF0" w14:textId="77777777" w:rsidR="004F6861" w:rsidRDefault="004F6861">
      <w:pPr>
        <w:pStyle w:val="TOC3"/>
        <w:rPr>
          <w:rFonts w:asciiTheme="minorHAnsi" w:eastAsiaTheme="minorEastAsia" w:hAnsiTheme="minorHAnsi" w:cstheme="minorBidi"/>
          <w:iCs w:val="0"/>
          <w:sz w:val="22"/>
          <w:szCs w:val="22"/>
        </w:rPr>
      </w:pPr>
      <w:hyperlink w:anchor="_Toc357683714" w:history="1">
        <w:r w:rsidRPr="00DE1E74">
          <w:rPr>
            <w:rStyle w:val="Hyperlink"/>
          </w:rPr>
          <w:t>Phase IIB SBIR Competing Renewal Awards</w:t>
        </w:r>
        <w:r>
          <w:rPr>
            <w:webHidden/>
          </w:rPr>
          <w:tab/>
        </w:r>
        <w:r>
          <w:rPr>
            <w:webHidden/>
          </w:rPr>
          <w:fldChar w:fldCharType="begin"/>
        </w:r>
        <w:r>
          <w:rPr>
            <w:webHidden/>
          </w:rPr>
          <w:instrText xml:space="preserve"> PAGEREF _Toc357683714 \h </w:instrText>
        </w:r>
        <w:r>
          <w:rPr>
            <w:webHidden/>
          </w:rPr>
        </w:r>
        <w:r>
          <w:rPr>
            <w:webHidden/>
          </w:rPr>
          <w:fldChar w:fldCharType="separate"/>
        </w:r>
        <w:r w:rsidR="009D52D4">
          <w:rPr>
            <w:webHidden/>
          </w:rPr>
          <w:t>32</w:t>
        </w:r>
        <w:r>
          <w:rPr>
            <w:webHidden/>
          </w:rPr>
          <w:fldChar w:fldCharType="end"/>
        </w:r>
      </w:hyperlink>
    </w:p>
    <w:p w14:paraId="6FCF56C4" w14:textId="77777777" w:rsidR="004F6861" w:rsidRDefault="004F6861">
      <w:pPr>
        <w:pStyle w:val="TOC3"/>
        <w:rPr>
          <w:rFonts w:asciiTheme="minorHAnsi" w:eastAsiaTheme="minorEastAsia" w:hAnsiTheme="minorHAnsi" w:cstheme="minorBidi"/>
          <w:iCs w:val="0"/>
          <w:sz w:val="22"/>
          <w:szCs w:val="22"/>
        </w:rPr>
      </w:pPr>
      <w:hyperlink w:anchor="_Toc357683715" w:history="1">
        <w:r w:rsidRPr="00DE1E74">
          <w:rPr>
            <w:rStyle w:val="Hyperlink"/>
          </w:rPr>
          <w:t>Division of Allergy, Immunology, and Transplantation</w:t>
        </w:r>
        <w:r>
          <w:rPr>
            <w:webHidden/>
          </w:rPr>
          <w:tab/>
        </w:r>
        <w:r>
          <w:rPr>
            <w:webHidden/>
          </w:rPr>
          <w:fldChar w:fldCharType="begin"/>
        </w:r>
        <w:r>
          <w:rPr>
            <w:webHidden/>
          </w:rPr>
          <w:instrText xml:space="preserve"> PAGEREF _Toc357683715 \h </w:instrText>
        </w:r>
        <w:r>
          <w:rPr>
            <w:webHidden/>
          </w:rPr>
        </w:r>
        <w:r>
          <w:rPr>
            <w:webHidden/>
          </w:rPr>
          <w:fldChar w:fldCharType="separate"/>
        </w:r>
        <w:r w:rsidR="009D52D4">
          <w:rPr>
            <w:webHidden/>
          </w:rPr>
          <w:t>36</w:t>
        </w:r>
        <w:r>
          <w:rPr>
            <w:webHidden/>
          </w:rPr>
          <w:fldChar w:fldCharType="end"/>
        </w:r>
      </w:hyperlink>
    </w:p>
    <w:p w14:paraId="00408548" w14:textId="77777777" w:rsidR="004F6861" w:rsidRDefault="004F6861">
      <w:pPr>
        <w:pStyle w:val="TOC3"/>
        <w:rPr>
          <w:rFonts w:asciiTheme="minorHAnsi" w:eastAsiaTheme="minorEastAsia" w:hAnsiTheme="minorHAnsi" w:cstheme="minorBidi"/>
          <w:iCs w:val="0"/>
          <w:sz w:val="22"/>
          <w:szCs w:val="22"/>
        </w:rPr>
      </w:pPr>
      <w:hyperlink w:anchor="_Toc357683716" w:history="1">
        <w:r w:rsidRPr="00DE1E74">
          <w:rPr>
            <w:rStyle w:val="Hyperlink"/>
          </w:rPr>
          <w:t>Division of Microbiology and Infectious Diseases</w:t>
        </w:r>
        <w:r>
          <w:rPr>
            <w:webHidden/>
          </w:rPr>
          <w:tab/>
        </w:r>
        <w:r>
          <w:rPr>
            <w:webHidden/>
          </w:rPr>
          <w:fldChar w:fldCharType="begin"/>
        </w:r>
        <w:r>
          <w:rPr>
            <w:webHidden/>
          </w:rPr>
          <w:instrText xml:space="preserve"> PAGEREF _Toc357683716 \h </w:instrText>
        </w:r>
        <w:r>
          <w:rPr>
            <w:webHidden/>
          </w:rPr>
        </w:r>
        <w:r>
          <w:rPr>
            <w:webHidden/>
          </w:rPr>
          <w:fldChar w:fldCharType="separate"/>
        </w:r>
        <w:r w:rsidR="009D52D4">
          <w:rPr>
            <w:webHidden/>
          </w:rPr>
          <w:t>37</w:t>
        </w:r>
        <w:r>
          <w:rPr>
            <w:webHidden/>
          </w:rPr>
          <w:fldChar w:fldCharType="end"/>
        </w:r>
      </w:hyperlink>
    </w:p>
    <w:p w14:paraId="4645DA2C" w14:textId="77777777" w:rsidR="004F6861" w:rsidRDefault="004F6861">
      <w:pPr>
        <w:pStyle w:val="TOC3"/>
        <w:rPr>
          <w:rFonts w:asciiTheme="minorHAnsi" w:eastAsiaTheme="minorEastAsia" w:hAnsiTheme="minorHAnsi" w:cstheme="minorBidi"/>
          <w:iCs w:val="0"/>
          <w:sz w:val="22"/>
          <w:szCs w:val="22"/>
        </w:rPr>
      </w:pPr>
      <w:hyperlink w:anchor="_Toc357683717" w:history="1">
        <w:r w:rsidRPr="00DE1E74">
          <w:rPr>
            <w:rStyle w:val="Hyperlink"/>
          </w:rPr>
          <w:t>Other Research Topic(s) Within the Mission of the Institute</w:t>
        </w:r>
        <w:r>
          <w:rPr>
            <w:webHidden/>
          </w:rPr>
          <w:tab/>
        </w:r>
        <w:r>
          <w:rPr>
            <w:webHidden/>
          </w:rPr>
          <w:fldChar w:fldCharType="begin"/>
        </w:r>
        <w:r>
          <w:rPr>
            <w:webHidden/>
          </w:rPr>
          <w:instrText xml:space="preserve"> PAGEREF _Toc357683717 \h </w:instrText>
        </w:r>
        <w:r>
          <w:rPr>
            <w:webHidden/>
          </w:rPr>
        </w:r>
        <w:r>
          <w:rPr>
            <w:webHidden/>
          </w:rPr>
          <w:fldChar w:fldCharType="separate"/>
        </w:r>
        <w:r w:rsidR="009D52D4">
          <w:rPr>
            <w:webHidden/>
          </w:rPr>
          <w:t>40</w:t>
        </w:r>
        <w:r>
          <w:rPr>
            <w:webHidden/>
          </w:rPr>
          <w:fldChar w:fldCharType="end"/>
        </w:r>
      </w:hyperlink>
    </w:p>
    <w:p w14:paraId="00CF9A9D" w14:textId="77777777" w:rsidR="004F6861" w:rsidRDefault="004F6861">
      <w:pPr>
        <w:pStyle w:val="TOC2"/>
        <w:rPr>
          <w:rFonts w:asciiTheme="minorHAnsi" w:eastAsiaTheme="minorEastAsia" w:hAnsiTheme="minorHAnsi" w:cstheme="minorBidi"/>
          <w:smallCaps w:val="0"/>
          <w:szCs w:val="22"/>
        </w:rPr>
      </w:pPr>
      <w:hyperlink w:anchor="_Toc357683718" w:history="1">
        <w:r w:rsidRPr="00DE1E74">
          <w:rPr>
            <w:rStyle w:val="Hyperlink"/>
          </w:rPr>
          <w:t>National Institute of Arthritis and Musculoskeletal and Skin Diseases (NIAMS)</w:t>
        </w:r>
        <w:r>
          <w:rPr>
            <w:webHidden/>
          </w:rPr>
          <w:tab/>
        </w:r>
        <w:r>
          <w:rPr>
            <w:webHidden/>
          </w:rPr>
          <w:fldChar w:fldCharType="begin"/>
        </w:r>
        <w:r>
          <w:rPr>
            <w:webHidden/>
          </w:rPr>
          <w:instrText xml:space="preserve"> PAGEREF _Toc357683718 \h </w:instrText>
        </w:r>
        <w:r>
          <w:rPr>
            <w:webHidden/>
          </w:rPr>
        </w:r>
        <w:r>
          <w:rPr>
            <w:webHidden/>
          </w:rPr>
          <w:fldChar w:fldCharType="separate"/>
        </w:r>
        <w:r w:rsidR="009D52D4">
          <w:rPr>
            <w:webHidden/>
          </w:rPr>
          <w:t>40</w:t>
        </w:r>
        <w:r>
          <w:rPr>
            <w:webHidden/>
          </w:rPr>
          <w:fldChar w:fldCharType="end"/>
        </w:r>
      </w:hyperlink>
    </w:p>
    <w:p w14:paraId="376B259E" w14:textId="77777777" w:rsidR="004F6861" w:rsidRDefault="004F6861">
      <w:pPr>
        <w:pStyle w:val="TOC3"/>
        <w:rPr>
          <w:rFonts w:asciiTheme="minorHAnsi" w:eastAsiaTheme="minorEastAsia" w:hAnsiTheme="minorHAnsi" w:cstheme="minorBidi"/>
          <w:iCs w:val="0"/>
          <w:sz w:val="22"/>
          <w:szCs w:val="22"/>
        </w:rPr>
      </w:pPr>
      <w:hyperlink w:anchor="_Toc357683719" w:history="1">
        <w:r w:rsidRPr="00DE1E74">
          <w:rPr>
            <w:rStyle w:val="Hyperlink"/>
          </w:rPr>
          <w:t>Arthritis and Musculoskeletal and Skin Diseases</w:t>
        </w:r>
        <w:r>
          <w:rPr>
            <w:webHidden/>
          </w:rPr>
          <w:tab/>
        </w:r>
        <w:r>
          <w:rPr>
            <w:webHidden/>
          </w:rPr>
          <w:fldChar w:fldCharType="begin"/>
        </w:r>
        <w:r>
          <w:rPr>
            <w:webHidden/>
          </w:rPr>
          <w:instrText xml:space="preserve"> PAGEREF _Toc357683719 \h </w:instrText>
        </w:r>
        <w:r>
          <w:rPr>
            <w:webHidden/>
          </w:rPr>
        </w:r>
        <w:r>
          <w:rPr>
            <w:webHidden/>
          </w:rPr>
          <w:fldChar w:fldCharType="separate"/>
        </w:r>
        <w:r w:rsidR="009D52D4">
          <w:rPr>
            <w:webHidden/>
          </w:rPr>
          <w:t>41</w:t>
        </w:r>
        <w:r>
          <w:rPr>
            <w:webHidden/>
          </w:rPr>
          <w:fldChar w:fldCharType="end"/>
        </w:r>
      </w:hyperlink>
    </w:p>
    <w:p w14:paraId="248EFB2A" w14:textId="77777777" w:rsidR="004F6861" w:rsidRDefault="004F6861">
      <w:pPr>
        <w:pStyle w:val="TOC2"/>
        <w:rPr>
          <w:rFonts w:asciiTheme="minorHAnsi" w:eastAsiaTheme="minorEastAsia" w:hAnsiTheme="minorHAnsi" w:cstheme="minorBidi"/>
          <w:smallCaps w:val="0"/>
          <w:szCs w:val="22"/>
        </w:rPr>
      </w:pPr>
      <w:hyperlink w:anchor="_Toc357683720" w:history="1">
        <w:r w:rsidRPr="00DE1E74">
          <w:rPr>
            <w:rStyle w:val="Hyperlink"/>
          </w:rPr>
          <w:t>National Institute of Biomedical Imaging and Bioengineering (NIBIB)</w:t>
        </w:r>
        <w:r>
          <w:rPr>
            <w:webHidden/>
          </w:rPr>
          <w:tab/>
        </w:r>
        <w:r>
          <w:rPr>
            <w:webHidden/>
          </w:rPr>
          <w:fldChar w:fldCharType="begin"/>
        </w:r>
        <w:r>
          <w:rPr>
            <w:webHidden/>
          </w:rPr>
          <w:instrText xml:space="preserve"> PAGEREF _Toc357683720 \h </w:instrText>
        </w:r>
        <w:r>
          <w:rPr>
            <w:webHidden/>
          </w:rPr>
        </w:r>
        <w:r>
          <w:rPr>
            <w:webHidden/>
          </w:rPr>
          <w:fldChar w:fldCharType="separate"/>
        </w:r>
        <w:r w:rsidR="009D52D4">
          <w:rPr>
            <w:webHidden/>
          </w:rPr>
          <w:t>41</w:t>
        </w:r>
        <w:r>
          <w:rPr>
            <w:webHidden/>
          </w:rPr>
          <w:fldChar w:fldCharType="end"/>
        </w:r>
      </w:hyperlink>
    </w:p>
    <w:p w14:paraId="1C463441" w14:textId="77777777" w:rsidR="004F6861" w:rsidRDefault="004F6861">
      <w:pPr>
        <w:pStyle w:val="TOC2"/>
        <w:rPr>
          <w:rFonts w:asciiTheme="minorHAnsi" w:eastAsiaTheme="minorEastAsia" w:hAnsiTheme="minorHAnsi" w:cstheme="minorBidi"/>
          <w:smallCaps w:val="0"/>
          <w:szCs w:val="22"/>
        </w:rPr>
      </w:pPr>
      <w:hyperlink w:anchor="_Toc357683721" w:history="1">
        <w:r w:rsidRPr="00DE1E74">
          <w:rPr>
            <w:rStyle w:val="Hyperlink"/>
          </w:rPr>
          <w:t>National Cancer Institute (NCI)</w:t>
        </w:r>
        <w:r>
          <w:rPr>
            <w:webHidden/>
          </w:rPr>
          <w:tab/>
        </w:r>
        <w:r>
          <w:rPr>
            <w:webHidden/>
          </w:rPr>
          <w:fldChar w:fldCharType="begin"/>
        </w:r>
        <w:r>
          <w:rPr>
            <w:webHidden/>
          </w:rPr>
          <w:instrText xml:space="preserve"> PAGEREF _Toc357683721 \h </w:instrText>
        </w:r>
        <w:r>
          <w:rPr>
            <w:webHidden/>
          </w:rPr>
        </w:r>
        <w:r>
          <w:rPr>
            <w:webHidden/>
          </w:rPr>
          <w:fldChar w:fldCharType="separate"/>
        </w:r>
        <w:r w:rsidR="009D52D4">
          <w:rPr>
            <w:webHidden/>
          </w:rPr>
          <w:t>45</w:t>
        </w:r>
        <w:r>
          <w:rPr>
            <w:webHidden/>
          </w:rPr>
          <w:fldChar w:fldCharType="end"/>
        </w:r>
      </w:hyperlink>
    </w:p>
    <w:p w14:paraId="4C4F6BB8" w14:textId="77777777" w:rsidR="004F6861" w:rsidRDefault="004F6861">
      <w:pPr>
        <w:pStyle w:val="TOC3"/>
        <w:rPr>
          <w:rFonts w:asciiTheme="minorHAnsi" w:eastAsiaTheme="minorEastAsia" w:hAnsiTheme="minorHAnsi" w:cstheme="minorBidi"/>
          <w:iCs w:val="0"/>
          <w:sz w:val="22"/>
          <w:szCs w:val="22"/>
        </w:rPr>
      </w:pPr>
      <w:hyperlink w:anchor="_Toc357683722" w:history="1">
        <w:r w:rsidRPr="00DE1E74">
          <w:rPr>
            <w:rStyle w:val="Hyperlink"/>
          </w:rPr>
          <w:t>Limited Amount of Award</w:t>
        </w:r>
        <w:r>
          <w:rPr>
            <w:webHidden/>
          </w:rPr>
          <w:tab/>
        </w:r>
        <w:r>
          <w:rPr>
            <w:webHidden/>
          </w:rPr>
          <w:fldChar w:fldCharType="begin"/>
        </w:r>
        <w:r>
          <w:rPr>
            <w:webHidden/>
          </w:rPr>
          <w:instrText xml:space="preserve"> PAGEREF _Toc357683722 \h </w:instrText>
        </w:r>
        <w:r>
          <w:rPr>
            <w:webHidden/>
          </w:rPr>
        </w:r>
        <w:r>
          <w:rPr>
            <w:webHidden/>
          </w:rPr>
          <w:fldChar w:fldCharType="separate"/>
        </w:r>
        <w:r w:rsidR="009D52D4">
          <w:rPr>
            <w:webHidden/>
          </w:rPr>
          <w:t>45</w:t>
        </w:r>
        <w:r>
          <w:rPr>
            <w:webHidden/>
          </w:rPr>
          <w:fldChar w:fldCharType="end"/>
        </w:r>
      </w:hyperlink>
    </w:p>
    <w:p w14:paraId="1DE43DF9" w14:textId="77777777" w:rsidR="004F6861" w:rsidRDefault="004F6861">
      <w:pPr>
        <w:pStyle w:val="TOC3"/>
        <w:rPr>
          <w:rFonts w:asciiTheme="minorHAnsi" w:eastAsiaTheme="minorEastAsia" w:hAnsiTheme="minorHAnsi" w:cstheme="minorBidi"/>
          <w:iCs w:val="0"/>
          <w:sz w:val="22"/>
          <w:szCs w:val="22"/>
        </w:rPr>
      </w:pPr>
      <w:hyperlink w:anchor="_Toc357683723" w:history="1">
        <w:r w:rsidRPr="00DE1E74">
          <w:rPr>
            <w:rStyle w:val="Hyperlink"/>
          </w:rPr>
          <w:t>Phase IIB SBIR Competing Renewal Awards</w:t>
        </w:r>
        <w:r>
          <w:rPr>
            <w:webHidden/>
          </w:rPr>
          <w:tab/>
        </w:r>
        <w:r>
          <w:rPr>
            <w:webHidden/>
          </w:rPr>
          <w:fldChar w:fldCharType="begin"/>
        </w:r>
        <w:r>
          <w:rPr>
            <w:webHidden/>
          </w:rPr>
          <w:instrText xml:space="preserve"> PAGEREF _Toc357683723 \h </w:instrText>
        </w:r>
        <w:r>
          <w:rPr>
            <w:webHidden/>
          </w:rPr>
        </w:r>
        <w:r>
          <w:rPr>
            <w:webHidden/>
          </w:rPr>
          <w:fldChar w:fldCharType="separate"/>
        </w:r>
        <w:r w:rsidR="009D52D4">
          <w:rPr>
            <w:webHidden/>
          </w:rPr>
          <w:t>46</w:t>
        </w:r>
        <w:r>
          <w:rPr>
            <w:webHidden/>
          </w:rPr>
          <w:fldChar w:fldCharType="end"/>
        </w:r>
      </w:hyperlink>
    </w:p>
    <w:p w14:paraId="582A41E9" w14:textId="4A465153" w:rsidR="004F6861" w:rsidRDefault="004F6861">
      <w:pPr>
        <w:pStyle w:val="TOC2"/>
        <w:rPr>
          <w:rFonts w:asciiTheme="minorHAnsi" w:eastAsiaTheme="minorEastAsia" w:hAnsiTheme="minorHAnsi" w:cstheme="minorBidi"/>
          <w:smallCaps w:val="0"/>
          <w:szCs w:val="22"/>
        </w:rPr>
      </w:pPr>
      <w:hyperlink w:anchor="_Toc357683724" w:history="1">
        <w:r w:rsidRPr="00DE1E74">
          <w:rPr>
            <w:rStyle w:val="Hyperlink"/>
            <w:i/>
            <w:snapToGrid w:val="0"/>
          </w:rPr>
          <w:t>Eunice Kennedy Shriver</w:t>
        </w:r>
        <w:r w:rsidRPr="00DE1E74">
          <w:rPr>
            <w:rStyle w:val="Hyperlink"/>
          </w:rPr>
          <w:t xml:space="preserve"> National Institute of Child Health and </w:t>
        </w:r>
        <w:r>
          <w:rPr>
            <w:rStyle w:val="Hyperlink"/>
          </w:rPr>
          <w:br/>
        </w:r>
        <w:r w:rsidRPr="00DE1E74">
          <w:rPr>
            <w:rStyle w:val="Hyperlink"/>
          </w:rPr>
          <w:t>Human Development (NICHD)</w:t>
        </w:r>
        <w:r>
          <w:rPr>
            <w:webHidden/>
          </w:rPr>
          <w:tab/>
        </w:r>
        <w:r>
          <w:rPr>
            <w:webHidden/>
          </w:rPr>
          <w:fldChar w:fldCharType="begin"/>
        </w:r>
        <w:r>
          <w:rPr>
            <w:webHidden/>
          </w:rPr>
          <w:instrText xml:space="preserve"> PAGEREF _Toc357683724 \h </w:instrText>
        </w:r>
        <w:r>
          <w:rPr>
            <w:webHidden/>
          </w:rPr>
        </w:r>
        <w:r>
          <w:rPr>
            <w:webHidden/>
          </w:rPr>
          <w:fldChar w:fldCharType="separate"/>
        </w:r>
        <w:r w:rsidR="009D52D4">
          <w:rPr>
            <w:webHidden/>
          </w:rPr>
          <w:t>47</w:t>
        </w:r>
        <w:r>
          <w:rPr>
            <w:webHidden/>
          </w:rPr>
          <w:fldChar w:fldCharType="end"/>
        </w:r>
      </w:hyperlink>
    </w:p>
    <w:p w14:paraId="682F7A48" w14:textId="77777777" w:rsidR="004F6861" w:rsidRDefault="004F6861">
      <w:pPr>
        <w:pStyle w:val="TOC3"/>
        <w:rPr>
          <w:rFonts w:asciiTheme="minorHAnsi" w:eastAsiaTheme="minorEastAsia" w:hAnsiTheme="minorHAnsi" w:cstheme="minorBidi"/>
          <w:iCs w:val="0"/>
          <w:sz w:val="22"/>
          <w:szCs w:val="22"/>
        </w:rPr>
      </w:pPr>
      <w:hyperlink w:anchor="_Toc357683725" w:history="1">
        <w:r w:rsidRPr="00DE1E74">
          <w:rPr>
            <w:rStyle w:val="Hyperlink"/>
          </w:rPr>
          <w:t>Phase IIB Competing Renewal Awards</w:t>
        </w:r>
        <w:r>
          <w:rPr>
            <w:webHidden/>
          </w:rPr>
          <w:tab/>
        </w:r>
        <w:r>
          <w:rPr>
            <w:webHidden/>
          </w:rPr>
          <w:fldChar w:fldCharType="begin"/>
        </w:r>
        <w:r>
          <w:rPr>
            <w:webHidden/>
          </w:rPr>
          <w:instrText xml:space="preserve"> PAGEREF _Toc357683725 \h </w:instrText>
        </w:r>
        <w:r>
          <w:rPr>
            <w:webHidden/>
          </w:rPr>
        </w:r>
        <w:r>
          <w:rPr>
            <w:webHidden/>
          </w:rPr>
          <w:fldChar w:fldCharType="separate"/>
        </w:r>
        <w:r w:rsidR="009D52D4">
          <w:rPr>
            <w:webHidden/>
          </w:rPr>
          <w:t>48</w:t>
        </w:r>
        <w:r>
          <w:rPr>
            <w:webHidden/>
          </w:rPr>
          <w:fldChar w:fldCharType="end"/>
        </w:r>
      </w:hyperlink>
    </w:p>
    <w:p w14:paraId="007318EB" w14:textId="77777777" w:rsidR="004F6861" w:rsidRDefault="004F6861">
      <w:pPr>
        <w:pStyle w:val="TOC3"/>
        <w:rPr>
          <w:rFonts w:asciiTheme="minorHAnsi" w:eastAsiaTheme="minorEastAsia" w:hAnsiTheme="minorHAnsi" w:cstheme="minorBidi"/>
          <w:iCs w:val="0"/>
          <w:sz w:val="22"/>
          <w:szCs w:val="22"/>
        </w:rPr>
      </w:pPr>
      <w:hyperlink w:anchor="_Toc357683726" w:history="1">
        <w:r w:rsidRPr="00DE1E74">
          <w:rPr>
            <w:rStyle w:val="Hyperlink"/>
          </w:rPr>
          <w:t>NICHD Topic Areas</w:t>
        </w:r>
        <w:r>
          <w:rPr>
            <w:webHidden/>
          </w:rPr>
          <w:tab/>
        </w:r>
        <w:r>
          <w:rPr>
            <w:webHidden/>
          </w:rPr>
          <w:fldChar w:fldCharType="begin"/>
        </w:r>
        <w:r>
          <w:rPr>
            <w:webHidden/>
          </w:rPr>
          <w:instrText xml:space="preserve"> PAGEREF _Toc357683726 \h </w:instrText>
        </w:r>
        <w:r>
          <w:rPr>
            <w:webHidden/>
          </w:rPr>
        </w:r>
        <w:r>
          <w:rPr>
            <w:webHidden/>
          </w:rPr>
          <w:fldChar w:fldCharType="separate"/>
        </w:r>
        <w:r w:rsidR="009D52D4">
          <w:rPr>
            <w:webHidden/>
          </w:rPr>
          <w:t>48</w:t>
        </w:r>
        <w:r>
          <w:rPr>
            <w:webHidden/>
          </w:rPr>
          <w:fldChar w:fldCharType="end"/>
        </w:r>
      </w:hyperlink>
    </w:p>
    <w:p w14:paraId="5A8F8D0B" w14:textId="77777777" w:rsidR="004F6861" w:rsidRDefault="004F6861">
      <w:pPr>
        <w:pStyle w:val="TOC3"/>
        <w:rPr>
          <w:rFonts w:asciiTheme="minorHAnsi" w:eastAsiaTheme="minorEastAsia" w:hAnsiTheme="minorHAnsi" w:cstheme="minorBidi"/>
          <w:iCs w:val="0"/>
          <w:sz w:val="22"/>
          <w:szCs w:val="22"/>
        </w:rPr>
      </w:pPr>
      <w:hyperlink w:anchor="_Toc357683727" w:history="1">
        <w:r w:rsidRPr="00DE1E74">
          <w:rPr>
            <w:rStyle w:val="Hyperlink"/>
          </w:rPr>
          <w:t>Other Research Topic(s) Within the Mission of the Institute</w:t>
        </w:r>
        <w:r>
          <w:rPr>
            <w:webHidden/>
          </w:rPr>
          <w:tab/>
        </w:r>
        <w:r>
          <w:rPr>
            <w:webHidden/>
          </w:rPr>
          <w:fldChar w:fldCharType="begin"/>
        </w:r>
        <w:r>
          <w:rPr>
            <w:webHidden/>
          </w:rPr>
          <w:instrText xml:space="preserve"> PAGEREF _Toc357683727 \h </w:instrText>
        </w:r>
        <w:r>
          <w:rPr>
            <w:webHidden/>
          </w:rPr>
        </w:r>
        <w:r>
          <w:rPr>
            <w:webHidden/>
          </w:rPr>
          <w:fldChar w:fldCharType="separate"/>
        </w:r>
        <w:r w:rsidR="009D52D4">
          <w:rPr>
            <w:webHidden/>
          </w:rPr>
          <w:t>56</w:t>
        </w:r>
        <w:r>
          <w:rPr>
            <w:webHidden/>
          </w:rPr>
          <w:fldChar w:fldCharType="end"/>
        </w:r>
      </w:hyperlink>
    </w:p>
    <w:p w14:paraId="5022B623" w14:textId="77777777" w:rsidR="004F6861" w:rsidRDefault="004F6861">
      <w:pPr>
        <w:pStyle w:val="TOC2"/>
        <w:rPr>
          <w:rFonts w:asciiTheme="minorHAnsi" w:eastAsiaTheme="minorEastAsia" w:hAnsiTheme="minorHAnsi" w:cstheme="minorBidi"/>
          <w:smallCaps w:val="0"/>
          <w:szCs w:val="22"/>
        </w:rPr>
      </w:pPr>
      <w:hyperlink w:anchor="_Toc357683728" w:history="1">
        <w:r w:rsidRPr="00DE1E74">
          <w:rPr>
            <w:rStyle w:val="Hyperlink"/>
          </w:rPr>
          <w:t>National Institute on Drug Abuse (NIDA)</w:t>
        </w:r>
        <w:r>
          <w:rPr>
            <w:webHidden/>
          </w:rPr>
          <w:tab/>
        </w:r>
        <w:r>
          <w:rPr>
            <w:webHidden/>
          </w:rPr>
          <w:fldChar w:fldCharType="begin"/>
        </w:r>
        <w:r>
          <w:rPr>
            <w:webHidden/>
          </w:rPr>
          <w:instrText xml:space="preserve"> PAGEREF _Toc357683728 \h </w:instrText>
        </w:r>
        <w:r>
          <w:rPr>
            <w:webHidden/>
          </w:rPr>
        </w:r>
        <w:r>
          <w:rPr>
            <w:webHidden/>
          </w:rPr>
          <w:fldChar w:fldCharType="separate"/>
        </w:r>
        <w:r w:rsidR="009D52D4">
          <w:rPr>
            <w:webHidden/>
          </w:rPr>
          <w:t>57</w:t>
        </w:r>
        <w:r>
          <w:rPr>
            <w:webHidden/>
          </w:rPr>
          <w:fldChar w:fldCharType="end"/>
        </w:r>
      </w:hyperlink>
    </w:p>
    <w:p w14:paraId="5EB24B88" w14:textId="77777777" w:rsidR="004F6861" w:rsidRDefault="004F6861">
      <w:pPr>
        <w:pStyle w:val="TOC3"/>
        <w:rPr>
          <w:rFonts w:asciiTheme="minorHAnsi" w:eastAsiaTheme="minorEastAsia" w:hAnsiTheme="minorHAnsi" w:cstheme="minorBidi"/>
          <w:iCs w:val="0"/>
          <w:sz w:val="22"/>
          <w:szCs w:val="22"/>
        </w:rPr>
      </w:pPr>
      <w:hyperlink w:anchor="_Toc357683729" w:history="1">
        <w:r w:rsidRPr="00DE1E74">
          <w:rPr>
            <w:rStyle w:val="Hyperlink"/>
          </w:rPr>
          <w:t>Special Features of NIDA SBIR Program</w:t>
        </w:r>
        <w:r>
          <w:rPr>
            <w:webHidden/>
          </w:rPr>
          <w:tab/>
        </w:r>
        <w:r>
          <w:rPr>
            <w:webHidden/>
          </w:rPr>
          <w:fldChar w:fldCharType="begin"/>
        </w:r>
        <w:r>
          <w:rPr>
            <w:webHidden/>
          </w:rPr>
          <w:instrText xml:space="preserve"> PAGEREF _Toc357683729 \h </w:instrText>
        </w:r>
        <w:r>
          <w:rPr>
            <w:webHidden/>
          </w:rPr>
        </w:r>
        <w:r>
          <w:rPr>
            <w:webHidden/>
          </w:rPr>
          <w:fldChar w:fldCharType="separate"/>
        </w:r>
        <w:r w:rsidR="009D52D4">
          <w:rPr>
            <w:webHidden/>
          </w:rPr>
          <w:t>57</w:t>
        </w:r>
        <w:r>
          <w:rPr>
            <w:webHidden/>
          </w:rPr>
          <w:fldChar w:fldCharType="end"/>
        </w:r>
      </w:hyperlink>
    </w:p>
    <w:p w14:paraId="7908930B" w14:textId="77777777" w:rsidR="004F6861" w:rsidRDefault="004F6861">
      <w:pPr>
        <w:pStyle w:val="TOC3"/>
        <w:rPr>
          <w:rFonts w:asciiTheme="minorHAnsi" w:eastAsiaTheme="minorEastAsia" w:hAnsiTheme="minorHAnsi" w:cstheme="minorBidi"/>
          <w:iCs w:val="0"/>
          <w:sz w:val="22"/>
          <w:szCs w:val="22"/>
        </w:rPr>
      </w:pPr>
      <w:hyperlink w:anchor="_Toc357683730" w:history="1">
        <w:r w:rsidRPr="00DE1E74">
          <w:rPr>
            <w:rStyle w:val="Hyperlink"/>
          </w:rPr>
          <w:t>Research Topics of Interest to NIDA</w:t>
        </w:r>
        <w:r>
          <w:rPr>
            <w:webHidden/>
          </w:rPr>
          <w:tab/>
        </w:r>
        <w:r>
          <w:rPr>
            <w:webHidden/>
          </w:rPr>
          <w:fldChar w:fldCharType="begin"/>
        </w:r>
        <w:r>
          <w:rPr>
            <w:webHidden/>
          </w:rPr>
          <w:instrText xml:space="preserve"> PAGEREF _Toc357683730 \h </w:instrText>
        </w:r>
        <w:r>
          <w:rPr>
            <w:webHidden/>
          </w:rPr>
        </w:r>
        <w:r>
          <w:rPr>
            <w:webHidden/>
          </w:rPr>
          <w:fldChar w:fldCharType="separate"/>
        </w:r>
        <w:r w:rsidR="009D52D4">
          <w:rPr>
            <w:webHidden/>
          </w:rPr>
          <w:t>60</w:t>
        </w:r>
        <w:r>
          <w:rPr>
            <w:webHidden/>
          </w:rPr>
          <w:fldChar w:fldCharType="end"/>
        </w:r>
      </w:hyperlink>
    </w:p>
    <w:p w14:paraId="58FE09C0" w14:textId="77777777" w:rsidR="004F6861" w:rsidRDefault="004F6861">
      <w:pPr>
        <w:pStyle w:val="TOC2"/>
        <w:rPr>
          <w:rFonts w:asciiTheme="minorHAnsi" w:eastAsiaTheme="minorEastAsia" w:hAnsiTheme="minorHAnsi" w:cstheme="minorBidi"/>
          <w:smallCaps w:val="0"/>
          <w:szCs w:val="22"/>
        </w:rPr>
      </w:pPr>
      <w:hyperlink w:anchor="_Toc357683731" w:history="1">
        <w:r w:rsidRPr="00DE1E74">
          <w:rPr>
            <w:rStyle w:val="Hyperlink"/>
          </w:rPr>
          <w:t>National Institute on Deafness and Other Communication Disorders (NIDCD)</w:t>
        </w:r>
        <w:r>
          <w:rPr>
            <w:webHidden/>
          </w:rPr>
          <w:tab/>
        </w:r>
        <w:r>
          <w:rPr>
            <w:webHidden/>
          </w:rPr>
          <w:fldChar w:fldCharType="begin"/>
        </w:r>
        <w:r>
          <w:rPr>
            <w:webHidden/>
          </w:rPr>
          <w:instrText xml:space="preserve"> PAGEREF _Toc357683731 \h </w:instrText>
        </w:r>
        <w:r>
          <w:rPr>
            <w:webHidden/>
          </w:rPr>
        </w:r>
        <w:r>
          <w:rPr>
            <w:webHidden/>
          </w:rPr>
          <w:fldChar w:fldCharType="separate"/>
        </w:r>
        <w:r w:rsidR="009D52D4">
          <w:rPr>
            <w:webHidden/>
          </w:rPr>
          <w:t>63</w:t>
        </w:r>
        <w:r>
          <w:rPr>
            <w:webHidden/>
          </w:rPr>
          <w:fldChar w:fldCharType="end"/>
        </w:r>
      </w:hyperlink>
    </w:p>
    <w:p w14:paraId="24C8F53A" w14:textId="77777777" w:rsidR="004F6861" w:rsidRDefault="004F6861">
      <w:pPr>
        <w:pStyle w:val="TOC3"/>
        <w:rPr>
          <w:rFonts w:asciiTheme="minorHAnsi" w:eastAsiaTheme="minorEastAsia" w:hAnsiTheme="minorHAnsi" w:cstheme="minorBidi"/>
          <w:iCs w:val="0"/>
          <w:sz w:val="22"/>
          <w:szCs w:val="22"/>
        </w:rPr>
      </w:pPr>
      <w:hyperlink w:anchor="_Toc357683732" w:history="1">
        <w:r w:rsidRPr="00DE1E74">
          <w:rPr>
            <w:rStyle w:val="Hyperlink"/>
          </w:rPr>
          <w:t>Limited Amount of Award</w:t>
        </w:r>
        <w:r>
          <w:rPr>
            <w:webHidden/>
          </w:rPr>
          <w:tab/>
        </w:r>
        <w:r>
          <w:rPr>
            <w:webHidden/>
          </w:rPr>
          <w:fldChar w:fldCharType="begin"/>
        </w:r>
        <w:r>
          <w:rPr>
            <w:webHidden/>
          </w:rPr>
          <w:instrText xml:space="preserve"> PAGEREF _Toc357683732 \h </w:instrText>
        </w:r>
        <w:r>
          <w:rPr>
            <w:webHidden/>
          </w:rPr>
        </w:r>
        <w:r>
          <w:rPr>
            <w:webHidden/>
          </w:rPr>
          <w:fldChar w:fldCharType="separate"/>
        </w:r>
        <w:r w:rsidR="009D52D4">
          <w:rPr>
            <w:webHidden/>
          </w:rPr>
          <w:t>64</w:t>
        </w:r>
        <w:r>
          <w:rPr>
            <w:webHidden/>
          </w:rPr>
          <w:fldChar w:fldCharType="end"/>
        </w:r>
      </w:hyperlink>
    </w:p>
    <w:p w14:paraId="4C7469D1" w14:textId="77777777" w:rsidR="004F6861" w:rsidRDefault="004F6861">
      <w:pPr>
        <w:pStyle w:val="TOC3"/>
        <w:rPr>
          <w:rFonts w:asciiTheme="minorHAnsi" w:eastAsiaTheme="minorEastAsia" w:hAnsiTheme="minorHAnsi" w:cstheme="minorBidi"/>
          <w:iCs w:val="0"/>
          <w:sz w:val="22"/>
          <w:szCs w:val="22"/>
        </w:rPr>
      </w:pPr>
      <w:hyperlink w:anchor="_Toc357683733" w:history="1">
        <w:r w:rsidRPr="00DE1E74">
          <w:rPr>
            <w:rStyle w:val="Hyperlink"/>
          </w:rPr>
          <w:t>Phase IIB Competing Renewal Awards</w:t>
        </w:r>
        <w:r>
          <w:rPr>
            <w:webHidden/>
          </w:rPr>
          <w:tab/>
        </w:r>
        <w:r>
          <w:rPr>
            <w:webHidden/>
          </w:rPr>
          <w:fldChar w:fldCharType="begin"/>
        </w:r>
        <w:r>
          <w:rPr>
            <w:webHidden/>
          </w:rPr>
          <w:instrText xml:space="preserve"> PAGEREF _Toc357683733 \h </w:instrText>
        </w:r>
        <w:r>
          <w:rPr>
            <w:webHidden/>
          </w:rPr>
        </w:r>
        <w:r>
          <w:rPr>
            <w:webHidden/>
          </w:rPr>
          <w:fldChar w:fldCharType="separate"/>
        </w:r>
        <w:r w:rsidR="009D52D4">
          <w:rPr>
            <w:webHidden/>
          </w:rPr>
          <w:t>64</w:t>
        </w:r>
        <w:r>
          <w:rPr>
            <w:webHidden/>
          </w:rPr>
          <w:fldChar w:fldCharType="end"/>
        </w:r>
      </w:hyperlink>
    </w:p>
    <w:p w14:paraId="290C5629" w14:textId="77777777" w:rsidR="004F6861" w:rsidRDefault="004F6861">
      <w:pPr>
        <w:pStyle w:val="TOC3"/>
        <w:rPr>
          <w:rFonts w:asciiTheme="minorHAnsi" w:eastAsiaTheme="minorEastAsia" w:hAnsiTheme="minorHAnsi" w:cstheme="minorBidi"/>
          <w:iCs w:val="0"/>
          <w:sz w:val="22"/>
          <w:szCs w:val="22"/>
        </w:rPr>
      </w:pPr>
      <w:hyperlink w:anchor="_Toc357683734" w:history="1">
        <w:r w:rsidRPr="00DE1E74">
          <w:rPr>
            <w:rStyle w:val="Hyperlink"/>
          </w:rPr>
          <w:t>Hearing and Balance Program</w:t>
        </w:r>
        <w:r>
          <w:rPr>
            <w:webHidden/>
          </w:rPr>
          <w:tab/>
        </w:r>
        <w:r>
          <w:rPr>
            <w:webHidden/>
          </w:rPr>
          <w:fldChar w:fldCharType="begin"/>
        </w:r>
        <w:r>
          <w:rPr>
            <w:webHidden/>
          </w:rPr>
          <w:instrText xml:space="preserve"> PAGEREF _Toc357683734 \h </w:instrText>
        </w:r>
        <w:r>
          <w:rPr>
            <w:webHidden/>
          </w:rPr>
        </w:r>
        <w:r>
          <w:rPr>
            <w:webHidden/>
          </w:rPr>
          <w:fldChar w:fldCharType="separate"/>
        </w:r>
        <w:r w:rsidR="009D52D4">
          <w:rPr>
            <w:webHidden/>
          </w:rPr>
          <w:t>64</w:t>
        </w:r>
        <w:r>
          <w:rPr>
            <w:webHidden/>
          </w:rPr>
          <w:fldChar w:fldCharType="end"/>
        </w:r>
      </w:hyperlink>
    </w:p>
    <w:p w14:paraId="59523790" w14:textId="77777777" w:rsidR="004F6861" w:rsidRDefault="004F6861">
      <w:pPr>
        <w:pStyle w:val="TOC3"/>
        <w:rPr>
          <w:rFonts w:asciiTheme="minorHAnsi" w:eastAsiaTheme="minorEastAsia" w:hAnsiTheme="minorHAnsi" w:cstheme="minorBidi"/>
          <w:iCs w:val="0"/>
          <w:sz w:val="22"/>
          <w:szCs w:val="22"/>
        </w:rPr>
      </w:pPr>
      <w:hyperlink w:anchor="_Toc357683735" w:history="1">
        <w:r w:rsidRPr="00DE1E74">
          <w:rPr>
            <w:rStyle w:val="Hyperlink"/>
          </w:rPr>
          <w:t>Voice, Speech, and Language Programs</w:t>
        </w:r>
        <w:r>
          <w:rPr>
            <w:webHidden/>
          </w:rPr>
          <w:tab/>
        </w:r>
        <w:r>
          <w:rPr>
            <w:webHidden/>
          </w:rPr>
          <w:fldChar w:fldCharType="begin"/>
        </w:r>
        <w:r>
          <w:rPr>
            <w:webHidden/>
          </w:rPr>
          <w:instrText xml:space="preserve"> PAGEREF _Toc357683735 \h </w:instrText>
        </w:r>
        <w:r>
          <w:rPr>
            <w:webHidden/>
          </w:rPr>
        </w:r>
        <w:r>
          <w:rPr>
            <w:webHidden/>
          </w:rPr>
          <w:fldChar w:fldCharType="separate"/>
        </w:r>
        <w:r w:rsidR="009D52D4">
          <w:rPr>
            <w:webHidden/>
          </w:rPr>
          <w:t>65</w:t>
        </w:r>
        <w:r>
          <w:rPr>
            <w:webHidden/>
          </w:rPr>
          <w:fldChar w:fldCharType="end"/>
        </w:r>
      </w:hyperlink>
    </w:p>
    <w:p w14:paraId="422A72E4" w14:textId="77777777" w:rsidR="004F6861" w:rsidRDefault="004F6861">
      <w:pPr>
        <w:pStyle w:val="TOC3"/>
        <w:rPr>
          <w:rFonts w:asciiTheme="minorHAnsi" w:eastAsiaTheme="minorEastAsia" w:hAnsiTheme="minorHAnsi" w:cstheme="minorBidi"/>
          <w:iCs w:val="0"/>
          <w:sz w:val="22"/>
          <w:szCs w:val="22"/>
        </w:rPr>
      </w:pPr>
      <w:hyperlink w:anchor="_Toc357683736" w:history="1">
        <w:r w:rsidRPr="00DE1E74">
          <w:rPr>
            <w:rStyle w:val="Hyperlink"/>
          </w:rPr>
          <w:t>Taste and Smell Program</w:t>
        </w:r>
        <w:r>
          <w:rPr>
            <w:webHidden/>
          </w:rPr>
          <w:tab/>
        </w:r>
        <w:r>
          <w:rPr>
            <w:webHidden/>
          </w:rPr>
          <w:fldChar w:fldCharType="begin"/>
        </w:r>
        <w:r>
          <w:rPr>
            <w:webHidden/>
          </w:rPr>
          <w:instrText xml:space="preserve"> PAGEREF _Toc357683736 \h </w:instrText>
        </w:r>
        <w:r>
          <w:rPr>
            <w:webHidden/>
          </w:rPr>
        </w:r>
        <w:r>
          <w:rPr>
            <w:webHidden/>
          </w:rPr>
          <w:fldChar w:fldCharType="separate"/>
        </w:r>
        <w:r w:rsidR="009D52D4">
          <w:rPr>
            <w:webHidden/>
          </w:rPr>
          <w:t>65</w:t>
        </w:r>
        <w:r>
          <w:rPr>
            <w:webHidden/>
          </w:rPr>
          <w:fldChar w:fldCharType="end"/>
        </w:r>
      </w:hyperlink>
    </w:p>
    <w:p w14:paraId="71867E06" w14:textId="77777777" w:rsidR="004F6861" w:rsidRDefault="004F6861">
      <w:pPr>
        <w:pStyle w:val="TOC3"/>
        <w:rPr>
          <w:rFonts w:asciiTheme="minorHAnsi" w:eastAsiaTheme="minorEastAsia" w:hAnsiTheme="minorHAnsi" w:cstheme="minorBidi"/>
          <w:iCs w:val="0"/>
          <w:sz w:val="22"/>
          <w:szCs w:val="22"/>
        </w:rPr>
      </w:pPr>
      <w:hyperlink w:anchor="_Toc357683737" w:history="1">
        <w:r w:rsidRPr="00DE1E74">
          <w:rPr>
            <w:rStyle w:val="Hyperlink"/>
          </w:rPr>
          <w:t>Other Research Topic(s) Within the Mission of the Institute</w:t>
        </w:r>
        <w:r>
          <w:rPr>
            <w:webHidden/>
          </w:rPr>
          <w:tab/>
        </w:r>
        <w:r>
          <w:rPr>
            <w:webHidden/>
          </w:rPr>
          <w:fldChar w:fldCharType="begin"/>
        </w:r>
        <w:r>
          <w:rPr>
            <w:webHidden/>
          </w:rPr>
          <w:instrText xml:space="preserve"> PAGEREF _Toc357683737 \h </w:instrText>
        </w:r>
        <w:r>
          <w:rPr>
            <w:webHidden/>
          </w:rPr>
        </w:r>
        <w:r>
          <w:rPr>
            <w:webHidden/>
          </w:rPr>
          <w:fldChar w:fldCharType="separate"/>
        </w:r>
        <w:r w:rsidR="009D52D4">
          <w:rPr>
            <w:webHidden/>
          </w:rPr>
          <w:t>65</w:t>
        </w:r>
        <w:r>
          <w:rPr>
            <w:webHidden/>
          </w:rPr>
          <w:fldChar w:fldCharType="end"/>
        </w:r>
      </w:hyperlink>
    </w:p>
    <w:p w14:paraId="4F9DAD48" w14:textId="77777777" w:rsidR="004F6861" w:rsidRDefault="004F6861">
      <w:pPr>
        <w:pStyle w:val="TOC2"/>
        <w:rPr>
          <w:rFonts w:asciiTheme="minorHAnsi" w:eastAsiaTheme="minorEastAsia" w:hAnsiTheme="minorHAnsi" w:cstheme="minorBidi"/>
          <w:smallCaps w:val="0"/>
          <w:szCs w:val="22"/>
        </w:rPr>
      </w:pPr>
      <w:hyperlink w:anchor="_Toc357683738" w:history="1">
        <w:r w:rsidRPr="00DE1E74">
          <w:rPr>
            <w:rStyle w:val="Hyperlink"/>
          </w:rPr>
          <w:t>National Institute of Dental and Craniofacial Research (NIDCR)</w:t>
        </w:r>
        <w:r>
          <w:rPr>
            <w:webHidden/>
          </w:rPr>
          <w:tab/>
        </w:r>
        <w:r>
          <w:rPr>
            <w:webHidden/>
          </w:rPr>
          <w:fldChar w:fldCharType="begin"/>
        </w:r>
        <w:r>
          <w:rPr>
            <w:webHidden/>
          </w:rPr>
          <w:instrText xml:space="preserve"> PAGEREF _Toc357683738 \h </w:instrText>
        </w:r>
        <w:r>
          <w:rPr>
            <w:webHidden/>
          </w:rPr>
        </w:r>
        <w:r>
          <w:rPr>
            <w:webHidden/>
          </w:rPr>
          <w:fldChar w:fldCharType="separate"/>
        </w:r>
        <w:r w:rsidR="009D52D4">
          <w:rPr>
            <w:webHidden/>
          </w:rPr>
          <w:t>66</w:t>
        </w:r>
        <w:r>
          <w:rPr>
            <w:webHidden/>
          </w:rPr>
          <w:fldChar w:fldCharType="end"/>
        </w:r>
      </w:hyperlink>
    </w:p>
    <w:p w14:paraId="6F0D7BCB" w14:textId="77777777" w:rsidR="004F6861" w:rsidRDefault="004F6861">
      <w:pPr>
        <w:pStyle w:val="TOC3"/>
        <w:rPr>
          <w:rFonts w:asciiTheme="minorHAnsi" w:eastAsiaTheme="minorEastAsia" w:hAnsiTheme="minorHAnsi" w:cstheme="minorBidi"/>
          <w:iCs w:val="0"/>
          <w:sz w:val="22"/>
          <w:szCs w:val="22"/>
        </w:rPr>
      </w:pPr>
      <w:hyperlink w:anchor="_Toc357683739" w:history="1">
        <w:r w:rsidRPr="00DE1E74">
          <w:rPr>
            <w:rStyle w:val="Hyperlink"/>
          </w:rPr>
          <w:t>Developmental Biology and Mammalian Genetics</w:t>
        </w:r>
        <w:r>
          <w:rPr>
            <w:webHidden/>
          </w:rPr>
          <w:tab/>
        </w:r>
        <w:r>
          <w:rPr>
            <w:webHidden/>
          </w:rPr>
          <w:fldChar w:fldCharType="begin"/>
        </w:r>
        <w:r>
          <w:rPr>
            <w:webHidden/>
          </w:rPr>
          <w:instrText xml:space="preserve"> PAGEREF _Toc357683739 \h </w:instrText>
        </w:r>
        <w:r>
          <w:rPr>
            <w:webHidden/>
          </w:rPr>
        </w:r>
        <w:r>
          <w:rPr>
            <w:webHidden/>
          </w:rPr>
          <w:fldChar w:fldCharType="separate"/>
        </w:r>
        <w:r w:rsidR="009D52D4">
          <w:rPr>
            <w:webHidden/>
          </w:rPr>
          <w:t>66</w:t>
        </w:r>
        <w:r>
          <w:rPr>
            <w:webHidden/>
          </w:rPr>
          <w:fldChar w:fldCharType="end"/>
        </w:r>
      </w:hyperlink>
    </w:p>
    <w:p w14:paraId="73531660" w14:textId="77777777" w:rsidR="004F6861" w:rsidRDefault="004F6861">
      <w:pPr>
        <w:pStyle w:val="TOC3"/>
        <w:rPr>
          <w:rFonts w:asciiTheme="minorHAnsi" w:eastAsiaTheme="minorEastAsia" w:hAnsiTheme="minorHAnsi" w:cstheme="minorBidi"/>
          <w:iCs w:val="0"/>
          <w:sz w:val="22"/>
          <w:szCs w:val="22"/>
        </w:rPr>
      </w:pPr>
      <w:hyperlink w:anchor="_Toc357683740" w:history="1">
        <w:r w:rsidRPr="00DE1E74">
          <w:rPr>
            <w:rStyle w:val="Hyperlink"/>
          </w:rPr>
          <w:t>Infectious Diseases and Immunity</w:t>
        </w:r>
        <w:r>
          <w:rPr>
            <w:webHidden/>
          </w:rPr>
          <w:tab/>
        </w:r>
        <w:r>
          <w:rPr>
            <w:webHidden/>
          </w:rPr>
          <w:fldChar w:fldCharType="begin"/>
        </w:r>
        <w:r>
          <w:rPr>
            <w:webHidden/>
          </w:rPr>
          <w:instrText xml:space="preserve"> PAGEREF _Toc357683740 \h </w:instrText>
        </w:r>
        <w:r>
          <w:rPr>
            <w:webHidden/>
          </w:rPr>
        </w:r>
        <w:r>
          <w:rPr>
            <w:webHidden/>
          </w:rPr>
          <w:fldChar w:fldCharType="separate"/>
        </w:r>
        <w:r w:rsidR="009D52D4">
          <w:rPr>
            <w:webHidden/>
          </w:rPr>
          <w:t>66</w:t>
        </w:r>
        <w:r>
          <w:rPr>
            <w:webHidden/>
          </w:rPr>
          <w:fldChar w:fldCharType="end"/>
        </w:r>
      </w:hyperlink>
    </w:p>
    <w:p w14:paraId="558E55FD" w14:textId="77777777" w:rsidR="004F6861" w:rsidRDefault="004F6861">
      <w:pPr>
        <w:pStyle w:val="TOC3"/>
        <w:rPr>
          <w:rFonts w:asciiTheme="minorHAnsi" w:eastAsiaTheme="minorEastAsia" w:hAnsiTheme="minorHAnsi" w:cstheme="minorBidi"/>
          <w:iCs w:val="0"/>
          <w:sz w:val="22"/>
          <w:szCs w:val="22"/>
        </w:rPr>
      </w:pPr>
      <w:hyperlink w:anchor="_Toc357683741" w:history="1">
        <w:r w:rsidRPr="00DE1E74">
          <w:rPr>
            <w:rStyle w:val="Hyperlink"/>
          </w:rPr>
          <w:t>Clinical Research</w:t>
        </w:r>
        <w:r>
          <w:rPr>
            <w:webHidden/>
          </w:rPr>
          <w:tab/>
        </w:r>
        <w:r>
          <w:rPr>
            <w:webHidden/>
          </w:rPr>
          <w:fldChar w:fldCharType="begin"/>
        </w:r>
        <w:r>
          <w:rPr>
            <w:webHidden/>
          </w:rPr>
          <w:instrText xml:space="preserve"> PAGEREF _Toc357683741 \h </w:instrText>
        </w:r>
        <w:r>
          <w:rPr>
            <w:webHidden/>
          </w:rPr>
        </w:r>
        <w:r>
          <w:rPr>
            <w:webHidden/>
          </w:rPr>
          <w:fldChar w:fldCharType="separate"/>
        </w:r>
        <w:r w:rsidR="009D52D4">
          <w:rPr>
            <w:webHidden/>
          </w:rPr>
          <w:t>67</w:t>
        </w:r>
        <w:r>
          <w:rPr>
            <w:webHidden/>
          </w:rPr>
          <w:fldChar w:fldCharType="end"/>
        </w:r>
      </w:hyperlink>
    </w:p>
    <w:p w14:paraId="5085A127" w14:textId="77777777" w:rsidR="004F6861" w:rsidRDefault="004F6861">
      <w:pPr>
        <w:pStyle w:val="TOC3"/>
        <w:rPr>
          <w:rFonts w:asciiTheme="minorHAnsi" w:eastAsiaTheme="minorEastAsia" w:hAnsiTheme="minorHAnsi" w:cstheme="minorBidi"/>
          <w:iCs w:val="0"/>
          <w:sz w:val="22"/>
          <w:szCs w:val="22"/>
        </w:rPr>
      </w:pPr>
      <w:hyperlink w:anchor="_Toc357683742" w:history="1">
        <w:r w:rsidRPr="00DE1E74">
          <w:rPr>
            <w:rStyle w:val="Hyperlink"/>
          </w:rPr>
          <w:t>Oral, Oropharyngeal and Salivary Gland Cancers</w:t>
        </w:r>
        <w:r>
          <w:rPr>
            <w:webHidden/>
          </w:rPr>
          <w:tab/>
        </w:r>
        <w:r>
          <w:rPr>
            <w:webHidden/>
          </w:rPr>
          <w:fldChar w:fldCharType="begin"/>
        </w:r>
        <w:r>
          <w:rPr>
            <w:webHidden/>
          </w:rPr>
          <w:instrText xml:space="preserve"> PAGEREF _Toc357683742 \h </w:instrText>
        </w:r>
        <w:r>
          <w:rPr>
            <w:webHidden/>
          </w:rPr>
        </w:r>
        <w:r>
          <w:rPr>
            <w:webHidden/>
          </w:rPr>
          <w:fldChar w:fldCharType="separate"/>
        </w:r>
        <w:r w:rsidR="009D52D4">
          <w:rPr>
            <w:webHidden/>
          </w:rPr>
          <w:t>67</w:t>
        </w:r>
        <w:r>
          <w:rPr>
            <w:webHidden/>
          </w:rPr>
          <w:fldChar w:fldCharType="end"/>
        </w:r>
      </w:hyperlink>
    </w:p>
    <w:p w14:paraId="318431A1" w14:textId="77777777" w:rsidR="004F6861" w:rsidRDefault="004F6861">
      <w:pPr>
        <w:pStyle w:val="TOC3"/>
        <w:rPr>
          <w:rFonts w:asciiTheme="minorHAnsi" w:eastAsiaTheme="minorEastAsia" w:hAnsiTheme="minorHAnsi" w:cstheme="minorBidi"/>
          <w:iCs w:val="0"/>
          <w:sz w:val="22"/>
          <w:szCs w:val="22"/>
        </w:rPr>
      </w:pPr>
      <w:hyperlink w:anchor="_Toc357683743" w:history="1">
        <w:r w:rsidRPr="00DE1E74">
          <w:rPr>
            <w:rStyle w:val="Hyperlink"/>
            <w:rFonts w:cs="Arial"/>
          </w:rPr>
          <w:t>Temporomandibular Joint Disorder and Orofacial Pain</w:t>
        </w:r>
        <w:r>
          <w:rPr>
            <w:webHidden/>
          </w:rPr>
          <w:tab/>
        </w:r>
        <w:r>
          <w:rPr>
            <w:webHidden/>
          </w:rPr>
          <w:fldChar w:fldCharType="begin"/>
        </w:r>
        <w:r>
          <w:rPr>
            <w:webHidden/>
          </w:rPr>
          <w:instrText xml:space="preserve"> PAGEREF _Toc357683743 \h </w:instrText>
        </w:r>
        <w:r>
          <w:rPr>
            <w:webHidden/>
          </w:rPr>
        </w:r>
        <w:r>
          <w:rPr>
            <w:webHidden/>
          </w:rPr>
          <w:fldChar w:fldCharType="separate"/>
        </w:r>
        <w:r w:rsidR="009D52D4">
          <w:rPr>
            <w:webHidden/>
          </w:rPr>
          <w:t>68</w:t>
        </w:r>
        <w:r>
          <w:rPr>
            <w:webHidden/>
          </w:rPr>
          <w:fldChar w:fldCharType="end"/>
        </w:r>
      </w:hyperlink>
    </w:p>
    <w:p w14:paraId="3770CCDF" w14:textId="77777777" w:rsidR="004F6861" w:rsidRDefault="004F6861">
      <w:pPr>
        <w:pStyle w:val="TOC3"/>
        <w:rPr>
          <w:rFonts w:asciiTheme="minorHAnsi" w:eastAsiaTheme="minorEastAsia" w:hAnsiTheme="minorHAnsi" w:cstheme="minorBidi"/>
          <w:iCs w:val="0"/>
          <w:sz w:val="22"/>
          <w:szCs w:val="22"/>
        </w:rPr>
      </w:pPr>
      <w:hyperlink w:anchor="_Toc357683744" w:history="1">
        <w:r w:rsidRPr="00DE1E74">
          <w:rPr>
            <w:rStyle w:val="Hyperlink"/>
          </w:rPr>
          <w:t>Saliva, Salivary Diagnostics, and Salivary Gland Diseases</w:t>
        </w:r>
        <w:r>
          <w:rPr>
            <w:webHidden/>
          </w:rPr>
          <w:tab/>
        </w:r>
        <w:r>
          <w:rPr>
            <w:webHidden/>
          </w:rPr>
          <w:fldChar w:fldCharType="begin"/>
        </w:r>
        <w:r>
          <w:rPr>
            <w:webHidden/>
          </w:rPr>
          <w:instrText xml:space="preserve"> PAGEREF _Toc357683744 \h </w:instrText>
        </w:r>
        <w:r>
          <w:rPr>
            <w:webHidden/>
          </w:rPr>
        </w:r>
        <w:r>
          <w:rPr>
            <w:webHidden/>
          </w:rPr>
          <w:fldChar w:fldCharType="separate"/>
        </w:r>
        <w:r w:rsidR="009D52D4">
          <w:rPr>
            <w:webHidden/>
          </w:rPr>
          <w:t>68</w:t>
        </w:r>
        <w:r>
          <w:rPr>
            <w:webHidden/>
          </w:rPr>
          <w:fldChar w:fldCharType="end"/>
        </w:r>
      </w:hyperlink>
    </w:p>
    <w:p w14:paraId="7D70699D" w14:textId="2226EC5C" w:rsidR="004F6861" w:rsidRDefault="004F6861">
      <w:pPr>
        <w:pStyle w:val="TOC3"/>
        <w:rPr>
          <w:rFonts w:asciiTheme="minorHAnsi" w:eastAsiaTheme="minorEastAsia" w:hAnsiTheme="minorHAnsi" w:cstheme="minorBidi"/>
          <w:iCs w:val="0"/>
          <w:sz w:val="22"/>
          <w:szCs w:val="22"/>
        </w:rPr>
      </w:pPr>
      <w:hyperlink w:anchor="_Toc357683745" w:history="1">
        <w:r w:rsidRPr="00DE1E74">
          <w:rPr>
            <w:rStyle w:val="Hyperlink"/>
          </w:rPr>
          <w:t xml:space="preserve">Biotechnology, Biomaterials, and Applications for Regeneration and Restoration of </w:t>
        </w:r>
        <w:r>
          <w:rPr>
            <w:rStyle w:val="Hyperlink"/>
          </w:rPr>
          <w:br/>
        </w:r>
        <w:r w:rsidRPr="00DE1E74">
          <w:rPr>
            <w:rStyle w:val="Hyperlink"/>
          </w:rPr>
          <w:t>Oral, Dental and Craniofacial Tissues</w:t>
        </w:r>
        <w:r>
          <w:rPr>
            <w:webHidden/>
          </w:rPr>
          <w:tab/>
        </w:r>
        <w:r>
          <w:rPr>
            <w:webHidden/>
          </w:rPr>
          <w:fldChar w:fldCharType="begin"/>
        </w:r>
        <w:r>
          <w:rPr>
            <w:webHidden/>
          </w:rPr>
          <w:instrText xml:space="preserve"> PAGEREF _Toc357683745 \h </w:instrText>
        </w:r>
        <w:r>
          <w:rPr>
            <w:webHidden/>
          </w:rPr>
        </w:r>
        <w:r>
          <w:rPr>
            <w:webHidden/>
          </w:rPr>
          <w:fldChar w:fldCharType="separate"/>
        </w:r>
        <w:r w:rsidR="009D52D4">
          <w:rPr>
            <w:webHidden/>
          </w:rPr>
          <w:t>68</w:t>
        </w:r>
        <w:r>
          <w:rPr>
            <w:webHidden/>
          </w:rPr>
          <w:fldChar w:fldCharType="end"/>
        </w:r>
      </w:hyperlink>
    </w:p>
    <w:p w14:paraId="5C90ADBC" w14:textId="77777777" w:rsidR="004F6861" w:rsidRDefault="004F6861">
      <w:pPr>
        <w:pStyle w:val="TOC3"/>
        <w:rPr>
          <w:rFonts w:asciiTheme="minorHAnsi" w:eastAsiaTheme="minorEastAsia" w:hAnsiTheme="minorHAnsi" w:cstheme="minorBidi"/>
          <w:iCs w:val="0"/>
          <w:sz w:val="22"/>
          <w:szCs w:val="22"/>
        </w:rPr>
      </w:pPr>
      <w:hyperlink w:anchor="_Toc357683746" w:history="1">
        <w:r w:rsidRPr="00DE1E74">
          <w:rPr>
            <w:rStyle w:val="Hyperlink"/>
          </w:rPr>
          <w:t>Clinical and Behavioral Research</w:t>
        </w:r>
        <w:r>
          <w:rPr>
            <w:webHidden/>
          </w:rPr>
          <w:tab/>
        </w:r>
        <w:r>
          <w:rPr>
            <w:webHidden/>
          </w:rPr>
          <w:fldChar w:fldCharType="begin"/>
        </w:r>
        <w:r>
          <w:rPr>
            <w:webHidden/>
          </w:rPr>
          <w:instrText xml:space="preserve"> PAGEREF _Toc357683746 \h </w:instrText>
        </w:r>
        <w:r>
          <w:rPr>
            <w:webHidden/>
          </w:rPr>
        </w:r>
        <w:r>
          <w:rPr>
            <w:webHidden/>
          </w:rPr>
          <w:fldChar w:fldCharType="separate"/>
        </w:r>
        <w:r w:rsidR="009D52D4">
          <w:rPr>
            <w:webHidden/>
          </w:rPr>
          <w:t>69</w:t>
        </w:r>
        <w:r>
          <w:rPr>
            <w:webHidden/>
          </w:rPr>
          <w:fldChar w:fldCharType="end"/>
        </w:r>
      </w:hyperlink>
    </w:p>
    <w:p w14:paraId="3565EF52" w14:textId="77777777" w:rsidR="004F6861" w:rsidRDefault="004F6861">
      <w:pPr>
        <w:pStyle w:val="TOC3"/>
        <w:rPr>
          <w:rFonts w:asciiTheme="minorHAnsi" w:eastAsiaTheme="minorEastAsia" w:hAnsiTheme="minorHAnsi" w:cstheme="minorBidi"/>
          <w:iCs w:val="0"/>
          <w:sz w:val="22"/>
          <w:szCs w:val="22"/>
        </w:rPr>
      </w:pPr>
      <w:hyperlink w:anchor="_Toc357683747" w:history="1">
        <w:r w:rsidRPr="00DE1E74">
          <w:rPr>
            <w:rStyle w:val="Hyperlink"/>
          </w:rPr>
          <w:t>Other Research Topic(s) Within the Mission of the Institute</w:t>
        </w:r>
        <w:r>
          <w:rPr>
            <w:webHidden/>
          </w:rPr>
          <w:tab/>
        </w:r>
        <w:r>
          <w:rPr>
            <w:webHidden/>
          </w:rPr>
          <w:fldChar w:fldCharType="begin"/>
        </w:r>
        <w:r>
          <w:rPr>
            <w:webHidden/>
          </w:rPr>
          <w:instrText xml:space="preserve"> PAGEREF _Toc357683747 \h </w:instrText>
        </w:r>
        <w:r>
          <w:rPr>
            <w:webHidden/>
          </w:rPr>
        </w:r>
        <w:r>
          <w:rPr>
            <w:webHidden/>
          </w:rPr>
          <w:fldChar w:fldCharType="separate"/>
        </w:r>
        <w:r w:rsidR="009D52D4">
          <w:rPr>
            <w:webHidden/>
          </w:rPr>
          <w:t>70</w:t>
        </w:r>
        <w:r>
          <w:rPr>
            <w:webHidden/>
          </w:rPr>
          <w:fldChar w:fldCharType="end"/>
        </w:r>
      </w:hyperlink>
    </w:p>
    <w:p w14:paraId="229AF774" w14:textId="77777777" w:rsidR="004F6861" w:rsidRDefault="004F6861">
      <w:pPr>
        <w:pStyle w:val="TOC2"/>
        <w:rPr>
          <w:rFonts w:asciiTheme="minorHAnsi" w:eastAsiaTheme="minorEastAsia" w:hAnsiTheme="minorHAnsi" w:cstheme="minorBidi"/>
          <w:smallCaps w:val="0"/>
          <w:szCs w:val="22"/>
        </w:rPr>
      </w:pPr>
      <w:hyperlink w:anchor="_Toc357683748" w:history="1">
        <w:r w:rsidRPr="00DE1E74">
          <w:rPr>
            <w:rStyle w:val="Hyperlink"/>
          </w:rPr>
          <w:t>National Institute of Diabetes and Digestive and Kidney Diseases (NIDDK)</w:t>
        </w:r>
        <w:r>
          <w:rPr>
            <w:webHidden/>
          </w:rPr>
          <w:tab/>
        </w:r>
        <w:r>
          <w:rPr>
            <w:webHidden/>
          </w:rPr>
          <w:fldChar w:fldCharType="begin"/>
        </w:r>
        <w:r>
          <w:rPr>
            <w:webHidden/>
          </w:rPr>
          <w:instrText xml:space="preserve"> PAGEREF _Toc357683748 \h </w:instrText>
        </w:r>
        <w:r>
          <w:rPr>
            <w:webHidden/>
          </w:rPr>
        </w:r>
        <w:r>
          <w:rPr>
            <w:webHidden/>
          </w:rPr>
          <w:fldChar w:fldCharType="separate"/>
        </w:r>
        <w:r w:rsidR="009D52D4">
          <w:rPr>
            <w:webHidden/>
          </w:rPr>
          <w:t>71</w:t>
        </w:r>
        <w:r>
          <w:rPr>
            <w:webHidden/>
          </w:rPr>
          <w:fldChar w:fldCharType="end"/>
        </w:r>
      </w:hyperlink>
    </w:p>
    <w:p w14:paraId="2E13EEBD" w14:textId="77777777" w:rsidR="004F6861" w:rsidRDefault="004F6861">
      <w:pPr>
        <w:pStyle w:val="TOC3"/>
        <w:rPr>
          <w:rFonts w:asciiTheme="minorHAnsi" w:eastAsiaTheme="minorEastAsia" w:hAnsiTheme="minorHAnsi" w:cstheme="minorBidi"/>
          <w:iCs w:val="0"/>
          <w:sz w:val="22"/>
          <w:szCs w:val="22"/>
        </w:rPr>
      </w:pPr>
      <w:hyperlink w:anchor="_Toc357683749" w:history="1">
        <w:r w:rsidRPr="00DE1E74">
          <w:rPr>
            <w:rStyle w:val="Hyperlink"/>
          </w:rPr>
          <w:t>Limited Amount of Award</w:t>
        </w:r>
        <w:r>
          <w:rPr>
            <w:webHidden/>
          </w:rPr>
          <w:tab/>
        </w:r>
        <w:r>
          <w:rPr>
            <w:webHidden/>
          </w:rPr>
          <w:fldChar w:fldCharType="begin"/>
        </w:r>
        <w:r>
          <w:rPr>
            <w:webHidden/>
          </w:rPr>
          <w:instrText xml:space="preserve"> PAGEREF _Toc357683749 \h </w:instrText>
        </w:r>
        <w:r>
          <w:rPr>
            <w:webHidden/>
          </w:rPr>
        </w:r>
        <w:r>
          <w:rPr>
            <w:webHidden/>
          </w:rPr>
          <w:fldChar w:fldCharType="separate"/>
        </w:r>
        <w:r w:rsidR="009D52D4">
          <w:rPr>
            <w:webHidden/>
          </w:rPr>
          <w:t>71</w:t>
        </w:r>
        <w:r>
          <w:rPr>
            <w:webHidden/>
          </w:rPr>
          <w:fldChar w:fldCharType="end"/>
        </w:r>
      </w:hyperlink>
    </w:p>
    <w:p w14:paraId="4DBA9B15" w14:textId="77777777" w:rsidR="004F6861" w:rsidRDefault="004F6861">
      <w:pPr>
        <w:pStyle w:val="TOC3"/>
        <w:rPr>
          <w:rFonts w:asciiTheme="minorHAnsi" w:eastAsiaTheme="minorEastAsia" w:hAnsiTheme="minorHAnsi" w:cstheme="minorBidi"/>
          <w:iCs w:val="0"/>
          <w:sz w:val="22"/>
          <w:szCs w:val="22"/>
        </w:rPr>
      </w:pPr>
      <w:hyperlink w:anchor="_Toc357683750" w:history="1">
        <w:r w:rsidRPr="00DE1E74">
          <w:rPr>
            <w:rStyle w:val="Hyperlink"/>
          </w:rPr>
          <w:t>Phase IIB Competing Renewal Awards</w:t>
        </w:r>
        <w:r>
          <w:rPr>
            <w:webHidden/>
          </w:rPr>
          <w:tab/>
        </w:r>
        <w:r>
          <w:rPr>
            <w:webHidden/>
          </w:rPr>
          <w:fldChar w:fldCharType="begin"/>
        </w:r>
        <w:r>
          <w:rPr>
            <w:webHidden/>
          </w:rPr>
          <w:instrText xml:space="preserve"> PAGEREF _Toc357683750 \h </w:instrText>
        </w:r>
        <w:r>
          <w:rPr>
            <w:webHidden/>
          </w:rPr>
        </w:r>
        <w:r>
          <w:rPr>
            <w:webHidden/>
          </w:rPr>
          <w:fldChar w:fldCharType="separate"/>
        </w:r>
        <w:r w:rsidR="009D52D4">
          <w:rPr>
            <w:webHidden/>
          </w:rPr>
          <w:t>71</w:t>
        </w:r>
        <w:r>
          <w:rPr>
            <w:webHidden/>
          </w:rPr>
          <w:fldChar w:fldCharType="end"/>
        </w:r>
      </w:hyperlink>
    </w:p>
    <w:p w14:paraId="0ADC46FB" w14:textId="77777777" w:rsidR="004F6861" w:rsidRDefault="004F6861">
      <w:pPr>
        <w:pStyle w:val="TOC3"/>
        <w:rPr>
          <w:rFonts w:asciiTheme="minorHAnsi" w:eastAsiaTheme="minorEastAsia" w:hAnsiTheme="minorHAnsi" w:cstheme="minorBidi"/>
          <w:iCs w:val="0"/>
          <w:sz w:val="22"/>
          <w:szCs w:val="22"/>
        </w:rPr>
      </w:pPr>
      <w:hyperlink w:anchor="_Toc357683751" w:history="1">
        <w:r w:rsidRPr="00DE1E74">
          <w:rPr>
            <w:rStyle w:val="Hyperlink"/>
          </w:rPr>
          <w:t>Diabetes, Endocrinology and Metabolic Diseases</w:t>
        </w:r>
        <w:r>
          <w:rPr>
            <w:webHidden/>
          </w:rPr>
          <w:tab/>
        </w:r>
        <w:r>
          <w:rPr>
            <w:webHidden/>
          </w:rPr>
          <w:fldChar w:fldCharType="begin"/>
        </w:r>
        <w:r>
          <w:rPr>
            <w:webHidden/>
          </w:rPr>
          <w:instrText xml:space="preserve"> PAGEREF _Toc357683751 \h </w:instrText>
        </w:r>
        <w:r>
          <w:rPr>
            <w:webHidden/>
          </w:rPr>
        </w:r>
        <w:r>
          <w:rPr>
            <w:webHidden/>
          </w:rPr>
          <w:fldChar w:fldCharType="separate"/>
        </w:r>
        <w:r w:rsidR="009D52D4">
          <w:rPr>
            <w:webHidden/>
          </w:rPr>
          <w:t>72</w:t>
        </w:r>
        <w:r>
          <w:rPr>
            <w:webHidden/>
          </w:rPr>
          <w:fldChar w:fldCharType="end"/>
        </w:r>
      </w:hyperlink>
    </w:p>
    <w:p w14:paraId="3F9BB033" w14:textId="77777777" w:rsidR="004F6861" w:rsidRDefault="004F6861">
      <w:pPr>
        <w:pStyle w:val="TOC3"/>
        <w:rPr>
          <w:rFonts w:asciiTheme="minorHAnsi" w:eastAsiaTheme="minorEastAsia" w:hAnsiTheme="minorHAnsi" w:cstheme="minorBidi"/>
          <w:iCs w:val="0"/>
          <w:sz w:val="22"/>
          <w:szCs w:val="22"/>
        </w:rPr>
      </w:pPr>
      <w:hyperlink w:anchor="_Toc357683752" w:history="1">
        <w:r w:rsidRPr="00DE1E74">
          <w:rPr>
            <w:rStyle w:val="Hyperlink"/>
          </w:rPr>
          <w:t>Digestive Diseases and Nutrition</w:t>
        </w:r>
        <w:r>
          <w:rPr>
            <w:webHidden/>
          </w:rPr>
          <w:tab/>
        </w:r>
        <w:r>
          <w:rPr>
            <w:webHidden/>
          </w:rPr>
          <w:fldChar w:fldCharType="begin"/>
        </w:r>
        <w:r>
          <w:rPr>
            <w:webHidden/>
          </w:rPr>
          <w:instrText xml:space="preserve"> PAGEREF _Toc357683752 \h </w:instrText>
        </w:r>
        <w:r>
          <w:rPr>
            <w:webHidden/>
          </w:rPr>
        </w:r>
        <w:r>
          <w:rPr>
            <w:webHidden/>
          </w:rPr>
          <w:fldChar w:fldCharType="separate"/>
        </w:r>
        <w:r w:rsidR="009D52D4">
          <w:rPr>
            <w:webHidden/>
          </w:rPr>
          <w:t>74</w:t>
        </w:r>
        <w:r>
          <w:rPr>
            <w:webHidden/>
          </w:rPr>
          <w:fldChar w:fldCharType="end"/>
        </w:r>
      </w:hyperlink>
    </w:p>
    <w:p w14:paraId="52C36407" w14:textId="77777777" w:rsidR="004F6861" w:rsidRDefault="004F6861">
      <w:pPr>
        <w:pStyle w:val="TOC3"/>
        <w:rPr>
          <w:rFonts w:asciiTheme="minorHAnsi" w:eastAsiaTheme="minorEastAsia" w:hAnsiTheme="minorHAnsi" w:cstheme="minorBidi"/>
          <w:iCs w:val="0"/>
          <w:sz w:val="22"/>
          <w:szCs w:val="22"/>
        </w:rPr>
      </w:pPr>
      <w:hyperlink w:anchor="_Toc357683753" w:history="1">
        <w:r w:rsidRPr="00DE1E74">
          <w:rPr>
            <w:rStyle w:val="Hyperlink"/>
          </w:rPr>
          <w:t>Kidney, Urologic and Hematologic Diseases</w:t>
        </w:r>
        <w:r>
          <w:rPr>
            <w:webHidden/>
          </w:rPr>
          <w:tab/>
        </w:r>
        <w:r>
          <w:rPr>
            <w:webHidden/>
          </w:rPr>
          <w:fldChar w:fldCharType="begin"/>
        </w:r>
        <w:r>
          <w:rPr>
            <w:webHidden/>
          </w:rPr>
          <w:instrText xml:space="preserve"> PAGEREF _Toc357683753 \h </w:instrText>
        </w:r>
        <w:r>
          <w:rPr>
            <w:webHidden/>
          </w:rPr>
        </w:r>
        <w:r>
          <w:rPr>
            <w:webHidden/>
          </w:rPr>
          <w:fldChar w:fldCharType="separate"/>
        </w:r>
        <w:r w:rsidR="009D52D4">
          <w:rPr>
            <w:webHidden/>
          </w:rPr>
          <w:t>76</w:t>
        </w:r>
        <w:r>
          <w:rPr>
            <w:webHidden/>
          </w:rPr>
          <w:fldChar w:fldCharType="end"/>
        </w:r>
      </w:hyperlink>
    </w:p>
    <w:p w14:paraId="2CE12FAB" w14:textId="77777777" w:rsidR="004F6861" w:rsidRDefault="004F6861">
      <w:pPr>
        <w:pStyle w:val="TOC3"/>
        <w:rPr>
          <w:rFonts w:asciiTheme="minorHAnsi" w:eastAsiaTheme="minorEastAsia" w:hAnsiTheme="minorHAnsi" w:cstheme="minorBidi"/>
          <w:iCs w:val="0"/>
          <w:sz w:val="22"/>
          <w:szCs w:val="22"/>
        </w:rPr>
      </w:pPr>
      <w:hyperlink w:anchor="_Toc357683754" w:history="1">
        <w:r w:rsidRPr="00DE1E74">
          <w:rPr>
            <w:rStyle w:val="Hyperlink"/>
          </w:rPr>
          <w:t>Other Research Topic(s) Within the Mission of the Institute</w:t>
        </w:r>
        <w:r>
          <w:rPr>
            <w:webHidden/>
          </w:rPr>
          <w:tab/>
        </w:r>
        <w:r>
          <w:rPr>
            <w:webHidden/>
          </w:rPr>
          <w:fldChar w:fldCharType="begin"/>
        </w:r>
        <w:r>
          <w:rPr>
            <w:webHidden/>
          </w:rPr>
          <w:instrText xml:space="preserve"> PAGEREF _Toc357683754 \h </w:instrText>
        </w:r>
        <w:r>
          <w:rPr>
            <w:webHidden/>
          </w:rPr>
        </w:r>
        <w:r>
          <w:rPr>
            <w:webHidden/>
          </w:rPr>
          <w:fldChar w:fldCharType="separate"/>
        </w:r>
        <w:r w:rsidR="009D52D4">
          <w:rPr>
            <w:webHidden/>
          </w:rPr>
          <w:t>79</w:t>
        </w:r>
        <w:r>
          <w:rPr>
            <w:webHidden/>
          </w:rPr>
          <w:fldChar w:fldCharType="end"/>
        </w:r>
      </w:hyperlink>
    </w:p>
    <w:p w14:paraId="55EE85C4" w14:textId="77777777" w:rsidR="004F6861" w:rsidRDefault="004F6861">
      <w:pPr>
        <w:pStyle w:val="TOC2"/>
        <w:rPr>
          <w:rFonts w:asciiTheme="minorHAnsi" w:eastAsiaTheme="minorEastAsia" w:hAnsiTheme="minorHAnsi" w:cstheme="minorBidi"/>
          <w:smallCaps w:val="0"/>
          <w:szCs w:val="22"/>
        </w:rPr>
      </w:pPr>
      <w:hyperlink w:anchor="_Toc357683755" w:history="1">
        <w:r w:rsidRPr="00DE1E74">
          <w:rPr>
            <w:rStyle w:val="Hyperlink"/>
            <w:rFonts w:eastAsia="MS Mincho"/>
          </w:rPr>
          <w:t>National Institute of Environmental Health Sciences (NIEHS)</w:t>
        </w:r>
        <w:r>
          <w:rPr>
            <w:webHidden/>
          </w:rPr>
          <w:tab/>
        </w:r>
        <w:r>
          <w:rPr>
            <w:webHidden/>
          </w:rPr>
          <w:fldChar w:fldCharType="begin"/>
        </w:r>
        <w:r>
          <w:rPr>
            <w:webHidden/>
          </w:rPr>
          <w:instrText xml:space="preserve"> PAGEREF _Toc357683755 \h </w:instrText>
        </w:r>
        <w:r>
          <w:rPr>
            <w:webHidden/>
          </w:rPr>
        </w:r>
        <w:r>
          <w:rPr>
            <w:webHidden/>
          </w:rPr>
          <w:fldChar w:fldCharType="separate"/>
        </w:r>
        <w:r w:rsidR="009D52D4">
          <w:rPr>
            <w:webHidden/>
          </w:rPr>
          <w:t>80</w:t>
        </w:r>
        <w:r>
          <w:rPr>
            <w:webHidden/>
          </w:rPr>
          <w:fldChar w:fldCharType="end"/>
        </w:r>
      </w:hyperlink>
    </w:p>
    <w:p w14:paraId="3A8E9774" w14:textId="77777777" w:rsidR="004F6861" w:rsidRDefault="004F6861">
      <w:pPr>
        <w:pStyle w:val="TOC3"/>
        <w:rPr>
          <w:rFonts w:asciiTheme="minorHAnsi" w:eastAsiaTheme="minorEastAsia" w:hAnsiTheme="minorHAnsi" w:cstheme="minorBidi"/>
          <w:iCs w:val="0"/>
          <w:sz w:val="22"/>
          <w:szCs w:val="22"/>
        </w:rPr>
      </w:pPr>
      <w:hyperlink w:anchor="_Toc357683756" w:history="1">
        <w:r w:rsidRPr="00DE1E74">
          <w:rPr>
            <w:rStyle w:val="Hyperlink"/>
          </w:rPr>
          <w:t>Tools for Improved Exposure Assessment</w:t>
        </w:r>
        <w:r>
          <w:rPr>
            <w:webHidden/>
          </w:rPr>
          <w:tab/>
        </w:r>
        <w:r>
          <w:rPr>
            <w:webHidden/>
          </w:rPr>
          <w:fldChar w:fldCharType="begin"/>
        </w:r>
        <w:r>
          <w:rPr>
            <w:webHidden/>
          </w:rPr>
          <w:instrText xml:space="preserve"> PAGEREF _Toc357683756 \h </w:instrText>
        </w:r>
        <w:r>
          <w:rPr>
            <w:webHidden/>
          </w:rPr>
        </w:r>
        <w:r>
          <w:rPr>
            <w:webHidden/>
          </w:rPr>
          <w:fldChar w:fldCharType="separate"/>
        </w:r>
        <w:r w:rsidR="009D52D4">
          <w:rPr>
            <w:webHidden/>
          </w:rPr>
          <w:t>80</w:t>
        </w:r>
        <w:r>
          <w:rPr>
            <w:webHidden/>
          </w:rPr>
          <w:fldChar w:fldCharType="end"/>
        </w:r>
      </w:hyperlink>
    </w:p>
    <w:p w14:paraId="0B552286" w14:textId="77777777" w:rsidR="004F6861" w:rsidRDefault="004F6861">
      <w:pPr>
        <w:pStyle w:val="TOC3"/>
        <w:rPr>
          <w:rFonts w:asciiTheme="minorHAnsi" w:eastAsiaTheme="minorEastAsia" w:hAnsiTheme="minorHAnsi" w:cstheme="minorBidi"/>
          <w:iCs w:val="0"/>
          <w:sz w:val="22"/>
          <w:szCs w:val="22"/>
        </w:rPr>
      </w:pPr>
      <w:hyperlink w:anchor="_Toc357683757" w:history="1">
        <w:r w:rsidRPr="00DE1E74">
          <w:rPr>
            <w:rStyle w:val="Hyperlink"/>
          </w:rPr>
          <w:t>Hazardous Substances Detection and Remediation Program</w:t>
        </w:r>
        <w:r>
          <w:rPr>
            <w:webHidden/>
          </w:rPr>
          <w:tab/>
        </w:r>
        <w:r>
          <w:rPr>
            <w:webHidden/>
          </w:rPr>
          <w:fldChar w:fldCharType="begin"/>
        </w:r>
        <w:r>
          <w:rPr>
            <w:webHidden/>
          </w:rPr>
          <w:instrText xml:space="preserve"> PAGEREF _Toc357683757 \h </w:instrText>
        </w:r>
        <w:r>
          <w:rPr>
            <w:webHidden/>
          </w:rPr>
        </w:r>
        <w:r>
          <w:rPr>
            <w:webHidden/>
          </w:rPr>
          <w:fldChar w:fldCharType="separate"/>
        </w:r>
        <w:r w:rsidR="009D52D4">
          <w:rPr>
            <w:webHidden/>
          </w:rPr>
          <w:t>81</w:t>
        </w:r>
        <w:r>
          <w:rPr>
            <w:webHidden/>
          </w:rPr>
          <w:fldChar w:fldCharType="end"/>
        </w:r>
      </w:hyperlink>
    </w:p>
    <w:p w14:paraId="5C1A18F0" w14:textId="77777777" w:rsidR="004F6861" w:rsidRDefault="004F6861">
      <w:pPr>
        <w:pStyle w:val="TOC3"/>
        <w:rPr>
          <w:rFonts w:asciiTheme="minorHAnsi" w:eastAsiaTheme="minorEastAsia" w:hAnsiTheme="minorHAnsi" w:cstheme="minorBidi"/>
          <w:iCs w:val="0"/>
          <w:sz w:val="22"/>
          <w:szCs w:val="22"/>
        </w:rPr>
      </w:pPr>
      <w:hyperlink w:anchor="_Toc357683758" w:history="1">
        <w:r w:rsidRPr="00DE1E74">
          <w:rPr>
            <w:rStyle w:val="Hyperlink"/>
          </w:rPr>
          <w:t>Improved Test Systems for Prioritization and Safety Evaluation</w:t>
        </w:r>
        <w:r>
          <w:rPr>
            <w:webHidden/>
          </w:rPr>
          <w:tab/>
        </w:r>
        <w:r>
          <w:rPr>
            <w:webHidden/>
          </w:rPr>
          <w:fldChar w:fldCharType="begin"/>
        </w:r>
        <w:r>
          <w:rPr>
            <w:webHidden/>
          </w:rPr>
          <w:instrText xml:space="preserve"> PAGEREF _Toc357683758 \h </w:instrText>
        </w:r>
        <w:r>
          <w:rPr>
            <w:webHidden/>
          </w:rPr>
        </w:r>
        <w:r>
          <w:rPr>
            <w:webHidden/>
          </w:rPr>
          <w:fldChar w:fldCharType="separate"/>
        </w:r>
        <w:r w:rsidR="009D52D4">
          <w:rPr>
            <w:webHidden/>
          </w:rPr>
          <w:t>82</w:t>
        </w:r>
        <w:r>
          <w:rPr>
            <w:webHidden/>
          </w:rPr>
          <w:fldChar w:fldCharType="end"/>
        </w:r>
      </w:hyperlink>
    </w:p>
    <w:p w14:paraId="703B9A1C" w14:textId="77777777" w:rsidR="004F6861" w:rsidRDefault="004F6861">
      <w:pPr>
        <w:pStyle w:val="TOC3"/>
        <w:rPr>
          <w:rFonts w:asciiTheme="minorHAnsi" w:eastAsiaTheme="minorEastAsia" w:hAnsiTheme="minorHAnsi" w:cstheme="minorBidi"/>
          <w:iCs w:val="0"/>
          <w:sz w:val="22"/>
          <w:szCs w:val="22"/>
        </w:rPr>
      </w:pPr>
      <w:hyperlink w:anchor="_Toc357683759" w:history="1">
        <w:r w:rsidRPr="00DE1E74">
          <w:rPr>
            <w:rStyle w:val="Hyperlink"/>
          </w:rPr>
          <w:t>Education and Outreach</w:t>
        </w:r>
        <w:r>
          <w:rPr>
            <w:webHidden/>
          </w:rPr>
          <w:tab/>
        </w:r>
        <w:r>
          <w:rPr>
            <w:webHidden/>
          </w:rPr>
          <w:fldChar w:fldCharType="begin"/>
        </w:r>
        <w:r>
          <w:rPr>
            <w:webHidden/>
          </w:rPr>
          <w:instrText xml:space="preserve"> PAGEREF _Toc357683759 \h </w:instrText>
        </w:r>
        <w:r>
          <w:rPr>
            <w:webHidden/>
          </w:rPr>
        </w:r>
        <w:r>
          <w:rPr>
            <w:webHidden/>
          </w:rPr>
          <w:fldChar w:fldCharType="separate"/>
        </w:r>
        <w:r w:rsidR="009D52D4">
          <w:rPr>
            <w:webHidden/>
          </w:rPr>
          <w:t>83</w:t>
        </w:r>
        <w:r>
          <w:rPr>
            <w:webHidden/>
          </w:rPr>
          <w:fldChar w:fldCharType="end"/>
        </w:r>
      </w:hyperlink>
    </w:p>
    <w:p w14:paraId="399405BB" w14:textId="77777777" w:rsidR="004F6861" w:rsidRDefault="004F6861">
      <w:pPr>
        <w:pStyle w:val="TOC3"/>
        <w:rPr>
          <w:rFonts w:asciiTheme="minorHAnsi" w:eastAsiaTheme="minorEastAsia" w:hAnsiTheme="minorHAnsi" w:cstheme="minorBidi"/>
          <w:iCs w:val="0"/>
          <w:sz w:val="22"/>
          <w:szCs w:val="22"/>
        </w:rPr>
      </w:pPr>
      <w:hyperlink w:anchor="_Toc357683760" w:history="1">
        <w:r w:rsidRPr="00DE1E74">
          <w:rPr>
            <w:rStyle w:val="Hyperlink"/>
          </w:rPr>
          <w:t>Other Topics Within the Mission of the Institute</w:t>
        </w:r>
        <w:r>
          <w:rPr>
            <w:webHidden/>
          </w:rPr>
          <w:tab/>
        </w:r>
        <w:r>
          <w:rPr>
            <w:webHidden/>
          </w:rPr>
          <w:fldChar w:fldCharType="begin"/>
        </w:r>
        <w:r>
          <w:rPr>
            <w:webHidden/>
          </w:rPr>
          <w:instrText xml:space="preserve"> PAGEREF _Toc357683760 \h </w:instrText>
        </w:r>
        <w:r>
          <w:rPr>
            <w:webHidden/>
          </w:rPr>
        </w:r>
        <w:r>
          <w:rPr>
            <w:webHidden/>
          </w:rPr>
          <w:fldChar w:fldCharType="separate"/>
        </w:r>
        <w:r w:rsidR="009D52D4">
          <w:rPr>
            <w:webHidden/>
          </w:rPr>
          <w:t>83</w:t>
        </w:r>
        <w:r>
          <w:rPr>
            <w:webHidden/>
          </w:rPr>
          <w:fldChar w:fldCharType="end"/>
        </w:r>
      </w:hyperlink>
    </w:p>
    <w:p w14:paraId="7EAC9D96" w14:textId="77777777" w:rsidR="004F6861" w:rsidRDefault="004F6861">
      <w:pPr>
        <w:pStyle w:val="TOC2"/>
        <w:rPr>
          <w:rFonts w:asciiTheme="minorHAnsi" w:eastAsiaTheme="minorEastAsia" w:hAnsiTheme="minorHAnsi" w:cstheme="minorBidi"/>
          <w:smallCaps w:val="0"/>
          <w:szCs w:val="22"/>
        </w:rPr>
      </w:pPr>
      <w:hyperlink w:anchor="_Toc357683761" w:history="1">
        <w:r w:rsidRPr="00DE1E74">
          <w:rPr>
            <w:rStyle w:val="Hyperlink"/>
          </w:rPr>
          <w:t>National Eye Institute (NEI)</w:t>
        </w:r>
        <w:r>
          <w:rPr>
            <w:webHidden/>
          </w:rPr>
          <w:tab/>
        </w:r>
        <w:r>
          <w:rPr>
            <w:webHidden/>
          </w:rPr>
          <w:fldChar w:fldCharType="begin"/>
        </w:r>
        <w:r>
          <w:rPr>
            <w:webHidden/>
          </w:rPr>
          <w:instrText xml:space="preserve"> PAGEREF _Toc357683761 \h </w:instrText>
        </w:r>
        <w:r>
          <w:rPr>
            <w:webHidden/>
          </w:rPr>
        </w:r>
        <w:r>
          <w:rPr>
            <w:webHidden/>
          </w:rPr>
          <w:fldChar w:fldCharType="separate"/>
        </w:r>
        <w:r w:rsidR="009D52D4">
          <w:rPr>
            <w:webHidden/>
          </w:rPr>
          <w:t>84</w:t>
        </w:r>
        <w:r>
          <w:rPr>
            <w:webHidden/>
          </w:rPr>
          <w:fldChar w:fldCharType="end"/>
        </w:r>
      </w:hyperlink>
    </w:p>
    <w:p w14:paraId="3F268EB6" w14:textId="77777777" w:rsidR="004F6861" w:rsidRDefault="004F6861">
      <w:pPr>
        <w:pStyle w:val="TOC3"/>
        <w:rPr>
          <w:rFonts w:asciiTheme="minorHAnsi" w:eastAsiaTheme="minorEastAsia" w:hAnsiTheme="minorHAnsi" w:cstheme="minorBidi"/>
          <w:iCs w:val="0"/>
          <w:sz w:val="22"/>
          <w:szCs w:val="22"/>
        </w:rPr>
      </w:pPr>
      <w:hyperlink w:anchor="_Toc357683762" w:history="1">
        <w:r w:rsidRPr="00DE1E74">
          <w:rPr>
            <w:rStyle w:val="Hyperlink"/>
          </w:rPr>
          <w:t>Limited Amount of Award</w:t>
        </w:r>
        <w:r>
          <w:rPr>
            <w:webHidden/>
          </w:rPr>
          <w:tab/>
        </w:r>
        <w:r>
          <w:rPr>
            <w:webHidden/>
          </w:rPr>
          <w:fldChar w:fldCharType="begin"/>
        </w:r>
        <w:r>
          <w:rPr>
            <w:webHidden/>
          </w:rPr>
          <w:instrText xml:space="preserve"> PAGEREF _Toc357683762 \h </w:instrText>
        </w:r>
        <w:r>
          <w:rPr>
            <w:webHidden/>
          </w:rPr>
        </w:r>
        <w:r>
          <w:rPr>
            <w:webHidden/>
          </w:rPr>
          <w:fldChar w:fldCharType="separate"/>
        </w:r>
        <w:r w:rsidR="009D52D4">
          <w:rPr>
            <w:webHidden/>
          </w:rPr>
          <w:t>84</w:t>
        </w:r>
        <w:r>
          <w:rPr>
            <w:webHidden/>
          </w:rPr>
          <w:fldChar w:fldCharType="end"/>
        </w:r>
      </w:hyperlink>
    </w:p>
    <w:p w14:paraId="453DA27A" w14:textId="77777777" w:rsidR="004F6861" w:rsidRDefault="004F6861">
      <w:pPr>
        <w:pStyle w:val="TOC3"/>
        <w:rPr>
          <w:rFonts w:asciiTheme="minorHAnsi" w:eastAsiaTheme="minorEastAsia" w:hAnsiTheme="minorHAnsi" w:cstheme="minorBidi"/>
          <w:iCs w:val="0"/>
          <w:sz w:val="22"/>
          <w:szCs w:val="22"/>
        </w:rPr>
      </w:pPr>
      <w:hyperlink w:anchor="_Toc357683763" w:history="1">
        <w:r w:rsidRPr="00DE1E74">
          <w:rPr>
            <w:rStyle w:val="Hyperlink"/>
          </w:rPr>
          <w:t>Phase IIB Competing Renewal Awards</w:t>
        </w:r>
        <w:r>
          <w:rPr>
            <w:webHidden/>
          </w:rPr>
          <w:tab/>
        </w:r>
        <w:r>
          <w:rPr>
            <w:webHidden/>
          </w:rPr>
          <w:fldChar w:fldCharType="begin"/>
        </w:r>
        <w:r>
          <w:rPr>
            <w:webHidden/>
          </w:rPr>
          <w:instrText xml:space="preserve"> PAGEREF _Toc357683763 \h </w:instrText>
        </w:r>
        <w:r>
          <w:rPr>
            <w:webHidden/>
          </w:rPr>
        </w:r>
        <w:r>
          <w:rPr>
            <w:webHidden/>
          </w:rPr>
          <w:fldChar w:fldCharType="separate"/>
        </w:r>
        <w:r w:rsidR="009D52D4">
          <w:rPr>
            <w:webHidden/>
          </w:rPr>
          <w:t>84</w:t>
        </w:r>
        <w:r>
          <w:rPr>
            <w:webHidden/>
          </w:rPr>
          <w:fldChar w:fldCharType="end"/>
        </w:r>
      </w:hyperlink>
    </w:p>
    <w:p w14:paraId="688EEB4C" w14:textId="77777777" w:rsidR="004F6861" w:rsidRDefault="004F6861">
      <w:pPr>
        <w:pStyle w:val="TOC3"/>
        <w:rPr>
          <w:rFonts w:asciiTheme="minorHAnsi" w:eastAsiaTheme="minorEastAsia" w:hAnsiTheme="minorHAnsi" w:cstheme="minorBidi"/>
          <w:iCs w:val="0"/>
          <w:sz w:val="22"/>
          <w:szCs w:val="22"/>
        </w:rPr>
      </w:pPr>
      <w:hyperlink w:anchor="_Toc357683764" w:history="1">
        <w:r w:rsidRPr="00DE1E74">
          <w:rPr>
            <w:rStyle w:val="Hyperlink"/>
          </w:rPr>
          <w:t>General Research and Development Topics</w:t>
        </w:r>
        <w:r>
          <w:rPr>
            <w:webHidden/>
          </w:rPr>
          <w:tab/>
        </w:r>
        <w:r>
          <w:rPr>
            <w:webHidden/>
          </w:rPr>
          <w:fldChar w:fldCharType="begin"/>
        </w:r>
        <w:r>
          <w:rPr>
            <w:webHidden/>
          </w:rPr>
          <w:instrText xml:space="preserve"> PAGEREF _Toc357683764 \h </w:instrText>
        </w:r>
        <w:r>
          <w:rPr>
            <w:webHidden/>
          </w:rPr>
        </w:r>
        <w:r>
          <w:rPr>
            <w:webHidden/>
          </w:rPr>
          <w:fldChar w:fldCharType="separate"/>
        </w:r>
        <w:r w:rsidR="009D52D4">
          <w:rPr>
            <w:webHidden/>
          </w:rPr>
          <w:t>85</w:t>
        </w:r>
        <w:r>
          <w:rPr>
            <w:webHidden/>
          </w:rPr>
          <w:fldChar w:fldCharType="end"/>
        </w:r>
      </w:hyperlink>
    </w:p>
    <w:p w14:paraId="4DE5BFAA" w14:textId="77777777" w:rsidR="004F6861" w:rsidRDefault="004F6861">
      <w:pPr>
        <w:pStyle w:val="TOC3"/>
        <w:rPr>
          <w:rFonts w:asciiTheme="minorHAnsi" w:eastAsiaTheme="minorEastAsia" w:hAnsiTheme="minorHAnsi" w:cstheme="minorBidi"/>
          <w:iCs w:val="0"/>
          <w:sz w:val="22"/>
          <w:szCs w:val="22"/>
        </w:rPr>
      </w:pPr>
      <w:hyperlink w:anchor="_Toc357683765" w:history="1">
        <w:r w:rsidRPr="00DE1E74">
          <w:rPr>
            <w:rStyle w:val="Hyperlink"/>
          </w:rPr>
          <w:t>Specific Research and Development Topics</w:t>
        </w:r>
        <w:r>
          <w:rPr>
            <w:webHidden/>
          </w:rPr>
          <w:tab/>
        </w:r>
        <w:r>
          <w:rPr>
            <w:webHidden/>
          </w:rPr>
          <w:fldChar w:fldCharType="begin"/>
        </w:r>
        <w:r>
          <w:rPr>
            <w:webHidden/>
          </w:rPr>
          <w:instrText xml:space="preserve"> PAGEREF _Toc357683765 \h </w:instrText>
        </w:r>
        <w:r>
          <w:rPr>
            <w:webHidden/>
          </w:rPr>
        </w:r>
        <w:r>
          <w:rPr>
            <w:webHidden/>
          </w:rPr>
          <w:fldChar w:fldCharType="separate"/>
        </w:r>
        <w:r w:rsidR="009D52D4">
          <w:rPr>
            <w:webHidden/>
          </w:rPr>
          <w:t>85</w:t>
        </w:r>
        <w:r>
          <w:rPr>
            <w:webHidden/>
          </w:rPr>
          <w:fldChar w:fldCharType="end"/>
        </w:r>
      </w:hyperlink>
    </w:p>
    <w:p w14:paraId="01F6BCAC" w14:textId="77777777" w:rsidR="004F6861" w:rsidRDefault="004F6861">
      <w:pPr>
        <w:pStyle w:val="TOC3"/>
        <w:rPr>
          <w:rFonts w:asciiTheme="minorHAnsi" w:eastAsiaTheme="minorEastAsia" w:hAnsiTheme="minorHAnsi" w:cstheme="minorBidi"/>
          <w:iCs w:val="0"/>
          <w:sz w:val="22"/>
          <w:szCs w:val="22"/>
        </w:rPr>
      </w:pPr>
      <w:hyperlink w:anchor="_Toc357683766" w:history="1">
        <w:r w:rsidRPr="00DE1E74">
          <w:rPr>
            <w:rStyle w:val="Hyperlink"/>
          </w:rPr>
          <w:t>Additional Information</w:t>
        </w:r>
        <w:r>
          <w:rPr>
            <w:webHidden/>
          </w:rPr>
          <w:tab/>
        </w:r>
        <w:r>
          <w:rPr>
            <w:webHidden/>
          </w:rPr>
          <w:fldChar w:fldCharType="begin"/>
        </w:r>
        <w:r>
          <w:rPr>
            <w:webHidden/>
          </w:rPr>
          <w:instrText xml:space="preserve"> PAGEREF _Toc357683766 \h </w:instrText>
        </w:r>
        <w:r>
          <w:rPr>
            <w:webHidden/>
          </w:rPr>
        </w:r>
        <w:r>
          <w:rPr>
            <w:webHidden/>
          </w:rPr>
          <w:fldChar w:fldCharType="separate"/>
        </w:r>
        <w:r w:rsidR="009D52D4">
          <w:rPr>
            <w:webHidden/>
          </w:rPr>
          <w:t>86</w:t>
        </w:r>
        <w:r>
          <w:rPr>
            <w:webHidden/>
          </w:rPr>
          <w:fldChar w:fldCharType="end"/>
        </w:r>
      </w:hyperlink>
    </w:p>
    <w:p w14:paraId="71B0B2C7" w14:textId="77777777" w:rsidR="004F6861" w:rsidRDefault="004F6861">
      <w:pPr>
        <w:pStyle w:val="TOC2"/>
        <w:rPr>
          <w:rFonts w:asciiTheme="minorHAnsi" w:eastAsiaTheme="minorEastAsia" w:hAnsiTheme="minorHAnsi" w:cstheme="minorBidi"/>
          <w:smallCaps w:val="0"/>
          <w:szCs w:val="22"/>
        </w:rPr>
      </w:pPr>
      <w:hyperlink w:anchor="_Toc357683767" w:history="1">
        <w:r w:rsidRPr="00DE1E74">
          <w:rPr>
            <w:rStyle w:val="Hyperlink"/>
          </w:rPr>
          <w:t>National Institute of General Medical Sciences (NIGMS)</w:t>
        </w:r>
        <w:r>
          <w:rPr>
            <w:webHidden/>
          </w:rPr>
          <w:tab/>
        </w:r>
        <w:r>
          <w:rPr>
            <w:webHidden/>
          </w:rPr>
          <w:fldChar w:fldCharType="begin"/>
        </w:r>
        <w:r>
          <w:rPr>
            <w:webHidden/>
          </w:rPr>
          <w:instrText xml:space="preserve"> PAGEREF _Toc357683767 \h </w:instrText>
        </w:r>
        <w:r>
          <w:rPr>
            <w:webHidden/>
          </w:rPr>
        </w:r>
        <w:r>
          <w:rPr>
            <w:webHidden/>
          </w:rPr>
          <w:fldChar w:fldCharType="separate"/>
        </w:r>
        <w:r w:rsidR="009D52D4">
          <w:rPr>
            <w:webHidden/>
          </w:rPr>
          <w:t>86</w:t>
        </w:r>
        <w:r>
          <w:rPr>
            <w:webHidden/>
          </w:rPr>
          <w:fldChar w:fldCharType="end"/>
        </w:r>
      </w:hyperlink>
    </w:p>
    <w:p w14:paraId="22C76127" w14:textId="77777777" w:rsidR="004F6861" w:rsidRDefault="004F6861">
      <w:pPr>
        <w:pStyle w:val="TOC3"/>
        <w:rPr>
          <w:rFonts w:asciiTheme="minorHAnsi" w:eastAsiaTheme="minorEastAsia" w:hAnsiTheme="minorHAnsi" w:cstheme="minorBidi"/>
          <w:iCs w:val="0"/>
          <w:sz w:val="22"/>
          <w:szCs w:val="22"/>
        </w:rPr>
      </w:pPr>
      <w:hyperlink w:anchor="_Toc357683768" w:history="1">
        <w:r w:rsidRPr="00DE1E74">
          <w:rPr>
            <w:rStyle w:val="Hyperlink"/>
          </w:rPr>
          <w:t>Limited Amount of Award</w:t>
        </w:r>
        <w:r>
          <w:rPr>
            <w:webHidden/>
          </w:rPr>
          <w:tab/>
        </w:r>
        <w:r>
          <w:rPr>
            <w:webHidden/>
          </w:rPr>
          <w:fldChar w:fldCharType="begin"/>
        </w:r>
        <w:r>
          <w:rPr>
            <w:webHidden/>
          </w:rPr>
          <w:instrText xml:space="preserve"> PAGEREF _Toc357683768 \h </w:instrText>
        </w:r>
        <w:r>
          <w:rPr>
            <w:webHidden/>
          </w:rPr>
        </w:r>
        <w:r>
          <w:rPr>
            <w:webHidden/>
          </w:rPr>
          <w:fldChar w:fldCharType="separate"/>
        </w:r>
        <w:r w:rsidR="009D52D4">
          <w:rPr>
            <w:webHidden/>
          </w:rPr>
          <w:t>87</w:t>
        </w:r>
        <w:r>
          <w:rPr>
            <w:webHidden/>
          </w:rPr>
          <w:fldChar w:fldCharType="end"/>
        </w:r>
      </w:hyperlink>
    </w:p>
    <w:p w14:paraId="55E6CC17" w14:textId="77777777" w:rsidR="004F6861" w:rsidRDefault="004F6861">
      <w:pPr>
        <w:pStyle w:val="TOC3"/>
        <w:rPr>
          <w:rFonts w:asciiTheme="minorHAnsi" w:eastAsiaTheme="minorEastAsia" w:hAnsiTheme="minorHAnsi" w:cstheme="minorBidi"/>
          <w:iCs w:val="0"/>
          <w:sz w:val="22"/>
          <w:szCs w:val="22"/>
        </w:rPr>
      </w:pPr>
      <w:hyperlink w:anchor="_Toc357683769" w:history="1">
        <w:r w:rsidRPr="00DE1E74">
          <w:rPr>
            <w:rStyle w:val="Hyperlink"/>
          </w:rPr>
          <w:t>Phase IIB Competing Renewal Awards</w:t>
        </w:r>
        <w:r>
          <w:rPr>
            <w:webHidden/>
          </w:rPr>
          <w:tab/>
        </w:r>
        <w:r>
          <w:rPr>
            <w:webHidden/>
          </w:rPr>
          <w:fldChar w:fldCharType="begin"/>
        </w:r>
        <w:r>
          <w:rPr>
            <w:webHidden/>
          </w:rPr>
          <w:instrText xml:space="preserve"> PAGEREF _Toc357683769 \h </w:instrText>
        </w:r>
        <w:r>
          <w:rPr>
            <w:webHidden/>
          </w:rPr>
        </w:r>
        <w:r>
          <w:rPr>
            <w:webHidden/>
          </w:rPr>
          <w:fldChar w:fldCharType="separate"/>
        </w:r>
        <w:r w:rsidR="009D52D4">
          <w:rPr>
            <w:webHidden/>
          </w:rPr>
          <w:t>87</w:t>
        </w:r>
        <w:r>
          <w:rPr>
            <w:webHidden/>
          </w:rPr>
          <w:fldChar w:fldCharType="end"/>
        </w:r>
      </w:hyperlink>
    </w:p>
    <w:p w14:paraId="12306DAB" w14:textId="77777777" w:rsidR="004F6861" w:rsidRDefault="004F6861">
      <w:pPr>
        <w:pStyle w:val="TOC3"/>
        <w:rPr>
          <w:rFonts w:asciiTheme="minorHAnsi" w:eastAsiaTheme="minorEastAsia" w:hAnsiTheme="minorHAnsi" w:cstheme="minorBidi"/>
          <w:iCs w:val="0"/>
          <w:sz w:val="22"/>
          <w:szCs w:val="22"/>
        </w:rPr>
      </w:pPr>
      <w:hyperlink w:anchor="_Toc357683770" w:history="1">
        <w:r w:rsidRPr="00DE1E74">
          <w:rPr>
            <w:rStyle w:val="Hyperlink"/>
          </w:rPr>
          <w:t>Division of Cell Biology and Biophysics</w:t>
        </w:r>
        <w:r>
          <w:rPr>
            <w:webHidden/>
          </w:rPr>
          <w:tab/>
        </w:r>
        <w:r>
          <w:rPr>
            <w:webHidden/>
          </w:rPr>
          <w:fldChar w:fldCharType="begin"/>
        </w:r>
        <w:r>
          <w:rPr>
            <w:webHidden/>
          </w:rPr>
          <w:instrText xml:space="preserve"> PAGEREF _Toc357683770 \h </w:instrText>
        </w:r>
        <w:r>
          <w:rPr>
            <w:webHidden/>
          </w:rPr>
        </w:r>
        <w:r>
          <w:rPr>
            <w:webHidden/>
          </w:rPr>
          <w:fldChar w:fldCharType="separate"/>
        </w:r>
        <w:r w:rsidR="009D52D4">
          <w:rPr>
            <w:webHidden/>
          </w:rPr>
          <w:t>87</w:t>
        </w:r>
        <w:r>
          <w:rPr>
            <w:webHidden/>
          </w:rPr>
          <w:fldChar w:fldCharType="end"/>
        </w:r>
      </w:hyperlink>
    </w:p>
    <w:p w14:paraId="66EBEE65" w14:textId="77777777" w:rsidR="004F6861" w:rsidRDefault="004F6861">
      <w:pPr>
        <w:pStyle w:val="TOC3"/>
        <w:rPr>
          <w:rFonts w:asciiTheme="minorHAnsi" w:eastAsiaTheme="minorEastAsia" w:hAnsiTheme="minorHAnsi" w:cstheme="minorBidi"/>
          <w:iCs w:val="0"/>
          <w:sz w:val="22"/>
          <w:szCs w:val="22"/>
        </w:rPr>
      </w:pPr>
      <w:hyperlink w:anchor="_Toc357683771" w:history="1">
        <w:r w:rsidRPr="00DE1E74">
          <w:rPr>
            <w:rStyle w:val="Hyperlink"/>
          </w:rPr>
          <w:t>Division of Genetics and Developmental Biology</w:t>
        </w:r>
        <w:r>
          <w:rPr>
            <w:webHidden/>
          </w:rPr>
          <w:tab/>
        </w:r>
        <w:r>
          <w:rPr>
            <w:webHidden/>
          </w:rPr>
          <w:fldChar w:fldCharType="begin"/>
        </w:r>
        <w:r>
          <w:rPr>
            <w:webHidden/>
          </w:rPr>
          <w:instrText xml:space="preserve"> PAGEREF _Toc357683771 \h </w:instrText>
        </w:r>
        <w:r>
          <w:rPr>
            <w:webHidden/>
          </w:rPr>
        </w:r>
        <w:r>
          <w:rPr>
            <w:webHidden/>
          </w:rPr>
          <w:fldChar w:fldCharType="separate"/>
        </w:r>
        <w:r w:rsidR="009D52D4">
          <w:rPr>
            <w:webHidden/>
          </w:rPr>
          <w:t>88</w:t>
        </w:r>
        <w:r>
          <w:rPr>
            <w:webHidden/>
          </w:rPr>
          <w:fldChar w:fldCharType="end"/>
        </w:r>
      </w:hyperlink>
    </w:p>
    <w:p w14:paraId="04257827" w14:textId="77777777" w:rsidR="004F6861" w:rsidRDefault="004F6861">
      <w:pPr>
        <w:pStyle w:val="TOC3"/>
        <w:rPr>
          <w:rFonts w:asciiTheme="minorHAnsi" w:eastAsiaTheme="minorEastAsia" w:hAnsiTheme="minorHAnsi" w:cstheme="minorBidi"/>
          <w:iCs w:val="0"/>
          <w:sz w:val="22"/>
          <w:szCs w:val="22"/>
        </w:rPr>
      </w:pPr>
      <w:hyperlink w:anchor="_Toc357683772" w:history="1">
        <w:r w:rsidRPr="00DE1E74">
          <w:rPr>
            <w:rStyle w:val="Hyperlink"/>
          </w:rPr>
          <w:t>Division of Pharmacology, Physiology, and Biological Chemistry</w:t>
        </w:r>
        <w:r>
          <w:rPr>
            <w:webHidden/>
          </w:rPr>
          <w:tab/>
        </w:r>
        <w:r>
          <w:rPr>
            <w:webHidden/>
          </w:rPr>
          <w:fldChar w:fldCharType="begin"/>
        </w:r>
        <w:r>
          <w:rPr>
            <w:webHidden/>
          </w:rPr>
          <w:instrText xml:space="preserve"> PAGEREF _Toc357683772 \h </w:instrText>
        </w:r>
        <w:r>
          <w:rPr>
            <w:webHidden/>
          </w:rPr>
        </w:r>
        <w:r>
          <w:rPr>
            <w:webHidden/>
          </w:rPr>
          <w:fldChar w:fldCharType="separate"/>
        </w:r>
        <w:r w:rsidR="009D52D4">
          <w:rPr>
            <w:webHidden/>
          </w:rPr>
          <w:t>89</w:t>
        </w:r>
        <w:r>
          <w:rPr>
            <w:webHidden/>
          </w:rPr>
          <w:fldChar w:fldCharType="end"/>
        </w:r>
      </w:hyperlink>
    </w:p>
    <w:p w14:paraId="2C7F3361" w14:textId="77777777" w:rsidR="004F6861" w:rsidRDefault="004F6861">
      <w:pPr>
        <w:pStyle w:val="TOC3"/>
        <w:rPr>
          <w:rFonts w:asciiTheme="minorHAnsi" w:eastAsiaTheme="minorEastAsia" w:hAnsiTheme="minorHAnsi" w:cstheme="minorBidi"/>
          <w:iCs w:val="0"/>
          <w:sz w:val="22"/>
          <w:szCs w:val="22"/>
        </w:rPr>
      </w:pPr>
      <w:hyperlink w:anchor="_Toc357683773" w:history="1">
        <w:r w:rsidRPr="00DE1E74">
          <w:rPr>
            <w:rStyle w:val="Hyperlink"/>
          </w:rPr>
          <w:t>Division of Biomedical Technology, Bioinformatics, and Computational Biology</w:t>
        </w:r>
        <w:r>
          <w:rPr>
            <w:webHidden/>
          </w:rPr>
          <w:tab/>
        </w:r>
        <w:r>
          <w:rPr>
            <w:webHidden/>
          </w:rPr>
          <w:fldChar w:fldCharType="begin"/>
        </w:r>
        <w:r>
          <w:rPr>
            <w:webHidden/>
          </w:rPr>
          <w:instrText xml:space="preserve"> PAGEREF _Toc357683773 \h </w:instrText>
        </w:r>
        <w:r>
          <w:rPr>
            <w:webHidden/>
          </w:rPr>
        </w:r>
        <w:r>
          <w:rPr>
            <w:webHidden/>
          </w:rPr>
          <w:fldChar w:fldCharType="separate"/>
        </w:r>
        <w:r w:rsidR="009D52D4">
          <w:rPr>
            <w:webHidden/>
          </w:rPr>
          <w:t>91</w:t>
        </w:r>
        <w:r>
          <w:rPr>
            <w:webHidden/>
          </w:rPr>
          <w:fldChar w:fldCharType="end"/>
        </w:r>
      </w:hyperlink>
    </w:p>
    <w:p w14:paraId="26E2E775" w14:textId="77777777" w:rsidR="004F6861" w:rsidRDefault="004F6861">
      <w:pPr>
        <w:pStyle w:val="TOC3"/>
        <w:rPr>
          <w:rFonts w:asciiTheme="minorHAnsi" w:eastAsiaTheme="minorEastAsia" w:hAnsiTheme="minorHAnsi" w:cstheme="minorBidi"/>
          <w:iCs w:val="0"/>
          <w:sz w:val="22"/>
          <w:szCs w:val="22"/>
        </w:rPr>
      </w:pPr>
      <w:hyperlink w:anchor="_Toc357683774" w:history="1">
        <w:r w:rsidRPr="00DE1E74">
          <w:rPr>
            <w:rStyle w:val="Hyperlink"/>
          </w:rPr>
          <w:t>Other Research Topic(s) Within the Mission of the Institute</w:t>
        </w:r>
        <w:r>
          <w:rPr>
            <w:webHidden/>
          </w:rPr>
          <w:tab/>
        </w:r>
        <w:r>
          <w:rPr>
            <w:webHidden/>
          </w:rPr>
          <w:fldChar w:fldCharType="begin"/>
        </w:r>
        <w:r>
          <w:rPr>
            <w:webHidden/>
          </w:rPr>
          <w:instrText xml:space="preserve"> PAGEREF _Toc357683774 \h </w:instrText>
        </w:r>
        <w:r>
          <w:rPr>
            <w:webHidden/>
          </w:rPr>
        </w:r>
        <w:r>
          <w:rPr>
            <w:webHidden/>
          </w:rPr>
          <w:fldChar w:fldCharType="separate"/>
        </w:r>
        <w:r w:rsidR="009D52D4">
          <w:rPr>
            <w:webHidden/>
          </w:rPr>
          <w:t>91</w:t>
        </w:r>
        <w:r>
          <w:rPr>
            <w:webHidden/>
          </w:rPr>
          <w:fldChar w:fldCharType="end"/>
        </w:r>
      </w:hyperlink>
    </w:p>
    <w:p w14:paraId="69D63776" w14:textId="77777777" w:rsidR="004F6861" w:rsidRDefault="004F6861">
      <w:pPr>
        <w:pStyle w:val="TOC2"/>
        <w:rPr>
          <w:rFonts w:asciiTheme="minorHAnsi" w:eastAsiaTheme="minorEastAsia" w:hAnsiTheme="minorHAnsi" w:cstheme="minorBidi"/>
          <w:smallCaps w:val="0"/>
          <w:szCs w:val="22"/>
        </w:rPr>
      </w:pPr>
      <w:hyperlink w:anchor="_Toc357683775" w:history="1">
        <w:r w:rsidRPr="00DE1E74">
          <w:rPr>
            <w:rStyle w:val="Hyperlink"/>
          </w:rPr>
          <w:t>National Heart, Lung, and Blood Institute (NHLBI)</w:t>
        </w:r>
        <w:r>
          <w:rPr>
            <w:webHidden/>
          </w:rPr>
          <w:tab/>
        </w:r>
        <w:r>
          <w:rPr>
            <w:webHidden/>
          </w:rPr>
          <w:fldChar w:fldCharType="begin"/>
        </w:r>
        <w:r>
          <w:rPr>
            <w:webHidden/>
          </w:rPr>
          <w:instrText xml:space="preserve"> PAGEREF _Toc357683775 \h </w:instrText>
        </w:r>
        <w:r>
          <w:rPr>
            <w:webHidden/>
          </w:rPr>
        </w:r>
        <w:r>
          <w:rPr>
            <w:webHidden/>
          </w:rPr>
          <w:fldChar w:fldCharType="separate"/>
        </w:r>
        <w:r w:rsidR="009D52D4">
          <w:rPr>
            <w:webHidden/>
          </w:rPr>
          <w:t>92</w:t>
        </w:r>
        <w:r>
          <w:rPr>
            <w:webHidden/>
          </w:rPr>
          <w:fldChar w:fldCharType="end"/>
        </w:r>
      </w:hyperlink>
    </w:p>
    <w:p w14:paraId="5A1AA067" w14:textId="77777777" w:rsidR="004F6861" w:rsidRDefault="004F6861">
      <w:pPr>
        <w:pStyle w:val="TOC3"/>
        <w:rPr>
          <w:rFonts w:asciiTheme="minorHAnsi" w:eastAsiaTheme="minorEastAsia" w:hAnsiTheme="minorHAnsi" w:cstheme="minorBidi"/>
          <w:iCs w:val="0"/>
          <w:sz w:val="22"/>
          <w:szCs w:val="22"/>
        </w:rPr>
      </w:pPr>
      <w:hyperlink w:anchor="_Toc357683776" w:history="1">
        <w:r w:rsidRPr="00DE1E74">
          <w:rPr>
            <w:rStyle w:val="Hyperlink"/>
          </w:rPr>
          <w:t>Cardiovascular Sciences</w:t>
        </w:r>
        <w:r>
          <w:rPr>
            <w:webHidden/>
          </w:rPr>
          <w:tab/>
        </w:r>
        <w:r>
          <w:rPr>
            <w:webHidden/>
          </w:rPr>
          <w:fldChar w:fldCharType="begin"/>
        </w:r>
        <w:r>
          <w:rPr>
            <w:webHidden/>
          </w:rPr>
          <w:instrText xml:space="preserve"> PAGEREF _Toc357683776 \h </w:instrText>
        </w:r>
        <w:r>
          <w:rPr>
            <w:webHidden/>
          </w:rPr>
        </w:r>
        <w:r>
          <w:rPr>
            <w:webHidden/>
          </w:rPr>
          <w:fldChar w:fldCharType="separate"/>
        </w:r>
        <w:r w:rsidR="009D52D4">
          <w:rPr>
            <w:webHidden/>
          </w:rPr>
          <w:t>92</w:t>
        </w:r>
        <w:r>
          <w:rPr>
            <w:webHidden/>
          </w:rPr>
          <w:fldChar w:fldCharType="end"/>
        </w:r>
      </w:hyperlink>
    </w:p>
    <w:p w14:paraId="4A8876E5" w14:textId="77777777" w:rsidR="004F6861" w:rsidRDefault="004F6861">
      <w:pPr>
        <w:pStyle w:val="TOC3"/>
        <w:rPr>
          <w:rFonts w:asciiTheme="minorHAnsi" w:eastAsiaTheme="minorEastAsia" w:hAnsiTheme="minorHAnsi" w:cstheme="minorBidi"/>
          <w:iCs w:val="0"/>
          <w:sz w:val="22"/>
          <w:szCs w:val="22"/>
        </w:rPr>
      </w:pPr>
      <w:hyperlink w:anchor="_Toc357683777" w:history="1">
        <w:r w:rsidRPr="00DE1E74">
          <w:rPr>
            <w:rStyle w:val="Hyperlink"/>
          </w:rPr>
          <w:t>Lung Diseases</w:t>
        </w:r>
        <w:r>
          <w:rPr>
            <w:webHidden/>
          </w:rPr>
          <w:tab/>
        </w:r>
        <w:r>
          <w:rPr>
            <w:webHidden/>
          </w:rPr>
          <w:fldChar w:fldCharType="begin"/>
        </w:r>
        <w:r>
          <w:rPr>
            <w:webHidden/>
          </w:rPr>
          <w:instrText xml:space="preserve"> PAGEREF _Toc357683777 \h </w:instrText>
        </w:r>
        <w:r>
          <w:rPr>
            <w:webHidden/>
          </w:rPr>
        </w:r>
        <w:r>
          <w:rPr>
            <w:webHidden/>
          </w:rPr>
          <w:fldChar w:fldCharType="separate"/>
        </w:r>
        <w:r w:rsidR="009D52D4">
          <w:rPr>
            <w:webHidden/>
          </w:rPr>
          <w:t>93</w:t>
        </w:r>
        <w:r>
          <w:rPr>
            <w:webHidden/>
          </w:rPr>
          <w:fldChar w:fldCharType="end"/>
        </w:r>
      </w:hyperlink>
    </w:p>
    <w:p w14:paraId="7046031C" w14:textId="77777777" w:rsidR="004F6861" w:rsidRDefault="004F6861">
      <w:pPr>
        <w:pStyle w:val="TOC3"/>
        <w:rPr>
          <w:rFonts w:asciiTheme="minorHAnsi" w:eastAsiaTheme="minorEastAsia" w:hAnsiTheme="minorHAnsi" w:cstheme="minorBidi"/>
          <w:iCs w:val="0"/>
          <w:sz w:val="22"/>
          <w:szCs w:val="22"/>
        </w:rPr>
      </w:pPr>
      <w:hyperlink w:anchor="_Toc357683778" w:history="1">
        <w:r w:rsidRPr="00DE1E74">
          <w:rPr>
            <w:rStyle w:val="Hyperlink"/>
          </w:rPr>
          <w:t>Blood Diseases and Resources</w:t>
        </w:r>
        <w:r>
          <w:rPr>
            <w:webHidden/>
          </w:rPr>
          <w:tab/>
        </w:r>
        <w:r>
          <w:rPr>
            <w:webHidden/>
          </w:rPr>
          <w:fldChar w:fldCharType="begin"/>
        </w:r>
        <w:r>
          <w:rPr>
            <w:webHidden/>
          </w:rPr>
          <w:instrText xml:space="preserve"> PAGEREF _Toc357683778 \h </w:instrText>
        </w:r>
        <w:r>
          <w:rPr>
            <w:webHidden/>
          </w:rPr>
        </w:r>
        <w:r>
          <w:rPr>
            <w:webHidden/>
          </w:rPr>
          <w:fldChar w:fldCharType="separate"/>
        </w:r>
        <w:r w:rsidR="009D52D4">
          <w:rPr>
            <w:webHidden/>
          </w:rPr>
          <w:t>93</w:t>
        </w:r>
        <w:r>
          <w:rPr>
            <w:webHidden/>
          </w:rPr>
          <w:fldChar w:fldCharType="end"/>
        </w:r>
      </w:hyperlink>
    </w:p>
    <w:p w14:paraId="48F233CB" w14:textId="77777777" w:rsidR="004F6861" w:rsidRDefault="004F6861">
      <w:pPr>
        <w:pStyle w:val="TOC3"/>
        <w:rPr>
          <w:rFonts w:asciiTheme="minorHAnsi" w:eastAsiaTheme="minorEastAsia" w:hAnsiTheme="minorHAnsi" w:cstheme="minorBidi"/>
          <w:iCs w:val="0"/>
          <w:sz w:val="22"/>
          <w:szCs w:val="22"/>
        </w:rPr>
      </w:pPr>
      <w:hyperlink w:anchor="_Toc357683779" w:history="1">
        <w:r w:rsidRPr="00DE1E74">
          <w:rPr>
            <w:rStyle w:val="Hyperlink"/>
          </w:rPr>
          <w:t>NHLBI-Supported Funding Opportunity Announcements (FOAs)</w:t>
        </w:r>
        <w:r>
          <w:rPr>
            <w:webHidden/>
          </w:rPr>
          <w:tab/>
        </w:r>
        <w:r>
          <w:rPr>
            <w:webHidden/>
          </w:rPr>
          <w:fldChar w:fldCharType="begin"/>
        </w:r>
        <w:r>
          <w:rPr>
            <w:webHidden/>
          </w:rPr>
          <w:instrText xml:space="preserve"> PAGEREF _Toc357683779 \h </w:instrText>
        </w:r>
        <w:r>
          <w:rPr>
            <w:webHidden/>
          </w:rPr>
        </w:r>
        <w:r>
          <w:rPr>
            <w:webHidden/>
          </w:rPr>
          <w:fldChar w:fldCharType="separate"/>
        </w:r>
        <w:r w:rsidR="009D52D4">
          <w:rPr>
            <w:webHidden/>
          </w:rPr>
          <w:t>93</w:t>
        </w:r>
        <w:r>
          <w:rPr>
            <w:webHidden/>
          </w:rPr>
          <w:fldChar w:fldCharType="end"/>
        </w:r>
      </w:hyperlink>
    </w:p>
    <w:p w14:paraId="0EB9DEDF" w14:textId="77777777" w:rsidR="004F6861" w:rsidRDefault="004F6861">
      <w:pPr>
        <w:pStyle w:val="TOC3"/>
        <w:rPr>
          <w:rFonts w:asciiTheme="minorHAnsi" w:eastAsiaTheme="minorEastAsia" w:hAnsiTheme="minorHAnsi" w:cstheme="minorBidi"/>
          <w:iCs w:val="0"/>
          <w:sz w:val="22"/>
          <w:szCs w:val="22"/>
        </w:rPr>
      </w:pPr>
      <w:hyperlink w:anchor="_Toc357683780" w:history="1">
        <w:r w:rsidRPr="00DE1E74">
          <w:rPr>
            <w:rStyle w:val="Hyperlink"/>
          </w:rPr>
          <w:t>SBIR Phase IIB Bridge Awards</w:t>
        </w:r>
        <w:r>
          <w:rPr>
            <w:webHidden/>
          </w:rPr>
          <w:tab/>
        </w:r>
        <w:r>
          <w:rPr>
            <w:webHidden/>
          </w:rPr>
          <w:fldChar w:fldCharType="begin"/>
        </w:r>
        <w:r>
          <w:rPr>
            <w:webHidden/>
          </w:rPr>
          <w:instrText xml:space="preserve"> PAGEREF _Toc357683780 \h </w:instrText>
        </w:r>
        <w:r>
          <w:rPr>
            <w:webHidden/>
          </w:rPr>
        </w:r>
        <w:r>
          <w:rPr>
            <w:webHidden/>
          </w:rPr>
          <w:fldChar w:fldCharType="separate"/>
        </w:r>
        <w:r w:rsidR="009D52D4">
          <w:rPr>
            <w:webHidden/>
          </w:rPr>
          <w:t>94</w:t>
        </w:r>
        <w:r>
          <w:rPr>
            <w:webHidden/>
          </w:rPr>
          <w:fldChar w:fldCharType="end"/>
        </w:r>
      </w:hyperlink>
    </w:p>
    <w:p w14:paraId="0BA7C89D" w14:textId="77777777" w:rsidR="004F6861" w:rsidRDefault="004F6861">
      <w:pPr>
        <w:pStyle w:val="TOC3"/>
        <w:rPr>
          <w:rFonts w:asciiTheme="minorHAnsi" w:eastAsiaTheme="minorEastAsia" w:hAnsiTheme="minorHAnsi" w:cstheme="minorBidi"/>
          <w:iCs w:val="0"/>
          <w:sz w:val="22"/>
          <w:szCs w:val="22"/>
        </w:rPr>
      </w:pPr>
      <w:hyperlink w:anchor="_Toc357683781" w:history="1">
        <w:r w:rsidRPr="00DE1E74">
          <w:rPr>
            <w:rStyle w:val="Hyperlink"/>
          </w:rPr>
          <w:t>Limited Amount of Award</w:t>
        </w:r>
        <w:r>
          <w:rPr>
            <w:webHidden/>
          </w:rPr>
          <w:tab/>
        </w:r>
        <w:r>
          <w:rPr>
            <w:webHidden/>
          </w:rPr>
          <w:fldChar w:fldCharType="begin"/>
        </w:r>
        <w:r>
          <w:rPr>
            <w:webHidden/>
          </w:rPr>
          <w:instrText xml:space="preserve"> PAGEREF _Toc357683781 \h </w:instrText>
        </w:r>
        <w:r>
          <w:rPr>
            <w:webHidden/>
          </w:rPr>
        </w:r>
        <w:r>
          <w:rPr>
            <w:webHidden/>
          </w:rPr>
          <w:fldChar w:fldCharType="separate"/>
        </w:r>
        <w:r w:rsidR="009D52D4">
          <w:rPr>
            <w:webHidden/>
          </w:rPr>
          <w:t>94</w:t>
        </w:r>
        <w:r>
          <w:rPr>
            <w:webHidden/>
          </w:rPr>
          <w:fldChar w:fldCharType="end"/>
        </w:r>
      </w:hyperlink>
    </w:p>
    <w:p w14:paraId="3EC7D9F8" w14:textId="77777777" w:rsidR="004F6861" w:rsidRDefault="004F6861">
      <w:pPr>
        <w:pStyle w:val="TOC3"/>
        <w:rPr>
          <w:rFonts w:asciiTheme="minorHAnsi" w:eastAsiaTheme="minorEastAsia" w:hAnsiTheme="minorHAnsi" w:cstheme="minorBidi"/>
          <w:iCs w:val="0"/>
          <w:sz w:val="22"/>
          <w:szCs w:val="22"/>
        </w:rPr>
      </w:pPr>
      <w:hyperlink w:anchor="_Toc357683782" w:history="1">
        <w:r w:rsidRPr="00DE1E74">
          <w:rPr>
            <w:rStyle w:val="Hyperlink"/>
          </w:rPr>
          <w:t>Final Progress Reports</w:t>
        </w:r>
        <w:r>
          <w:rPr>
            <w:webHidden/>
          </w:rPr>
          <w:tab/>
        </w:r>
        <w:r>
          <w:rPr>
            <w:webHidden/>
          </w:rPr>
          <w:fldChar w:fldCharType="begin"/>
        </w:r>
        <w:r>
          <w:rPr>
            <w:webHidden/>
          </w:rPr>
          <w:instrText xml:space="preserve"> PAGEREF _Toc357683782 \h </w:instrText>
        </w:r>
        <w:r>
          <w:rPr>
            <w:webHidden/>
          </w:rPr>
        </w:r>
        <w:r>
          <w:rPr>
            <w:webHidden/>
          </w:rPr>
          <w:fldChar w:fldCharType="separate"/>
        </w:r>
        <w:r w:rsidR="009D52D4">
          <w:rPr>
            <w:webHidden/>
          </w:rPr>
          <w:t>95</w:t>
        </w:r>
        <w:r>
          <w:rPr>
            <w:webHidden/>
          </w:rPr>
          <w:fldChar w:fldCharType="end"/>
        </w:r>
      </w:hyperlink>
    </w:p>
    <w:p w14:paraId="1401DC02" w14:textId="77777777" w:rsidR="004F6861" w:rsidRDefault="004F6861">
      <w:pPr>
        <w:pStyle w:val="TOC3"/>
        <w:rPr>
          <w:rFonts w:asciiTheme="minorHAnsi" w:eastAsiaTheme="minorEastAsia" w:hAnsiTheme="minorHAnsi" w:cstheme="minorBidi"/>
          <w:iCs w:val="0"/>
          <w:sz w:val="22"/>
          <w:szCs w:val="22"/>
        </w:rPr>
      </w:pPr>
      <w:hyperlink w:anchor="_Toc357683783" w:history="1">
        <w:r w:rsidRPr="00DE1E74">
          <w:rPr>
            <w:rStyle w:val="Hyperlink"/>
          </w:rPr>
          <w:t>Additional Programs and Services for NHLBI SBIR Awardees</w:t>
        </w:r>
        <w:r>
          <w:rPr>
            <w:webHidden/>
          </w:rPr>
          <w:tab/>
        </w:r>
        <w:r>
          <w:rPr>
            <w:webHidden/>
          </w:rPr>
          <w:fldChar w:fldCharType="begin"/>
        </w:r>
        <w:r>
          <w:rPr>
            <w:webHidden/>
          </w:rPr>
          <w:instrText xml:space="preserve"> PAGEREF _Toc357683783 \h </w:instrText>
        </w:r>
        <w:r>
          <w:rPr>
            <w:webHidden/>
          </w:rPr>
        </w:r>
        <w:r>
          <w:rPr>
            <w:webHidden/>
          </w:rPr>
          <w:fldChar w:fldCharType="separate"/>
        </w:r>
        <w:r w:rsidR="009D52D4">
          <w:rPr>
            <w:webHidden/>
          </w:rPr>
          <w:t>95</w:t>
        </w:r>
        <w:r>
          <w:rPr>
            <w:webHidden/>
          </w:rPr>
          <w:fldChar w:fldCharType="end"/>
        </w:r>
      </w:hyperlink>
    </w:p>
    <w:p w14:paraId="2661F532" w14:textId="77777777" w:rsidR="004F6861" w:rsidRDefault="004F6861">
      <w:pPr>
        <w:pStyle w:val="TOC2"/>
        <w:rPr>
          <w:rFonts w:asciiTheme="minorHAnsi" w:eastAsiaTheme="minorEastAsia" w:hAnsiTheme="minorHAnsi" w:cstheme="minorBidi"/>
          <w:smallCaps w:val="0"/>
          <w:szCs w:val="22"/>
        </w:rPr>
      </w:pPr>
      <w:hyperlink w:anchor="_Toc357683784" w:history="1">
        <w:r w:rsidRPr="00DE1E74">
          <w:rPr>
            <w:rStyle w:val="Hyperlink"/>
          </w:rPr>
          <w:t>National Human Genome Research Institute (NHGRI)</w:t>
        </w:r>
        <w:r>
          <w:rPr>
            <w:webHidden/>
          </w:rPr>
          <w:tab/>
        </w:r>
        <w:r>
          <w:rPr>
            <w:webHidden/>
          </w:rPr>
          <w:fldChar w:fldCharType="begin"/>
        </w:r>
        <w:r>
          <w:rPr>
            <w:webHidden/>
          </w:rPr>
          <w:instrText xml:space="preserve"> PAGEREF _Toc357683784 \h </w:instrText>
        </w:r>
        <w:r>
          <w:rPr>
            <w:webHidden/>
          </w:rPr>
        </w:r>
        <w:r>
          <w:rPr>
            <w:webHidden/>
          </w:rPr>
          <w:fldChar w:fldCharType="separate"/>
        </w:r>
        <w:r w:rsidR="009D52D4">
          <w:rPr>
            <w:webHidden/>
          </w:rPr>
          <w:t>96</w:t>
        </w:r>
        <w:r>
          <w:rPr>
            <w:webHidden/>
          </w:rPr>
          <w:fldChar w:fldCharType="end"/>
        </w:r>
      </w:hyperlink>
    </w:p>
    <w:p w14:paraId="1708490C" w14:textId="77777777" w:rsidR="004F6861" w:rsidRDefault="004F6861">
      <w:pPr>
        <w:pStyle w:val="TOC3"/>
        <w:rPr>
          <w:rFonts w:asciiTheme="minorHAnsi" w:eastAsiaTheme="minorEastAsia" w:hAnsiTheme="minorHAnsi" w:cstheme="minorBidi"/>
          <w:iCs w:val="0"/>
          <w:sz w:val="22"/>
          <w:szCs w:val="22"/>
        </w:rPr>
      </w:pPr>
      <w:hyperlink w:anchor="_Toc357683785" w:history="1">
        <w:r w:rsidRPr="00DE1E74">
          <w:rPr>
            <w:rStyle w:val="Hyperlink"/>
          </w:rPr>
          <w:t>Technology and Methods Development</w:t>
        </w:r>
        <w:r>
          <w:rPr>
            <w:webHidden/>
          </w:rPr>
          <w:tab/>
        </w:r>
        <w:r>
          <w:rPr>
            <w:webHidden/>
          </w:rPr>
          <w:fldChar w:fldCharType="begin"/>
        </w:r>
        <w:r>
          <w:rPr>
            <w:webHidden/>
          </w:rPr>
          <w:instrText xml:space="preserve"> PAGEREF _Toc357683785 \h </w:instrText>
        </w:r>
        <w:r>
          <w:rPr>
            <w:webHidden/>
          </w:rPr>
        </w:r>
        <w:r>
          <w:rPr>
            <w:webHidden/>
          </w:rPr>
          <w:fldChar w:fldCharType="separate"/>
        </w:r>
        <w:r w:rsidR="009D52D4">
          <w:rPr>
            <w:webHidden/>
          </w:rPr>
          <w:t>96</w:t>
        </w:r>
        <w:r>
          <w:rPr>
            <w:webHidden/>
          </w:rPr>
          <w:fldChar w:fldCharType="end"/>
        </w:r>
      </w:hyperlink>
    </w:p>
    <w:p w14:paraId="33E70895" w14:textId="77777777" w:rsidR="004F6861" w:rsidRDefault="004F6861">
      <w:pPr>
        <w:pStyle w:val="TOC3"/>
        <w:rPr>
          <w:rFonts w:asciiTheme="minorHAnsi" w:eastAsiaTheme="minorEastAsia" w:hAnsiTheme="minorHAnsi" w:cstheme="minorBidi"/>
          <w:iCs w:val="0"/>
          <w:sz w:val="22"/>
          <w:szCs w:val="22"/>
        </w:rPr>
      </w:pPr>
      <w:hyperlink w:anchor="_Toc357683786" w:history="1">
        <w:r w:rsidRPr="00DE1E74">
          <w:rPr>
            <w:rStyle w:val="Hyperlink"/>
          </w:rPr>
          <w:t>Bioinformatics</w:t>
        </w:r>
        <w:r>
          <w:rPr>
            <w:webHidden/>
          </w:rPr>
          <w:tab/>
        </w:r>
        <w:r>
          <w:rPr>
            <w:webHidden/>
          </w:rPr>
          <w:fldChar w:fldCharType="begin"/>
        </w:r>
        <w:r>
          <w:rPr>
            <w:webHidden/>
          </w:rPr>
          <w:instrText xml:space="preserve"> PAGEREF _Toc357683786 \h </w:instrText>
        </w:r>
        <w:r>
          <w:rPr>
            <w:webHidden/>
          </w:rPr>
        </w:r>
        <w:r>
          <w:rPr>
            <w:webHidden/>
          </w:rPr>
          <w:fldChar w:fldCharType="separate"/>
        </w:r>
        <w:r w:rsidR="009D52D4">
          <w:rPr>
            <w:webHidden/>
          </w:rPr>
          <w:t>97</w:t>
        </w:r>
        <w:r>
          <w:rPr>
            <w:webHidden/>
          </w:rPr>
          <w:fldChar w:fldCharType="end"/>
        </w:r>
      </w:hyperlink>
    </w:p>
    <w:p w14:paraId="414110F3" w14:textId="77777777" w:rsidR="004F6861" w:rsidRDefault="004F6861">
      <w:pPr>
        <w:pStyle w:val="TOC3"/>
        <w:rPr>
          <w:rFonts w:asciiTheme="minorHAnsi" w:eastAsiaTheme="minorEastAsia" w:hAnsiTheme="minorHAnsi" w:cstheme="minorBidi"/>
          <w:iCs w:val="0"/>
          <w:sz w:val="22"/>
          <w:szCs w:val="22"/>
        </w:rPr>
      </w:pPr>
      <w:hyperlink w:anchor="_Toc357683787" w:history="1">
        <w:r w:rsidRPr="00DE1E74">
          <w:rPr>
            <w:rStyle w:val="Hyperlink"/>
          </w:rPr>
          <w:t>Computational Biology</w:t>
        </w:r>
        <w:r>
          <w:rPr>
            <w:webHidden/>
          </w:rPr>
          <w:tab/>
        </w:r>
        <w:r>
          <w:rPr>
            <w:webHidden/>
          </w:rPr>
          <w:fldChar w:fldCharType="begin"/>
        </w:r>
        <w:r>
          <w:rPr>
            <w:webHidden/>
          </w:rPr>
          <w:instrText xml:space="preserve"> PAGEREF _Toc357683787 \h </w:instrText>
        </w:r>
        <w:r>
          <w:rPr>
            <w:webHidden/>
          </w:rPr>
        </w:r>
        <w:r>
          <w:rPr>
            <w:webHidden/>
          </w:rPr>
          <w:fldChar w:fldCharType="separate"/>
        </w:r>
        <w:r w:rsidR="009D52D4">
          <w:rPr>
            <w:webHidden/>
          </w:rPr>
          <w:t>97</w:t>
        </w:r>
        <w:r>
          <w:rPr>
            <w:webHidden/>
          </w:rPr>
          <w:fldChar w:fldCharType="end"/>
        </w:r>
      </w:hyperlink>
    </w:p>
    <w:p w14:paraId="7834056D" w14:textId="77777777" w:rsidR="004F6861" w:rsidRDefault="004F6861">
      <w:pPr>
        <w:pStyle w:val="TOC3"/>
        <w:rPr>
          <w:rFonts w:asciiTheme="minorHAnsi" w:eastAsiaTheme="minorEastAsia" w:hAnsiTheme="minorHAnsi" w:cstheme="minorBidi"/>
          <w:iCs w:val="0"/>
          <w:sz w:val="22"/>
          <w:szCs w:val="22"/>
        </w:rPr>
      </w:pPr>
      <w:hyperlink w:anchor="_Toc357683788" w:history="1">
        <w:r w:rsidRPr="00DE1E74">
          <w:rPr>
            <w:rStyle w:val="Hyperlink"/>
          </w:rPr>
          <w:t>Population Genomics</w:t>
        </w:r>
        <w:r>
          <w:rPr>
            <w:webHidden/>
          </w:rPr>
          <w:tab/>
        </w:r>
        <w:r>
          <w:rPr>
            <w:webHidden/>
          </w:rPr>
          <w:fldChar w:fldCharType="begin"/>
        </w:r>
        <w:r>
          <w:rPr>
            <w:webHidden/>
          </w:rPr>
          <w:instrText xml:space="preserve"> PAGEREF _Toc357683788 \h </w:instrText>
        </w:r>
        <w:r>
          <w:rPr>
            <w:webHidden/>
          </w:rPr>
        </w:r>
        <w:r>
          <w:rPr>
            <w:webHidden/>
          </w:rPr>
          <w:fldChar w:fldCharType="separate"/>
        </w:r>
        <w:r w:rsidR="009D52D4">
          <w:rPr>
            <w:webHidden/>
          </w:rPr>
          <w:t>97</w:t>
        </w:r>
        <w:r>
          <w:rPr>
            <w:webHidden/>
          </w:rPr>
          <w:fldChar w:fldCharType="end"/>
        </w:r>
      </w:hyperlink>
    </w:p>
    <w:p w14:paraId="7EC12DEA" w14:textId="77777777" w:rsidR="004F6861" w:rsidRDefault="004F6861">
      <w:pPr>
        <w:pStyle w:val="TOC3"/>
        <w:rPr>
          <w:rFonts w:asciiTheme="minorHAnsi" w:eastAsiaTheme="minorEastAsia" w:hAnsiTheme="minorHAnsi" w:cstheme="minorBidi"/>
          <w:iCs w:val="0"/>
          <w:sz w:val="22"/>
          <w:szCs w:val="22"/>
        </w:rPr>
      </w:pPr>
      <w:hyperlink w:anchor="_Toc357683789" w:history="1">
        <w:r w:rsidRPr="00DE1E74">
          <w:rPr>
            <w:rStyle w:val="Hyperlink"/>
          </w:rPr>
          <w:t>Ethical, Legal and Social Implications</w:t>
        </w:r>
        <w:r>
          <w:rPr>
            <w:webHidden/>
          </w:rPr>
          <w:tab/>
        </w:r>
        <w:r>
          <w:rPr>
            <w:webHidden/>
          </w:rPr>
          <w:fldChar w:fldCharType="begin"/>
        </w:r>
        <w:r>
          <w:rPr>
            <w:webHidden/>
          </w:rPr>
          <w:instrText xml:space="preserve"> PAGEREF _Toc357683789 \h </w:instrText>
        </w:r>
        <w:r>
          <w:rPr>
            <w:webHidden/>
          </w:rPr>
        </w:r>
        <w:r>
          <w:rPr>
            <w:webHidden/>
          </w:rPr>
          <w:fldChar w:fldCharType="separate"/>
        </w:r>
        <w:r w:rsidR="009D52D4">
          <w:rPr>
            <w:webHidden/>
          </w:rPr>
          <w:t>98</w:t>
        </w:r>
        <w:r>
          <w:rPr>
            <w:webHidden/>
          </w:rPr>
          <w:fldChar w:fldCharType="end"/>
        </w:r>
      </w:hyperlink>
    </w:p>
    <w:p w14:paraId="540B6C02" w14:textId="77777777" w:rsidR="004F6861" w:rsidRDefault="004F6861">
      <w:pPr>
        <w:pStyle w:val="TOC3"/>
        <w:rPr>
          <w:rFonts w:asciiTheme="minorHAnsi" w:eastAsiaTheme="minorEastAsia" w:hAnsiTheme="minorHAnsi" w:cstheme="minorBidi"/>
          <w:iCs w:val="0"/>
          <w:sz w:val="22"/>
          <w:szCs w:val="22"/>
        </w:rPr>
      </w:pPr>
      <w:hyperlink w:anchor="_Toc357683790" w:history="1">
        <w:r w:rsidRPr="00DE1E74">
          <w:rPr>
            <w:rStyle w:val="Hyperlink"/>
          </w:rPr>
          <w:t>Other Research Topic(s) Within the Mission of the Institute</w:t>
        </w:r>
        <w:r>
          <w:rPr>
            <w:webHidden/>
          </w:rPr>
          <w:tab/>
        </w:r>
        <w:r>
          <w:rPr>
            <w:webHidden/>
          </w:rPr>
          <w:fldChar w:fldCharType="begin"/>
        </w:r>
        <w:r>
          <w:rPr>
            <w:webHidden/>
          </w:rPr>
          <w:instrText xml:space="preserve"> PAGEREF _Toc357683790 \h </w:instrText>
        </w:r>
        <w:r>
          <w:rPr>
            <w:webHidden/>
          </w:rPr>
        </w:r>
        <w:r>
          <w:rPr>
            <w:webHidden/>
          </w:rPr>
          <w:fldChar w:fldCharType="separate"/>
        </w:r>
        <w:r w:rsidR="009D52D4">
          <w:rPr>
            <w:webHidden/>
          </w:rPr>
          <w:t>98</w:t>
        </w:r>
        <w:r>
          <w:rPr>
            <w:webHidden/>
          </w:rPr>
          <w:fldChar w:fldCharType="end"/>
        </w:r>
      </w:hyperlink>
    </w:p>
    <w:p w14:paraId="553B6842" w14:textId="77777777" w:rsidR="004F6861" w:rsidRDefault="004F6861">
      <w:pPr>
        <w:pStyle w:val="TOC2"/>
        <w:rPr>
          <w:rFonts w:asciiTheme="minorHAnsi" w:eastAsiaTheme="minorEastAsia" w:hAnsiTheme="minorHAnsi" w:cstheme="minorBidi"/>
          <w:smallCaps w:val="0"/>
          <w:szCs w:val="22"/>
        </w:rPr>
      </w:pPr>
      <w:hyperlink w:anchor="_Toc357683791" w:history="1">
        <w:r w:rsidRPr="00DE1E74">
          <w:rPr>
            <w:rStyle w:val="Hyperlink"/>
          </w:rPr>
          <w:t>National Institute of Mental Health (NIMH)</w:t>
        </w:r>
        <w:r>
          <w:rPr>
            <w:webHidden/>
          </w:rPr>
          <w:tab/>
        </w:r>
        <w:r>
          <w:rPr>
            <w:webHidden/>
          </w:rPr>
          <w:fldChar w:fldCharType="begin"/>
        </w:r>
        <w:r>
          <w:rPr>
            <w:webHidden/>
          </w:rPr>
          <w:instrText xml:space="preserve"> PAGEREF _Toc357683791 \h </w:instrText>
        </w:r>
        <w:r>
          <w:rPr>
            <w:webHidden/>
          </w:rPr>
        </w:r>
        <w:r>
          <w:rPr>
            <w:webHidden/>
          </w:rPr>
          <w:fldChar w:fldCharType="separate"/>
        </w:r>
        <w:r w:rsidR="009D52D4">
          <w:rPr>
            <w:webHidden/>
          </w:rPr>
          <w:t>98</w:t>
        </w:r>
        <w:r>
          <w:rPr>
            <w:webHidden/>
          </w:rPr>
          <w:fldChar w:fldCharType="end"/>
        </w:r>
      </w:hyperlink>
    </w:p>
    <w:p w14:paraId="631B9C84" w14:textId="77777777" w:rsidR="004F6861" w:rsidRDefault="004F6861">
      <w:pPr>
        <w:pStyle w:val="TOC3"/>
        <w:rPr>
          <w:rFonts w:asciiTheme="minorHAnsi" w:eastAsiaTheme="minorEastAsia" w:hAnsiTheme="minorHAnsi" w:cstheme="minorBidi"/>
          <w:iCs w:val="0"/>
          <w:sz w:val="22"/>
          <w:szCs w:val="22"/>
        </w:rPr>
      </w:pPr>
      <w:hyperlink w:anchor="_Toc357683792" w:history="1">
        <w:r w:rsidRPr="00DE1E74">
          <w:rPr>
            <w:rStyle w:val="Hyperlink"/>
          </w:rPr>
          <w:t>NIMH-Supported Program Announcements</w:t>
        </w:r>
        <w:r>
          <w:rPr>
            <w:webHidden/>
          </w:rPr>
          <w:tab/>
        </w:r>
        <w:r>
          <w:rPr>
            <w:webHidden/>
          </w:rPr>
          <w:fldChar w:fldCharType="begin"/>
        </w:r>
        <w:r>
          <w:rPr>
            <w:webHidden/>
          </w:rPr>
          <w:instrText xml:space="preserve"> PAGEREF _Toc357683792 \h </w:instrText>
        </w:r>
        <w:r>
          <w:rPr>
            <w:webHidden/>
          </w:rPr>
        </w:r>
        <w:r>
          <w:rPr>
            <w:webHidden/>
          </w:rPr>
          <w:fldChar w:fldCharType="separate"/>
        </w:r>
        <w:r w:rsidR="009D52D4">
          <w:rPr>
            <w:webHidden/>
          </w:rPr>
          <w:t>99</w:t>
        </w:r>
        <w:r>
          <w:rPr>
            <w:webHidden/>
          </w:rPr>
          <w:fldChar w:fldCharType="end"/>
        </w:r>
      </w:hyperlink>
    </w:p>
    <w:p w14:paraId="35506D6A" w14:textId="77777777" w:rsidR="004F6861" w:rsidRDefault="004F6861">
      <w:pPr>
        <w:pStyle w:val="TOC3"/>
        <w:rPr>
          <w:rFonts w:asciiTheme="minorHAnsi" w:eastAsiaTheme="minorEastAsia" w:hAnsiTheme="minorHAnsi" w:cstheme="minorBidi"/>
          <w:iCs w:val="0"/>
          <w:sz w:val="22"/>
          <w:szCs w:val="22"/>
        </w:rPr>
      </w:pPr>
      <w:hyperlink w:anchor="_Toc357683793" w:history="1">
        <w:r w:rsidRPr="00DE1E74">
          <w:rPr>
            <w:rStyle w:val="Hyperlink"/>
          </w:rPr>
          <w:t>Phase IIB Competing Renewal Awards</w:t>
        </w:r>
        <w:r>
          <w:rPr>
            <w:webHidden/>
          </w:rPr>
          <w:tab/>
        </w:r>
        <w:r>
          <w:rPr>
            <w:webHidden/>
          </w:rPr>
          <w:fldChar w:fldCharType="begin"/>
        </w:r>
        <w:r>
          <w:rPr>
            <w:webHidden/>
          </w:rPr>
          <w:instrText xml:space="preserve"> PAGEREF _Toc357683793 \h </w:instrText>
        </w:r>
        <w:r>
          <w:rPr>
            <w:webHidden/>
          </w:rPr>
        </w:r>
        <w:r>
          <w:rPr>
            <w:webHidden/>
          </w:rPr>
          <w:fldChar w:fldCharType="separate"/>
        </w:r>
        <w:r w:rsidR="009D52D4">
          <w:rPr>
            <w:webHidden/>
          </w:rPr>
          <w:t>99</w:t>
        </w:r>
        <w:r>
          <w:rPr>
            <w:webHidden/>
          </w:rPr>
          <w:fldChar w:fldCharType="end"/>
        </w:r>
      </w:hyperlink>
    </w:p>
    <w:p w14:paraId="69823FD7" w14:textId="77777777" w:rsidR="004F6861" w:rsidRDefault="004F6861">
      <w:pPr>
        <w:pStyle w:val="TOC3"/>
        <w:rPr>
          <w:rFonts w:asciiTheme="minorHAnsi" w:eastAsiaTheme="minorEastAsia" w:hAnsiTheme="minorHAnsi" w:cstheme="minorBidi"/>
          <w:iCs w:val="0"/>
          <w:sz w:val="22"/>
          <w:szCs w:val="22"/>
        </w:rPr>
      </w:pPr>
      <w:hyperlink w:anchor="_Toc357683794" w:history="1">
        <w:r w:rsidRPr="00DE1E74">
          <w:rPr>
            <w:rStyle w:val="Hyperlink"/>
          </w:rPr>
          <w:t>Division of Neuroscience and Basic Behavioral Science (DNBBS)</w:t>
        </w:r>
        <w:r>
          <w:rPr>
            <w:webHidden/>
          </w:rPr>
          <w:tab/>
        </w:r>
        <w:r>
          <w:rPr>
            <w:webHidden/>
          </w:rPr>
          <w:fldChar w:fldCharType="begin"/>
        </w:r>
        <w:r>
          <w:rPr>
            <w:webHidden/>
          </w:rPr>
          <w:instrText xml:space="preserve"> PAGEREF _Toc357683794 \h </w:instrText>
        </w:r>
        <w:r>
          <w:rPr>
            <w:webHidden/>
          </w:rPr>
        </w:r>
        <w:r>
          <w:rPr>
            <w:webHidden/>
          </w:rPr>
          <w:fldChar w:fldCharType="separate"/>
        </w:r>
        <w:r w:rsidR="009D52D4">
          <w:rPr>
            <w:webHidden/>
          </w:rPr>
          <w:t>100</w:t>
        </w:r>
        <w:r>
          <w:rPr>
            <w:webHidden/>
          </w:rPr>
          <w:fldChar w:fldCharType="end"/>
        </w:r>
      </w:hyperlink>
    </w:p>
    <w:p w14:paraId="44D80E1F" w14:textId="77777777" w:rsidR="004F6861" w:rsidRDefault="004F6861">
      <w:pPr>
        <w:pStyle w:val="TOC3"/>
        <w:rPr>
          <w:rFonts w:asciiTheme="minorHAnsi" w:eastAsiaTheme="minorEastAsia" w:hAnsiTheme="minorHAnsi" w:cstheme="minorBidi"/>
          <w:iCs w:val="0"/>
          <w:sz w:val="22"/>
          <w:szCs w:val="22"/>
        </w:rPr>
      </w:pPr>
      <w:hyperlink w:anchor="_Toc357683795" w:history="1">
        <w:r w:rsidRPr="00DE1E74">
          <w:rPr>
            <w:rStyle w:val="Hyperlink"/>
            <w:rFonts w:cs="Arial"/>
          </w:rPr>
          <w:t>Division of Developmental Translational Research (DDTR)</w:t>
        </w:r>
        <w:r>
          <w:rPr>
            <w:webHidden/>
          </w:rPr>
          <w:tab/>
        </w:r>
        <w:r>
          <w:rPr>
            <w:webHidden/>
          </w:rPr>
          <w:fldChar w:fldCharType="begin"/>
        </w:r>
        <w:r>
          <w:rPr>
            <w:webHidden/>
          </w:rPr>
          <w:instrText xml:space="preserve"> PAGEREF _Toc357683795 \h </w:instrText>
        </w:r>
        <w:r>
          <w:rPr>
            <w:webHidden/>
          </w:rPr>
        </w:r>
        <w:r>
          <w:rPr>
            <w:webHidden/>
          </w:rPr>
          <w:fldChar w:fldCharType="separate"/>
        </w:r>
        <w:r w:rsidR="009D52D4">
          <w:rPr>
            <w:webHidden/>
          </w:rPr>
          <w:t>101</w:t>
        </w:r>
        <w:r>
          <w:rPr>
            <w:webHidden/>
          </w:rPr>
          <w:fldChar w:fldCharType="end"/>
        </w:r>
      </w:hyperlink>
    </w:p>
    <w:p w14:paraId="2FA28E22" w14:textId="77777777" w:rsidR="004F6861" w:rsidRDefault="004F6861">
      <w:pPr>
        <w:pStyle w:val="TOC3"/>
        <w:rPr>
          <w:rFonts w:asciiTheme="minorHAnsi" w:eastAsiaTheme="minorEastAsia" w:hAnsiTheme="minorHAnsi" w:cstheme="minorBidi"/>
          <w:iCs w:val="0"/>
          <w:sz w:val="22"/>
          <w:szCs w:val="22"/>
        </w:rPr>
      </w:pPr>
      <w:hyperlink w:anchor="_Toc357683796" w:history="1">
        <w:r w:rsidRPr="00DE1E74">
          <w:rPr>
            <w:rStyle w:val="Hyperlink"/>
          </w:rPr>
          <w:t>Division of Adult Translational Research and Treatment Development (DATR)</w:t>
        </w:r>
        <w:r>
          <w:rPr>
            <w:webHidden/>
          </w:rPr>
          <w:tab/>
        </w:r>
        <w:r>
          <w:rPr>
            <w:webHidden/>
          </w:rPr>
          <w:fldChar w:fldCharType="begin"/>
        </w:r>
        <w:r>
          <w:rPr>
            <w:webHidden/>
          </w:rPr>
          <w:instrText xml:space="preserve"> PAGEREF _Toc357683796 \h </w:instrText>
        </w:r>
        <w:r>
          <w:rPr>
            <w:webHidden/>
          </w:rPr>
        </w:r>
        <w:r>
          <w:rPr>
            <w:webHidden/>
          </w:rPr>
          <w:fldChar w:fldCharType="separate"/>
        </w:r>
        <w:r w:rsidR="009D52D4">
          <w:rPr>
            <w:webHidden/>
          </w:rPr>
          <w:t>102</w:t>
        </w:r>
        <w:r>
          <w:rPr>
            <w:webHidden/>
          </w:rPr>
          <w:fldChar w:fldCharType="end"/>
        </w:r>
      </w:hyperlink>
    </w:p>
    <w:p w14:paraId="0A338426" w14:textId="77777777" w:rsidR="004F6861" w:rsidRDefault="004F6861">
      <w:pPr>
        <w:pStyle w:val="TOC3"/>
        <w:rPr>
          <w:rFonts w:asciiTheme="minorHAnsi" w:eastAsiaTheme="minorEastAsia" w:hAnsiTheme="minorHAnsi" w:cstheme="minorBidi"/>
          <w:iCs w:val="0"/>
          <w:sz w:val="22"/>
          <w:szCs w:val="22"/>
        </w:rPr>
      </w:pPr>
      <w:hyperlink w:anchor="_Toc357683797" w:history="1">
        <w:r w:rsidRPr="00DE1E74">
          <w:rPr>
            <w:rStyle w:val="Hyperlink"/>
          </w:rPr>
          <w:t>Division of AIDS Research (DAR)</w:t>
        </w:r>
        <w:r>
          <w:rPr>
            <w:webHidden/>
          </w:rPr>
          <w:tab/>
        </w:r>
        <w:r>
          <w:rPr>
            <w:webHidden/>
          </w:rPr>
          <w:fldChar w:fldCharType="begin"/>
        </w:r>
        <w:r>
          <w:rPr>
            <w:webHidden/>
          </w:rPr>
          <w:instrText xml:space="preserve"> PAGEREF _Toc357683797 \h </w:instrText>
        </w:r>
        <w:r>
          <w:rPr>
            <w:webHidden/>
          </w:rPr>
        </w:r>
        <w:r>
          <w:rPr>
            <w:webHidden/>
          </w:rPr>
          <w:fldChar w:fldCharType="separate"/>
        </w:r>
        <w:r w:rsidR="009D52D4">
          <w:rPr>
            <w:webHidden/>
          </w:rPr>
          <w:t>103</w:t>
        </w:r>
        <w:r>
          <w:rPr>
            <w:webHidden/>
          </w:rPr>
          <w:fldChar w:fldCharType="end"/>
        </w:r>
      </w:hyperlink>
    </w:p>
    <w:p w14:paraId="75615874" w14:textId="77777777" w:rsidR="004F6861" w:rsidRDefault="004F6861">
      <w:pPr>
        <w:pStyle w:val="TOC3"/>
        <w:rPr>
          <w:rFonts w:asciiTheme="minorHAnsi" w:eastAsiaTheme="minorEastAsia" w:hAnsiTheme="minorHAnsi" w:cstheme="minorBidi"/>
          <w:iCs w:val="0"/>
          <w:sz w:val="22"/>
          <w:szCs w:val="22"/>
        </w:rPr>
      </w:pPr>
      <w:hyperlink w:anchor="_Toc357683798" w:history="1">
        <w:r w:rsidRPr="00DE1E74">
          <w:rPr>
            <w:rStyle w:val="Hyperlink"/>
          </w:rPr>
          <w:t>Division of Services and Intervention Research (DSIR)</w:t>
        </w:r>
        <w:r>
          <w:rPr>
            <w:webHidden/>
          </w:rPr>
          <w:tab/>
        </w:r>
        <w:r>
          <w:rPr>
            <w:webHidden/>
          </w:rPr>
          <w:fldChar w:fldCharType="begin"/>
        </w:r>
        <w:r>
          <w:rPr>
            <w:webHidden/>
          </w:rPr>
          <w:instrText xml:space="preserve"> PAGEREF _Toc357683798 \h </w:instrText>
        </w:r>
        <w:r>
          <w:rPr>
            <w:webHidden/>
          </w:rPr>
        </w:r>
        <w:r>
          <w:rPr>
            <w:webHidden/>
          </w:rPr>
          <w:fldChar w:fldCharType="separate"/>
        </w:r>
        <w:r w:rsidR="009D52D4">
          <w:rPr>
            <w:webHidden/>
          </w:rPr>
          <w:t>104</w:t>
        </w:r>
        <w:r>
          <w:rPr>
            <w:webHidden/>
          </w:rPr>
          <w:fldChar w:fldCharType="end"/>
        </w:r>
      </w:hyperlink>
    </w:p>
    <w:p w14:paraId="328B5240" w14:textId="77777777" w:rsidR="004F6861" w:rsidRDefault="004F6861">
      <w:pPr>
        <w:pStyle w:val="TOC3"/>
        <w:rPr>
          <w:rFonts w:asciiTheme="minorHAnsi" w:eastAsiaTheme="minorEastAsia" w:hAnsiTheme="minorHAnsi" w:cstheme="minorBidi"/>
          <w:iCs w:val="0"/>
          <w:sz w:val="22"/>
          <w:szCs w:val="22"/>
        </w:rPr>
      </w:pPr>
      <w:hyperlink w:anchor="_Toc357683799" w:history="1">
        <w:r w:rsidRPr="00DE1E74">
          <w:rPr>
            <w:rStyle w:val="Hyperlink"/>
          </w:rPr>
          <w:t>Program Contacts</w:t>
        </w:r>
        <w:r>
          <w:rPr>
            <w:webHidden/>
          </w:rPr>
          <w:tab/>
        </w:r>
        <w:r>
          <w:rPr>
            <w:webHidden/>
          </w:rPr>
          <w:fldChar w:fldCharType="begin"/>
        </w:r>
        <w:r>
          <w:rPr>
            <w:webHidden/>
          </w:rPr>
          <w:instrText xml:space="preserve"> PAGEREF _Toc357683799 \h </w:instrText>
        </w:r>
        <w:r>
          <w:rPr>
            <w:webHidden/>
          </w:rPr>
        </w:r>
        <w:r>
          <w:rPr>
            <w:webHidden/>
          </w:rPr>
          <w:fldChar w:fldCharType="separate"/>
        </w:r>
        <w:r w:rsidR="009D52D4">
          <w:rPr>
            <w:webHidden/>
          </w:rPr>
          <w:t>105</w:t>
        </w:r>
        <w:r>
          <w:rPr>
            <w:webHidden/>
          </w:rPr>
          <w:fldChar w:fldCharType="end"/>
        </w:r>
      </w:hyperlink>
    </w:p>
    <w:p w14:paraId="25DF41AF" w14:textId="77777777" w:rsidR="004F6861" w:rsidRDefault="004F6861">
      <w:pPr>
        <w:pStyle w:val="TOC2"/>
        <w:rPr>
          <w:rFonts w:asciiTheme="minorHAnsi" w:eastAsiaTheme="minorEastAsia" w:hAnsiTheme="minorHAnsi" w:cstheme="minorBidi"/>
          <w:smallCaps w:val="0"/>
          <w:szCs w:val="22"/>
        </w:rPr>
      </w:pPr>
      <w:hyperlink w:anchor="_Toc357683800" w:history="1">
        <w:r w:rsidRPr="00DE1E74">
          <w:rPr>
            <w:rStyle w:val="Hyperlink"/>
          </w:rPr>
          <w:t>National Institute on Minority Health and Health Disparities (NIMHD)</w:t>
        </w:r>
        <w:r>
          <w:rPr>
            <w:webHidden/>
          </w:rPr>
          <w:tab/>
        </w:r>
        <w:r>
          <w:rPr>
            <w:webHidden/>
          </w:rPr>
          <w:fldChar w:fldCharType="begin"/>
        </w:r>
        <w:r>
          <w:rPr>
            <w:webHidden/>
          </w:rPr>
          <w:instrText xml:space="preserve"> PAGEREF _Toc357683800 \h </w:instrText>
        </w:r>
        <w:r>
          <w:rPr>
            <w:webHidden/>
          </w:rPr>
        </w:r>
        <w:r>
          <w:rPr>
            <w:webHidden/>
          </w:rPr>
          <w:fldChar w:fldCharType="separate"/>
        </w:r>
        <w:r w:rsidR="009D52D4">
          <w:rPr>
            <w:webHidden/>
          </w:rPr>
          <w:t>106</w:t>
        </w:r>
        <w:r>
          <w:rPr>
            <w:webHidden/>
          </w:rPr>
          <w:fldChar w:fldCharType="end"/>
        </w:r>
      </w:hyperlink>
    </w:p>
    <w:p w14:paraId="00E7A7A7" w14:textId="77777777" w:rsidR="004F6861" w:rsidRDefault="004F6861">
      <w:pPr>
        <w:pStyle w:val="TOC3"/>
        <w:rPr>
          <w:rFonts w:asciiTheme="minorHAnsi" w:eastAsiaTheme="minorEastAsia" w:hAnsiTheme="minorHAnsi" w:cstheme="minorBidi"/>
          <w:iCs w:val="0"/>
          <w:sz w:val="22"/>
          <w:szCs w:val="22"/>
        </w:rPr>
      </w:pPr>
      <w:hyperlink w:anchor="_Toc357683801" w:history="1">
        <w:r w:rsidRPr="00DE1E74">
          <w:rPr>
            <w:rStyle w:val="Hyperlink"/>
          </w:rPr>
          <w:t>Disparities in Health Outcomes</w:t>
        </w:r>
        <w:r>
          <w:rPr>
            <w:webHidden/>
          </w:rPr>
          <w:tab/>
        </w:r>
        <w:r>
          <w:rPr>
            <w:webHidden/>
          </w:rPr>
          <w:fldChar w:fldCharType="begin"/>
        </w:r>
        <w:r>
          <w:rPr>
            <w:webHidden/>
          </w:rPr>
          <w:instrText xml:space="preserve"> PAGEREF _Toc357683801 \h </w:instrText>
        </w:r>
        <w:r>
          <w:rPr>
            <w:webHidden/>
          </w:rPr>
        </w:r>
        <w:r>
          <w:rPr>
            <w:webHidden/>
          </w:rPr>
          <w:fldChar w:fldCharType="separate"/>
        </w:r>
        <w:r w:rsidR="009D52D4">
          <w:rPr>
            <w:webHidden/>
          </w:rPr>
          <w:t>107</w:t>
        </w:r>
        <w:r>
          <w:rPr>
            <w:webHidden/>
          </w:rPr>
          <w:fldChar w:fldCharType="end"/>
        </w:r>
      </w:hyperlink>
    </w:p>
    <w:p w14:paraId="5217534F" w14:textId="77777777" w:rsidR="004F6861" w:rsidRDefault="004F6861">
      <w:pPr>
        <w:pStyle w:val="TOC3"/>
        <w:rPr>
          <w:rFonts w:asciiTheme="minorHAnsi" w:eastAsiaTheme="minorEastAsia" w:hAnsiTheme="minorHAnsi" w:cstheme="minorBidi"/>
          <w:iCs w:val="0"/>
          <w:sz w:val="22"/>
          <w:szCs w:val="22"/>
        </w:rPr>
      </w:pPr>
      <w:hyperlink w:anchor="_Toc357683802" w:history="1">
        <w:r w:rsidRPr="00DE1E74">
          <w:rPr>
            <w:rStyle w:val="Hyperlink"/>
          </w:rPr>
          <w:t>Health Promotion and Prevention Research in the Health Disparities Communities</w:t>
        </w:r>
        <w:r>
          <w:rPr>
            <w:webHidden/>
          </w:rPr>
          <w:tab/>
        </w:r>
        <w:r>
          <w:rPr>
            <w:webHidden/>
          </w:rPr>
          <w:fldChar w:fldCharType="begin"/>
        </w:r>
        <w:r>
          <w:rPr>
            <w:webHidden/>
          </w:rPr>
          <w:instrText xml:space="preserve"> PAGEREF _Toc357683802 \h </w:instrText>
        </w:r>
        <w:r>
          <w:rPr>
            <w:webHidden/>
          </w:rPr>
        </w:r>
        <w:r>
          <w:rPr>
            <w:webHidden/>
          </w:rPr>
          <w:fldChar w:fldCharType="separate"/>
        </w:r>
        <w:r w:rsidR="009D52D4">
          <w:rPr>
            <w:webHidden/>
          </w:rPr>
          <w:t>107</w:t>
        </w:r>
        <w:r>
          <w:rPr>
            <w:webHidden/>
          </w:rPr>
          <w:fldChar w:fldCharType="end"/>
        </w:r>
      </w:hyperlink>
    </w:p>
    <w:p w14:paraId="63E3ECE4" w14:textId="77777777" w:rsidR="004F6861" w:rsidRDefault="004F6861">
      <w:pPr>
        <w:pStyle w:val="TOC3"/>
        <w:rPr>
          <w:rFonts w:asciiTheme="minorHAnsi" w:eastAsiaTheme="minorEastAsia" w:hAnsiTheme="minorHAnsi" w:cstheme="minorBidi"/>
          <w:iCs w:val="0"/>
          <w:sz w:val="22"/>
          <w:szCs w:val="22"/>
        </w:rPr>
      </w:pPr>
      <w:hyperlink w:anchor="_Toc357683803" w:history="1">
        <w:r w:rsidRPr="00DE1E74">
          <w:rPr>
            <w:rStyle w:val="Hyperlink"/>
          </w:rPr>
          <w:t>Innovations in Health Disparities Research</w:t>
        </w:r>
        <w:r>
          <w:rPr>
            <w:webHidden/>
          </w:rPr>
          <w:tab/>
        </w:r>
        <w:r>
          <w:rPr>
            <w:webHidden/>
          </w:rPr>
          <w:fldChar w:fldCharType="begin"/>
        </w:r>
        <w:r>
          <w:rPr>
            <w:webHidden/>
          </w:rPr>
          <w:instrText xml:space="preserve"> PAGEREF _Toc357683803 \h </w:instrText>
        </w:r>
        <w:r>
          <w:rPr>
            <w:webHidden/>
          </w:rPr>
        </w:r>
        <w:r>
          <w:rPr>
            <w:webHidden/>
          </w:rPr>
          <w:fldChar w:fldCharType="separate"/>
        </w:r>
        <w:r w:rsidR="009D52D4">
          <w:rPr>
            <w:webHidden/>
          </w:rPr>
          <w:t>108</w:t>
        </w:r>
        <w:r>
          <w:rPr>
            <w:webHidden/>
          </w:rPr>
          <w:fldChar w:fldCharType="end"/>
        </w:r>
      </w:hyperlink>
    </w:p>
    <w:p w14:paraId="3A03E169" w14:textId="77777777" w:rsidR="004F6861" w:rsidRDefault="004F6861">
      <w:pPr>
        <w:pStyle w:val="TOC3"/>
        <w:rPr>
          <w:rFonts w:asciiTheme="minorHAnsi" w:eastAsiaTheme="minorEastAsia" w:hAnsiTheme="minorHAnsi" w:cstheme="minorBidi"/>
          <w:iCs w:val="0"/>
          <w:sz w:val="22"/>
          <w:szCs w:val="22"/>
        </w:rPr>
      </w:pPr>
      <w:hyperlink w:anchor="_Toc357683804" w:history="1">
        <w:r w:rsidRPr="00DE1E74">
          <w:rPr>
            <w:rStyle w:val="Hyperlink"/>
          </w:rPr>
          <w:t>Development of Innovative Software and Tools for Science and Health Education</w:t>
        </w:r>
        <w:r>
          <w:rPr>
            <w:webHidden/>
          </w:rPr>
          <w:tab/>
        </w:r>
        <w:r>
          <w:rPr>
            <w:webHidden/>
          </w:rPr>
          <w:fldChar w:fldCharType="begin"/>
        </w:r>
        <w:r>
          <w:rPr>
            <w:webHidden/>
          </w:rPr>
          <w:instrText xml:space="preserve"> PAGEREF _Toc357683804 \h </w:instrText>
        </w:r>
        <w:r>
          <w:rPr>
            <w:webHidden/>
          </w:rPr>
        </w:r>
        <w:r>
          <w:rPr>
            <w:webHidden/>
          </w:rPr>
          <w:fldChar w:fldCharType="separate"/>
        </w:r>
        <w:r w:rsidR="009D52D4">
          <w:rPr>
            <w:webHidden/>
          </w:rPr>
          <w:t>108</w:t>
        </w:r>
        <w:r>
          <w:rPr>
            <w:webHidden/>
          </w:rPr>
          <w:fldChar w:fldCharType="end"/>
        </w:r>
      </w:hyperlink>
    </w:p>
    <w:p w14:paraId="41EB5947" w14:textId="77777777" w:rsidR="004F6861" w:rsidRDefault="004F6861">
      <w:pPr>
        <w:pStyle w:val="TOC2"/>
        <w:rPr>
          <w:rFonts w:asciiTheme="minorHAnsi" w:eastAsiaTheme="minorEastAsia" w:hAnsiTheme="minorHAnsi" w:cstheme="minorBidi"/>
          <w:smallCaps w:val="0"/>
          <w:szCs w:val="22"/>
        </w:rPr>
      </w:pPr>
      <w:hyperlink w:anchor="_Toc357683805" w:history="1">
        <w:r w:rsidRPr="00DE1E74">
          <w:rPr>
            <w:rStyle w:val="Hyperlink"/>
          </w:rPr>
          <w:t>National Institute of Neurological Disorders and Stroke (NINDS)</w:t>
        </w:r>
        <w:r>
          <w:rPr>
            <w:webHidden/>
          </w:rPr>
          <w:tab/>
        </w:r>
        <w:r>
          <w:rPr>
            <w:webHidden/>
          </w:rPr>
          <w:fldChar w:fldCharType="begin"/>
        </w:r>
        <w:r>
          <w:rPr>
            <w:webHidden/>
          </w:rPr>
          <w:instrText xml:space="preserve"> PAGEREF _Toc357683805 \h </w:instrText>
        </w:r>
        <w:r>
          <w:rPr>
            <w:webHidden/>
          </w:rPr>
        </w:r>
        <w:r>
          <w:rPr>
            <w:webHidden/>
          </w:rPr>
          <w:fldChar w:fldCharType="separate"/>
        </w:r>
        <w:r w:rsidR="009D52D4">
          <w:rPr>
            <w:webHidden/>
          </w:rPr>
          <w:t>109</w:t>
        </w:r>
        <w:r>
          <w:rPr>
            <w:webHidden/>
          </w:rPr>
          <w:fldChar w:fldCharType="end"/>
        </w:r>
      </w:hyperlink>
    </w:p>
    <w:p w14:paraId="7CCCD45A" w14:textId="77777777" w:rsidR="004F6861" w:rsidRDefault="004F6861">
      <w:pPr>
        <w:pStyle w:val="TOC3"/>
        <w:rPr>
          <w:rFonts w:asciiTheme="minorHAnsi" w:eastAsiaTheme="minorEastAsia" w:hAnsiTheme="minorHAnsi" w:cstheme="minorBidi"/>
          <w:iCs w:val="0"/>
          <w:sz w:val="22"/>
          <w:szCs w:val="22"/>
        </w:rPr>
      </w:pPr>
      <w:hyperlink w:anchor="_Toc357683806" w:history="1">
        <w:r w:rsidRPr="00DE1E74">
          <w:rPr>
            <w:rStyle w:val="Hyperlink"/>
          </w:rPr>
          <w:t>Limited Amount of Award</w:t>
        </w:r>
        <w:r>
          <w:rPr>
            <w:webHidden/>
          </w:rPr>
          <w:tab/>
        </w:r>
        <w:r>
          <w:rPr>
            <w:webHidden/>
          </w:rPr>
          <w:fldChar w:fldCharType="begin"/>
        </w:r>
        <w:r>
          <w:rPr>
            <w:webHidden/>
          </w:rPr>
          <w:instrText xml:space="preserve"> PAGEREF _Toc357683806 \h </w:instrText>
        </w:r>
        <w:r>
          <w:rPr>
            <w:webHidden/>
          </w:rPr>
        </w:r>
        <w:r>
          <w:rPr>
            <w:webHidden/>
          </w:rPr>
          <w:fldChar w:fldCharType="separate"/>
        </w:r>
        <w:r w:rsidR="009D52D4">
          <w:rPr>
            <w:webHidden/>
          </w:rPr>
          <w:t>110</w:t>
        </w:r>
        <w:r>
          <w:rPr>
            <w:webHidden/>
          </w:rPr>
          <w:fldChar w:fldCharType="end"/>
        </w:r>
      </w:hyperlink>
    </w:p>
    <w:p w14:paraId="58FB7F8C" w14:textId="77777777" w:rsidR="004F6861" w:rsidRDefault="004F6861">
      <w:pPr>
        <w:pStyle w:val="TOC3"/>
        <w:rPr>
          <w:rFonts w:asciiTheme="minorHAnsi" w:eastAsiaTheme="minorEastAsia" w:hAnsiTheme="minorHAnsi" w:cstheme="minorBidi"/>
          <w:iCs w:val="0"/>
          <w:sz w:val="22"/>
          <w:szCs w:val="22"/>
        </w:rPr>
      </w:pPr>
      <w:hyperlink w:anchor="_Toc357683807" w:history="1">
        <w:r w:rsidRPr="00DE1E74">
          <w:rPr>
            <w:rStyle w:val="Hyperlink"/>
          </w:rPr>
          <w:t>Phase IIB Competing Renewal Awards</w:t>
        </w:r>
        <w:r>
          <w:rPr>
            <w:webHidden/>
          </w:rPr>
          <w:tab/>
        </w:r>
        <w:r>
          <w:rPr>
            <w:webHidden/>
          </w:rPr>
          <w:fldChar w:fldCharType="begin"/>
        </w:r>
        <w:r>
          <w:rPr>
            <w:webHidden/>
          </w:rPr>
          <w:instrText xml:space="preserve"> PAGEREF _Toc357683807 \h </w:instrText>
        </w:r>
        <w:r>
          <w:rPr>
            <w:webHidden/>
          </w:rPr>
        </w:r>
        <w:r>
          <w:rPr>
            <w:webHidden/>
          </w:rPr>
          <w:fldChar w:fldCharType="separate"/>
        </w:r>
        <w:r w:rsidR="009D52D4">
          <w:rPr>
            <w:webHidden/>
          </w:rPr>
          <w:t>110</w:t>
        </w:r>
        <w:r>
          <w:rPr>
            <w:webHidden/>
          </w:rPr>
          <w:fldChar w:fldCharType="end"/>
        </w:r>
      </w:hyperlink>
    </w:p>
    <w:p w14:paraId="43590BA1" w14:textId="77777777" w:rsidR="004F6861" w:rsidRDefault="004F6861">
      <w:pPr>
        <w:pStyle w:val="TOC3"/>
        <w:rPr>
          <w:rFonts w:asciiTheme="minorHAnsi" w:eastAsiaTheme="minorEastAsia" w:hAnsiTheme="minorHAnsi" w:cstheme="minorBidi"/>
          <w:iCs w:val="0"/>
          <w:sz w:val="22"/>
          <w:szCs w:val="22"/>
        </w:rPr>
      </w:pPr>
      <w:hyperlink w:anchor="_Toc357683808" w:history="1">
        <w:r w:rsidRPr="00DE1E74">
          <w:rPr>
            <w:rStyle w:val="Hyperlink"/>
          </w:rPr>
          <w:t>Research Topics of Interest to NINDS</w:t>
        </w:r>
        <w:r>
          <w:rPr>
            <w:webHidden/>
          </w:rPr>
          <w:tab/>
        </w:r>
        <w:r>
          <w:rPr>
            <w:webHidden/>
          </w:rPr>
          <w:fldChar w:fldCharType="begin"/>
        </w:r>
        <w:r>
          <w:rPr>
            <w:webHidden/>
          </w:rPr>
          <w:instrText xml:space="preserve"> PAGEREF _Toc357683808 \h </w:instrText>
        </w:r>
        <w:r>
          <w:rPr>
            <w:webHidden/>
          </w:rPr>
        </w:r>
        <w:r>
          <w:rPr>
            <w:webHidden/>
          </w:rPr>
          <w:fldChar w:fldCharType="separate"/>
        </w:r>
        <w:r w:rsidR="009D52D4">
          <w:rPr>
            <w:webHidden/>
          </w:rPr>
          <w:t>110</w:t>
        </w:r>
        <w:r>
          <w:rPr>
            <w:webHidden/>
          </w:rPr>
          <w:fldChar w:fldCharType="end"/>
        </w:r>
      </w:hyperlink>
    </w:p>
    <w:p w14:paraId="4A1FFD4C" w14:textId="77777777" w:rsidR="004F6861" w:rsidRDefault="004F6861">
      <w:pPr>
        <w:pStyle w:val="TOC2"/>
        <w:rPr>
          <w:rFonts w:asciiTheme="minorHAnsi" w:eastAsiaTheme="minorEastAsia" w:hAnsiTheme="minorHAnsi" w:cstheme="minorBidi"/>
          <w:smallCaps w:val="0"/>
          <w:szCs w:val="22"/>
        </w:rPr>
      </w:pPr>
      <w:hyperlink w:anchor="_Toc357683809" w:history="1">
        <w:r w:rsidRPr="00DE1E74">
          <w:rPr>
            <w:rStyle w:val="Hyperlink"/>
          </w:rPr>
          <w:t>National Institute of Nursing Research (NINR)</w:t>
        </w:r>
        <w:r>
          <w:rPr>
            <w:webHidden/>
          </w:rPr>
          <w:tab/>
        </w:r>
        <w:r>
          <w:rPr>
            <w:webHidden/>
          </w:rPr>
          <w:fldChar w:fldCharType="begin"/>
        </w:r>
        <w:r>
          <w:rPr>
            <w:webHidden/>
          </w:rPr>
          <w:instrText xml:space="preserve"> PAGEREF _Toc357683809 \h </w:instrText>
        </w:r>
        <w:r>
          <w:rPr>
            <w:webHidden/>
          </w:rPr>
        </w:r>
        <w:r>
          <w:rPr>
            <w:webHidden/>
          </w:rPr>
          <w:fldChar w:fldCharType="separate"/>
        </w:r>
        <w:r w:rsidR="009D52D4">
          <w:rPr>
            <w:webHidden/>
          </w:rPr>
          <w:t>111</w:t>
        </w:r>
        <w:r>
          <w:rPr>
            <w:webHidden/>
          </w:rPr>
          <w:fldChar w:fldCharType="end"/>
        </w:r>
      </w:hyperlink>
    </w:p>
    <w:p w14:paraId="48453655" w14:textId="77777777" w:rsidR="004F6861" w:rsidRDefault="004F6861">
      <w:pPr>
        <w:pStyle w:val="TOC3"/>
        <w:rPr>
          <w:rFonts w:asciiTheme="minorHAnsi" w:eastAsiaTheme="minorEastAsia" w:hAnsiTheme="minorHAnsi" w:cstheme="minorBidi"/>
          <w:iCs w:val="0"/>
          <w:sz w:val="22"/>
          <w:szCs w:val="22"/>
        </w:rPr>
      </w:pPr>
      <w:hyperlink w:anchor="_Toc357683810" w:history="1">
        <w:r w:rsidRPr="00DE1E74">
          <w:rPr>
            <w:rStyle w:val="Hyperlink"/>
          </w:rPr>
          <w:t>Research and Development of Technologies for Health Promotion and Alleviation,  Adaptation to, or Management of Symptoms</w:t>
        </w:r>
        <w:r>
          <w:rPr>
            <w:webHidden/>
          </w:rPr>
          <w:tab/>
        </w:r>
        <w:r>
          <w:rPr>
            <w:webHidden/>
          </w:rPr>
          <w:fldChar w:fldCharType="begin"/>
        </w:r>
        <w:r>
          <w:rPr>
            <w:webHidden/>
          </w:rPr>
          <w:instrText xml:space="preserve"> PAGEREF _Toc357683810 \h </w:instrText>
        </w:r>
        <w:r>
          <w:rPr>
            <w:webHidden/>
          </w:rPr>
        </w:r>
        <w:r>
          <w:rPr>
            <w:webHidden/>
          </w:rPr>
          <w:fldChar w:fldCharType="separate"/>
        </w:r>
        <w:r w:rsidR="009D52D4">
          <w:rPr>
            <w:webHidden/>
          </w:rPr>
          <w:t>112</w:t>
        </w:r>
        <w:r>
          <w:rPr>
            <w:webHidden/>
          </w:rPr>
          <w:fldChar w:fldCharType="end"/>
        </w:r>
      </w:hyperlink>
    </w:p>
    <w:p w14:paraId="22424009" w14:textId="77777777" w:rsidR="004F6861" w:rsidRDefault="004F6861">
      <w:pPr>
        <w:pStyle w:val="TOC3"/>
        <w:rPr>
          <w:rFonts w:asciiTheme="minorHAnsi" w:eastAsiaTheme="minorEastAsia" w:hAnsiTheme="minorHAnsi" w:cstheme="minorBidi"/>
          <w:iCs w:val="0"/>
          <w:sz w:val="22"/>
          <w:szCs w:val="22"/>
        </w:rPr>
      </w:pPr>
      <w:hyperlink w:anchor="_Toc357683811" w:history="1">
        <w:r w:rsidRPr="00DE1E74">
          <w:rPr>
            <w:rStyle w:val="Hyperlink"/>
          </w:rPr>
          <w:t>Research and Development of Technologies to Enhance Self Care and Clinical Care</w:t>
        </w:r>
        <w:r>
          <w:rPr>
            <w:webHidden/>
          </w:rPr>
          <w:tab/>
        </w:r>
        <w:r>
          <w:rPr>
            <w:webHidden/>
          </w:rPr>
          <w:fldChar w:fldCharType="begin"/>
        </w:r>
        <w:r>
          <w:rPr>
            <w:webHidden/>
          </w:rPr>
          <w:instrText xml:space="preserve"> PAGEREF _Toc357683811 \h </w:instrText>
        </w:r>
        <w:r>
          <w:rPr>
            <w:webHidden/>
          </w:rPr>
        </w:r>
        <w:r>
          <w:rPr>
            <w:webHidden/>
          </w:rPr>
          <w:fldChar w:fldCharType="separate"/>
        </w:r>
        <w:r w:rsidR="009D52D4">
          <w:rPr>
            <w:webHidden/>
          </w:rPr>
          <w:t>112</w:t>
        </w:r>
        <w:r>
          <w:rPr>
            <w:webHidden/>
          </w:rPr>
          <w:fldChar w:fldCharType="end"/>
        </w:r>
      </w:hyperlink>
    </w:p>
    <w:p w14:paraId="629F54FC" w14:textId="77777777" w:rsidR="004F6861" w:rsidRDefault="004F6861">
      <w:pPr>
        <w:pStyle w:val="TOC3"/>
        <w:rPr>
          <w:rFonts w:asciiTheme="minorHAnsi" w:eastAsiaTheme="minorEastAsia" w:hAnsiTheme="minorHAnsi" w:cstheme="minorBidi"/>
          <w:iCs w:val="0"/>
          <w:sz w:val="22"/>
          <w:szCs w:val="22"/>
        </w:rPr>
      </w:pPr>
      <w:hyperlink w:anchor="_Toc357683812" w:history="1">
        <w:r w:rsidRPr="00DE1E74">
          <w:rPr>
            <w:rStyle w:val="Hyperlink"/>
          </w:rPr>
          <w:t>Other Research Topic(s) Within the Mission of the Institute</w:t>
        </w:r>
        <w:r>
          <w:rPr>
            <w:webHidden/>
          </w:rPr>
          <w:tab/>
        </w:r>
        <w:r>
          <w:rPr>
            <w:webHidden/>
          </w:rPr>
          <w:fldChar w:fldCharType="begin"/>
        </w:r>
        <w:r>
          <w:rPr>
            <w:webHidden/>
          </w:rPr>
          <w:instrText xml:space="preserve"> PAGEREF _Toc357683812 \h </w:instrText>
        </w:r>
        <w:r>
          <w:rPr>
            <w:webHidden/>
          </w:rPr>
        </w:r>
        <w:r>
          <w:rPr>
            <w:webHidden/>
          </w:rPr>
          <w:fldChar w:fldCharType="separate"/>
        </w:r>
        <w:r w:rsidR="009D52D4">
          <w:rPr>
            <w:webHidden/>
          </w:rPr>
          <w:t>113</w:t>
        </w:r>
        <w:r>
          <w:rPr>
            <w:webHidden/>
          </w:rPr>
          <w:fldChar w:fldCharType="end"/>
        </w:r>
      </w:hyperlink>
    </w:p>
    <w:p w14:paraId="158C3ED6" w14:textId="77777777" w:rsidR="004F6861" w:rsidRDefault="004F6861">
      <w:pPr>
        <w:pStyle w:val="TOC2"/>
        <w:rPr>
          <w:rFonts w:asciiTheme="minorHAnsi" w:eastAsiaTheme="minorEastAsia" w:hAnsiTheme="minorHAnsi" w:cstheme="minorBidi"/>
          <w:smallCaps w:val="0"/>
          <w:szCs w:val="22"/>
        </w:rPr>
      </w:pPr>
      <w:hyperlink w:anchor="_Toc357683813" w:history="1">
        <w:r w:rsidRPr="00DE1E74">
          <w:rPr>
            <w:rStyle w:val="Hyperlink"/>
          </w:rPr>
          <w:t>National Center For Advancing Translational Sciences (NCATS)</w:t>
        </w:r>
        <w:r>
          <w:rPr>
            <w:webHidden/>
          </w:rPr>
          <w:tab/>
        </w:r>
        <w:r>
          <w:rPr>
            <w:webHidden/>
          </w:rPr>
          <w:fldChar w:fldCharType="begin"/>
        </w:r>
        <w:r>
          <w:rPr>
            <w:webHidden/>
          </w:rPr>
          <w:instrText xml:space="preserve"> PAGEREF _Toc357683813 \h </w:instrText>
        </w:r>
        <w:r>
          <w:rPr>
            <w:webHidden/>
          </w:rPr>
        </w:r>
        <w:r>
          <w:rPr>
            <w:webHidden/>
          </w:rPr>
          <w:fldChar w:fldCharType="separate"/>
        </w:r>
        <w:r w:rsidR="009D52D4">
          <w:rPr>
            <w:webHidden/>
          </w:rPr>
          <w:t>114</w:t>
        </w:r>
        <w:r>
          <w:rPr>
            <w:webHidden/>
          </w:rPr>
          <w:fldChar w:fldCharType="end"/>
        </w:r>
      </w:hyperlink>
    </w:p>
    <w:p w14:paraId="405351D0" w14:textId="77777777" w:rsidR="004F6861" w:rsidRDefault="004F6861">
      <w:pPr>
        <w:pStyle w:val="TOC3"/>
        <w:rPr>
          <w:rFonts w:asciiTheme="minorHAnsi" w:eastAsiaTheme="minorEastAsia" w:hAnsiTheme="minorHAnsi" w:cstheme="minorBidi"/>
          <w:iCs w:val="0"/>
          <w:sz w:val="22"/>
          <w:szCs w:val="22"/>
        </w:rPr>
      </w:pPr>
      <w:hyperlink w:anchor="_Toc357683814" w:history="1">
        <w:r w:rsidRPr="00DE1E74">
          <w:rPr>
            <w:rStyle w:val="Hyperlink"/>
          </w:rPr>
          <w:t>Phase IIB Competing Renewal Awards</w:t>
        </w:r>
        <w:r>
          <w:rPr>
            <w:webHidden/>
          </w:rPr>
          <w:tab/>
        </w:r>
        <w:r>
          <w:rPr>
            <w:webHidden/>
          </w:rPr>
          <w:fldChar w:fldCharType="begin"/>
        </w:r>
        <w:r>
          <w:rPr>
            <w:webHidden/>
          </w:rPr>
          <w:instrText xml:space="preserve"> PAGEREF _Toc357683814 \h </w:instrText>
        </w:r>
        <w:r>
          <w:rPr>
            <w:webHidden/>
          </w:rPr>
        </w:r>
        <w:r>
          <w:rPr>
            <w:webHidden/>
          </w:rPr>
          <w:fldChar w:fldCharType="separate"/>
        </w:r>
        <w:r w:rsidR="009D52D4">
          <w:rPr>
            <w:webHidden/>
          </w:rPr>
          <w:t>114</w:t>
        </w:r>
        <w:r>
          <w:rPr>
            <w:webHidden/>
          </w:rPr>
          <w:fldChar w:fldCharType="end"/>
        </w:r>
      </w:hyperlink>
    </w:p>
    <w:p w14:paraId="577669A2" w14:textId="77777777" w:rsidR="004F6861" w:rsidRDefault="004F6861">
      <w:pPr>
        <w:pStyle w:val="TOC3"/>
        <w:rPr>
          <w:rFonts w:asciiTheme="minorHAnsi" w:eastAsiaTheme="minorEastAsia" w:hAnsiTheme="minorHAnsi" w:cstheme="minorBidi"/>
          <w:iCs w:val="0"/>
          <w:sz w:val="22"/>
          <w:szCs w:val="22"/>
        </w:rPr>
      </w:pPr>
      <w:hyperlink w:anchor="_Toc357683815" w:history="1">
        <w:r w:rsidRPr="00DE1E74">
          <w:rPr>
            <w:rStyle w:val="Hyperlink"/>
          </w:rPr>
          <w:t>Topics of interest to NCATS</w:t>
        </w:r>
        <w:r>
          <w:rPr>
            <w:webHidden/>
          </w:rPr>
          <w:tab/>
        </w:r>
        <w:r>
          <w:rPr>
            <w:webHidden/>
          </w:rPr>
          <w:fldChar w:fldCharType="begin"/>
        </w:r>
        <w:r>
          <w:rPr>
            <w:webHidden/>
          </w:rPr>
          <w:instrText xml:space="preserve"> PAGEREF _Toc357683815 \h </w:instrText>
        </w:r>
        <w:r>
          <w:rPr>
            <w:webHidden/>
          </w:rPr>
        </w:r>
        <w:r>
          <w:rPr>
            <w:webHidden/>
          </w:rPr>
          <w:fldChar w:fldCharType="separate"/>
        </w:r>
        <w:r w:rsidR="009D52D4">
          <w:rPr>
            <w:webHidden/>
          </w:rPr>
          <w:t>114</w:t>
        </w:r>
        <w:r>
          <w:rPr>
            <w:webHidden/>
          </w:rPr>
          <w:fldChar w:fldCharType="end"/>
        </w:r>
      </w:hyperlink>
    </w:p>
    <w:p w14:paraId="74BF5A38" w14:textId="77777777" w:rsidR="004F6861" w:rsidRDefault="004F6861">
      <w:pPr>
        <w:pStyle w:val="TOC2"/>
        <w:rPr>
          <w:rFonts w:asciiTheme="minorHAnsi" w:eastAsiaTheme="minorEastAsia" w:hAnsiTheme="minorHAnsi" w:cstheme="minorBidi"/>
          <w:smallCaps w:val="0"/>
          <w:szCs w:val="22"/>
        </w:rPr>
      </w:pPr>
      <w:hyperlink w:anchor="_Toc357683816" w:history="1">
        <w:r w:rsidRPr="00DE1E74">
          <w:rPr>
            <w:rStyle w:val="Hyperlink"/>
          </w:rPr>
          <w:t>National Center for Complementary and Alternative Medicine (NCCAM)</w:t>
        </w:r>
        <w:r>
          <w:rPr>
            <w:webHidden/>
          </w:rPr>
          <w:tab/>
        </w:r>
        <w:r>
          <w:rPr>
            <w:webHidden/>
          </w:rPr>
          <w:fldChar w:fldCharType="begin"/>
        </w:r>
        <w:r>
          <w:rPr>
            <w:webHidden/>
          </w:rPr>
          <w:instrText xml:space="preserve"> PAGEREF _Toc357683816 \h </w:instrText>
        </w:r>
        <w:r>
          <w:rPr>
            <w:webHidden/>
          </w:rPr>
        </w:r>
        <w:r>
          <w:rPr>
            <w:webHidden/>
          </w:rPr>
          <w:fldChar w:fldCharType="separate"/>
        </w:r>
        <w:r w:rsidR="009D52D4">
          <w:rPr>
            <w:webHidden/>
          </w:rPr>
          <w:t>115</w:t>
        </w:r>
        <w:r>
          <w:rPr>
            <w:webHidden/>
          </w:rPr>
          <w:fldChar w:fldCharType="end"/>
        </w:r>
      </w:hyperlink>
    </w:p>
    <w:p w14:paraId="6BF50589" w14:textId="77777777" w:rsidR="004F6861" w:rsidRDefault="004F6861">
      <w:pPr>
        <w:pStyle w:val="TOC3"/>
        <w:rPr>
          <w:rFonts w:asciiTheme="minorHAnsi" w:eastAsiaTheme="minorEastAsia" w:hAnsiTheme="minorHAnsi" w:cstheme="minorBidi"/>
          <w:iCs w:val="0"/>
          <w:sz w:val="22"/>
          <w:szCs w:val="22"/>
        </w:rPr>
      </w:pPr>
      <w:hyperlink w:anchor="_Toc357683817" w:history="1">
        <w:r w:rsidRPr="00DE1E74">
          <w:rPr>
            <w:rStyle w:val="Hyperlink"/>
          </w:rPr>
          <w:t>Topics of Interest to NCCAM</w:t>
        </w:r>
        <w:r>
          <w:rPr>
            <w:webHidden/>
          </w:rPr>
          <w:tab/>
        </w:r>
        <w:r>
          <w:rPr>
            <w:webHidden/>
          </w:rPr>
          <w:fldChar w:fldCharType="begin"/>
        </w:r>
        <w:r>
          <w:rPr>
            <w:webHidden/>
          </w:rPr>
          <w:instrText xml:space="preserve"> PAGEREF _Toc357683817 \h </w:instrText>
        </w:r>
        <w:r>
          <w:rPr>
            <w:webHidden/>
          </w:rPr>
        </w:r>
        <w:r>
          <w:rPr>
            <w:webHidden/>
          </w:rPr>
          <w:fldChar w:fldCharType="separate"/>
        </w:r>
        <w:r w:rsidR="009D52D4">
          <w:rPr>
            <w:webHidden/>
          </w:rPr>
          <w:t>116</w:t>
        </w:r>
        <w:r>
          <w:rPr>
            <w:webHidden/>
          </w:rPr>
          <w:fldChar w:fldCharType="end"/>
        </w:r>
      </w:hyperlink>
    </w:p>
    <w:p w14:paraId="31E247E4" w14:textId="77777777" w:rsidR="004F6861" w:rsidRDefault="004F6861">
      <w:pPr>
        <w:pStyle w:val="TOC3"/>
        <w:rPr>
          <w:rFonts w:asciiTheme="minorHAnsi" w:eastAsiaTheme="minorEastAsia" w:hAnsiTheme="minorHAnsi" w:cstheme="minorBidi"/>
          <w:iCs w:val="0"/>
          <w:sz w:val="22"/>
          <w:szCs w:val="22"/>
        </w:rPr>
      </w:pPr>
      <w:hyperlink w:anchor="_Toc357683818" w:history="1">
        <w:r w:rsidRPr="00DE1E74">
          <w:rPr>
            <w:rStyle w:val="Hyperlink"/>
          </w:rPr>
          <w:t>Topics That Are of Less Interest to NCCAM</w:t>
        </w:r>
        <w:r>
          <w:rPr>
            <w:webHidden/>
          </w:rPr>
          <w:tab/>
        </w:r>
        <w:r>
          <w:rPr>
            <w:webHidden/>
          </w:rPr>
          <w:fldChar w:fldCharType="begin"/>
        </w:r>
        <w:r>
          <w:rPr>
            <w:webHidden/>
          </w:rPr>
          <w:instrText xml:space="preserve"> PAGEREF _Toc357683818 \h </w:instrText>
        </w:r>
        <w:r>
          <w:rPr>
            <w:webHidden/>
          </w:rPr>
        </w:r>
        <w:r>
          <w:rPr>
            <w:webHidden/>
          </w:rPr>
          <w:fldChar w:fldCharType="separate"/>
        </w:r>
        <w:r w:rsidR="009D52D4">
          <w:rPr>
            <w:webHidden/>
          </w:rPr>
          <w:t>117</w:t>
        </w:r>
        <w:r>
          <w:rPr>
            <w:webHidden/>
          </w:rPr>
          <w:fldChar w:fldCharType="end"/>
        </w:r>
      </w:hyperlink>
    </w:p>
    <w:p w14:paraId="50ECB7B0" w14:textId="77777777" w:rsidR="004F6861" w:rsidRDefault="004F6861">
      <w:pPr>
        <w:pStyle w:val="TOC3"/>
        <w:rPr>
          <w:rFonts w:asciiTheme="minorHAnsi" w:eastAsiaTheme="minorEastAsia" w:hAnsiTheme="minorHAnsi" w:cstheme="minorBidi"/>
          <w:iCs w:val="0"/>
          <w:sz w:val="22"/>
          <w:szCs w:val="22"/>
        </w:rPr>
      </w:pPr>
      <w:hyperlink w:anchor="_Toc357683819" w:history="1">
        <w:r w:rsidRPr="00DE1E74">
          <w:rPr>
            <w:rStyle w:val="Hyperlink"/>
          </w:rPr>
          <w:t>Other Research Topic(s) Within the Mission of the Center</w:t>
        </w:r>
        <w:r>
          <w:rPr>
            <w:webHidden/>
          </w:rPr>
          <w:tab/>
        </w:r>
        <w:r>
          <w:rPr>
            <w:webHidden/>
          </w:rPr>
          <w:fldChar w:fldCharType="begin"/>
        </w:r>
        <w:r>
          <w:rPr>
            <w:webHidden/>
          </w:rPr>
          <w:instrText xml:space="preserve"> PAGEREF _Toc357683819 \h </w:instrText>
        </w:r>
        <w:r>
          <w:rPr>
            <w:webHidden/>
          </w:rPr>
        </w:r>
        <w:r>
          <w:rPr>
            <w:webHidden/>
          </w:rPr>
          <w:fldChar w:fldCharType="separate"/>
        </w:r>
        <w:r w:rsidR="009D52D4">
          <w:rPr>
            <w:webHidden/>
          </w:rPr>
          <w:t>117</w:t>
        </w:r>
        <w:r>
          <w:rPr>
            <w:webHidden/>
          </w:rPr>
          <w:fldChar w:fldCharType="end"/>
        </w:r>
      </w:hyperlink>
    </w:p>
    <w:p w14:paraId="244FCE2E" w14:textId="77777777" w:rsidR="004F6861" w:rsidRDefault="004F6861">
      <w:pPr>
        <w:pStyle w:val="TOC2"/>
        <w:rPr>
          <w:rFonts w:asciiTheme="minorHAnsi" w:eastAsiaTheme="minorEastAsia" w:hAnsiTheme="minorHAnsi" w:cstheme="minorBidi"/>
          <w:smallCaps w:val="0"/>
          <w:szCs w:val="22"/>
        </w:rPr>
      </w:pPr>
      <w:hyperlink w:anchor="_Toc357683820" w:history="1">
        <w:r w:rsidRPr="00DE1E74">
          <w:rPr>
            <w:rStyle w:val="Hyperlink"/>
          </w:rPr>
          <w:t>National Library of Medicine (NLM)</w:t>
        </w:r>
        <w:r>
          <w:rPr>
            <w:webHidden/>
          </w:rPr>
          <w:tab/>
        </w:r>
        <w:r>
          <w:rPr>
            <w:webHidden/>
          </w:rPr>
          <w:fldChar w:fldCharType="begin"/>
        </w:r>
        <w:r>
          <w:rPr>
            <w:webHidden/>
          </w:rPr>
          <w:instrText xml:space="preserve"> PAGEREF _Toc357683820 \h </w:instrText>
        </w:r>
        <w:r>
          <w:rPr>
            <w:webHidden/>
          </w:rPr>
        </w:r>
        <w:r>
          <w:rPr>
            <w:webHidden/>
          </w:rPr>
          <w:fldChar w:fldCharType="separate"/>
        </w:r>
        <w:r w:rsidR="009D52D4">
          <w:rPr>
            <w:webHidden/>
          </w:rPr>
          <w:t>117</w:t>
        </w:r>
        <w:r>
          <w:rPr>
            <w:webHidden/>
          </w:rPr>
          <w:fldChar w:fldCharType="end"/>
        </w:r>
      </w:hyperlink>
    </w:p>
    <w:p w14:paraId="24A57C20" w14:textId="77777777" w:rsidR="004F6861" w:rsidRDefault="004F6861">
      <w:pPr>
        <w:pStyle w:val="TOC3"/>
        <w:rPr>
          <w:rFonts w:asciiTheme="minorHAnsi" w:eastAsiaTheme="minorEastAsia" w:hAnsiTheme="minorHAnsi" w:cstheme="minorBidi"/>
          <w:iCs w:val="0"/>
          <w:sz w:val="22"/>
          <w:szCs w:val="22"/>
        </w:rPr>
      </w:pPr>
      <w:hyperlink w:anchor="_Toc357683821" w:history="1">
        <w:r w:rsidRPr="00DE1E74">
          <w:rPr>
            <w:rStyle w:val="Hyperlink"/>
          </w:rPr>
          <w:t>Other Research Topic(s) Within the Mission of the Center</w:t>
        </w:r>
        <w:r>
          <w:rPr>
            <w:webHidden/>
          </w:rPr>
          <w:tab/>
        </w:r>
        <w:r>
          <w:rPr>
            <w:webHidden/>
          </w:rPr>
          <w:fldChar w:fldCharType="begin"/>
        </w:r>
        <w:r>
          <w:rPr>
            <w:webHidden/>
          </w:rPr>
          <w:instrText xml:space="preserve"> PAGEREF _Toc357683821 \h </w:instrText>
        </w:r>
        <w:r>
          <w:rPr>
            <w:webHidden/>
          </w:rPr>
        </w:r>
        <w:r>
          <w:rPr>
            <w:webHidden/>
          </w:rPr>
          <w:fldChar w:fldCharType="separate"/>
        </w:r>
        <w:r w:rsidR="009D52D4">
          <w:rPr>
            <w:webHidden/>
          </w:rPr>
          <w:t>118</w:t>
        </w:r>
        <w:r>
          <w:rPr>
            <w:webHidden/>
          </w:rPr>
          <w:fldChar w:fldCharType="end"/>
        </w:r>
      </w:hyperlink>
    </w:p>
    <w:p w14:paraId="7B97A10D" w14:textId="77777777" w:rsidR="004F6861" w:rsidRDefault="004F6861">
      <w:pPr>
        <w:pStyle w:val="TOC2"/>
        <w:rPr>
          <w:rFonts w:asciiTheme="minorHAnsi" w:eastAsiaTheme="minorEastAsia" w:hAnsiTheme="minorHAnsi" w:cstheme="minorBidi"/>
          <w:smallCaps w:val="0"/>
          <w:szCs w:val="22"/>
        </w:rPr>
      </w:pPr>
      <w:hyperlink w:anchor="_Toc357683822" w:history="1">
        <w:r w:rsidRPr="00DE1E74">
          <w:rPr>
            <w:rStyle w:val="Hyperlink"/>
          </w:rPr>
          <w:t>Division of Program Coordination, Planning, and Strategic Initiatives (DPCPSI), Office of Research Infrastructure Programs (ORIP)</w:t>
        </w:r>
        <w:r>
          <w:rPr>
            <w:webHidden/>
          </w:rPr>
          <w:tab/>
        </w:r>
        <w:r>
          <w:rPr>
            <w:webHidden/>
          </w:rPr>
          <w:fldChar w:fldCharType="begin"/>
        </w:r>
        <w:r>
          <w:rPr>
            <w:webHidden/>
          </w:rPr>
          <w:instrText xml:space="preserve"> PAGEREF _Toc357683822 \h </w:instrText>
        </w:r>
        <w:r>
          <w:rPr>
            <w:webHidden/>
          </w:rPr>
        </w:r>
        <w:r>
          <w:rPr>
            <w:webHidden/>
          </w:rPr>
          <w:fldChar w:fldCharType="separate"/>
        </w:r>
        <w:r w:rsidR="009D52D4">
          <w:rPr>
            <w:webHidden/>
          </w:rPr>
          <w:t>118</w:t>
        </w:r>
        <w:r>
          <w:rPr>
            <w:webHidden/>
          </w:rPr>
          <w:fldChar w:fldCharType="end"/>
        </w:r>
      </w:hyperlink>
    </w:p>
    <w:p w14:paraId="030A703B" w14:textId="77777777" w:rsidR="004F6861" w:rsidRDefault="004F6861">
      <w:pPr>
        <w:pStyle w:val="TOC3"/>
        <w:rPr>
          <w:rFonts w:asciiTheme="minorHAnsi" w:eastAsiaTheme="minorEastAsia" w:hAnsiTheme="minorHAnsi" w:cstheme="minorBidi"/>
          <w:iCs w:val="0"/>
          <w:sz w:val="22"/>
          <w:szCs w:val="22"/>
        </w:rPr>
      </w:pPr>
      <w:hyperlink w:anchor="_Toc357683823" w:history="1">
        <w:r w:rsidRPr="00DE1E74">
          <w:rPr>
            <w:rStyle w:val="Hyperlink"/>
          </w:rPr>
          <w:t>Phase IIB Competing Renewal Awards</w:t>
        </w:r>
        <w:r>
          <w:rPr>
            <w:webHidden/>
          </w:rPr>
          <w:tab/>
        </w:r>
        <w:r>
          <w:rPr>
            <w:webHidden/>
          </w:rPr>
          <w:fldChar w:fldCharType="begin"/>
        </w:r>
        <w:r>
          <w:rPr>
            <w:webHidden/>
          </w:rPr>
          <w:instrText xml:space="preserve"> PAGEREF _Toc357683823 \h </w:instrText>
        </w:r>
        <w:r>
          <w:rPr>
            <w:webHidden/>
          </w:rPr>
        </w:r>
        <w:r>
          <w:rPr>
            <w:webHidden/>
          </w:rPr>
          <w:fldChar w:fldCharType="separate"/>
        </w:r>
        <w:r w:rsidR="009D52D4">
          <w:rPr>
            <w:webHidden/>
          </w:rPr>
          <w:t>118</w:t>
        </w:r>
        <w:r>
          <w:rPr>
            <w:webHidden/>
          </w:rPr>
          <w:fldChar w:fldCharType="end"/>
        </w:r>
      </w:hyperlink>
    </w:p>
    <w:p w14:paraId="42802854" w14:textId="77777777" w:rsidR="004F6861" w:rsidRDefault="004F6861">
      <w:pPr>
        <w:pStyle w:val="TOC3"/>
        <w:rPr>
          <w:rFonts w:asciiTheme="minorHAnsi" w:eastAsiaTheme="minorEastAsia" w:hAnsiTheme="minorHAnsi" w:cstheme="minorBidi"/>
          <w:iCs w:val="0"/>
          <w:sz w:val="22"/>
          <w:szCs w:val="22"/>
        </w:rPr>
      </w:pPr>
      <w:hyperlink w:anchor="_Toc357683824" w:history="1">
        <w:r w:rsidRPr="00DE1E74">
          <w:rPr>
            <w:rStyle w:val="Hyperlink"/>
          </w:rPr>
          <w:t>Research Topics of Interest to ORIP</w:t>
        </w:r>
        <w:r>
          <w:rPr>
            <w:webHidden/>
          </w:rPr>
          <w:tab/>
        </w:r>
        <w:r>
          <w:rPr>
            <w:webHidden/>
          </w:rPr>
          <w:fldChar w:fldCharType="begin"/>
        </w:r>
        <w:r>
          <w:rPr>
            <w:webHidden/>
          </w:rPr>
          <w:instrText xml:space="preserve"> PAGEREF _Toc357683824 \h </w:instrText>
        </w:r>
        <w:r>
          <w:rPr>
            <w:webHidden/>
          </w:rPr>
        </w:r>
        <w:r>
          <w:rPr>
            <w:webHidden/>
          </w:rPr>
          <w:fldChar w:fldCharType="separate"/>
        </w:r>
        <w:r w:rsidR="009D52D4">
          <w:rPr>
            <w:webHidden/>
          </w:rPr>
          <w:t>119</w:t>
        </w:r>
        <w:r>
          <w:rPr>
            <w:webHidden/>
          </w:rPr>
          <w:fldChar w:fldCharType="end"/>
        </w:r>
      </w:hyperlink>
    </w:p>
    <w:p w14:paraId="4997EE64" w14:textId="77777777" w:rsidR="004F6861" w:rsidRDefault="004F6861">
      <w:pPr>
        <w:pStyle w:val="TOC1"/>
        <w:rPr>
          <w:rFonts w:asciiTheme="minorHAnsi" w:eastAsiaTheme="minorEastAsia" w:hAnsiTheme="minorHAnsi" w:cstheme="minorBidi"/>
          <w:b w:val="0"/>
          <w:bCs w:val="0"/>
          <w:caps w:val="0"/>
          <w:szCs w:val="22"/>
        </w:rPr>
      </w:pPr>
      <w:hyperlink w:anchor="_Toc357683825" w:history="1">
        <w:r w:rsidRPr="00DE1E74">
          <w:rPr>
            <w:rStyle w:val="Hyperlink"/>
          </w:rPr>
          <w:t>CENTERS FOR DISEASE CONTROL AND PREVENTION (CDC)</w:t>
        </w:r>
        <w:r>
          <w:rPr>
            <w:webHidden/>
          </w:rPr>
          <w:tab/>
        </w:r>
        <w:r>
          <w:rPr>
            <w:webHidden/>
          </w:rPr>
          <w:fldChar w:fldCharType="begin"/>
        </w:r>
        <w:r>
          <w:rPr>
            <w:webHidden/>
          </w:rPr>
          <w:instrText xml:space="preserve"> PAGEREF _Toc357683825 \h </w:instrText>
        </w:r>
        <w:r>
          <w:rPr>
            <w:webHidden/>
          </w:rPr>
        </w:r>
        <w:r>
          <w:rPr>
            <w:webHidden/>
          </w:rPr>
          <w:fldChar w:fldCharType="separate"/>
        </w:r>
        <w:r w:rsidR="009D52D4">
          <w:rPr>
            <w:webHidden/>
          </w:rPr>
          <w:t>123</w:t>
        </w:r>
        <w:r>
          <w:rPr>
            <w:webHidden/>
          </w:rPr>
          <w:fldChar w:fldCharType="end"/>
        </w:r>
      </w:hyperlink>
    </w:p>
    <w:p w14:paraId="64A154EF" w14:textId="77777777" w:rsidR="004F6861" w:rsidRDefault="004F6861">
      <w:pPr>
        <w:pStyle w:val="TOC2"/>
        <w:rPr>
          <w:rFonts w:asciiTheme="minorHAnsi" w:eastAsiaTheme="minorEastAsia" w:hAnsiTheme="minorHAnsi" w:cstheme="minorBidi"/>
          <w:smallCaps w:val="0"/>
          <w:szCs w:val="22"/>
        </w:rPr>
      </w:pPr>
      <w:hyperlink w:anchor="_Toc357683826" w:history="1">
        <w:r w:rsidRPr="00DE1E74">
          <w:rPr>
            <w:rStyle w:val="Hyperlink"/>
          </w:rPr>
          <w:t>National Center on Birth Defects and Developmental Disabilities (NCBDDD)</w:t>
        </w:r>
        <w:r>
          <w:rPr>
            <w:webHidden/>
          </w:rPr>
          <w:tab/>
        </w:r>
        <w:r>
          <w:rPr>
            <w:webHidden/>
          </w:rPr>
          <w:fldChar w:fldCharType="begin"/>
        </w:r>
        <w:r>
          <w:rPr>
            <w:webHidden/>
          </w:rPr>
          <w:instrText xml:space="preserve"> PAGEREF _Toc357683826 \h </w:instrText>
        </w:r>
        <w:r>
          <w:rPr>
            <w:webHidden/>
          </w:rPr>
        </w:r>
        <w:r>
          <w:rPr>
            <w:webHidden/>
          </w:rPr>
          <w:fldChar w:fldCharType="separate"/>
        </w:r>
        <w:r w:rsidR="009D52D4">
          <w:rPr>
            <w:webHidden/>
          </w:rPr>
          <w:t>124</w:t>
        </w:r>
        <w:r>
          <w:rPr>
            <w:webHidden/>
          </w:rPr>
          <w:fldChar w:fldCharType="end"/>
        </w:r>
      </w:hyperlink>
    </w:p>
    <w:p w14:paraId="1C44302A" w14:textId="77777777" w:rsidR="004F6861" w:rsidRDefault="004F6861">
      <w:pPr>
        <w:pStyle w:val="TOC3"/>
        <w:rPr>
          <w:rFonts w:asciiTheme="minorHAnsi" w:eastAsiaTheme="minorEastAsia" w:hAnsiTheme="minorHAnsi" w:cstheme="minorBidi"/>
          <w:iCs w:val="0"/>
          <w:sz w:val="22"/>
          <w:szCs w:val="22"/>
        </w:rPr>
      </w:pPr>
      <w:hyperlink w:anchor="_Toc357683827" w:history="1">
        <w:r w:rsidRPr="00DE1E74">
          <w:rPr>
            <w:rStyle w:val="Hyperlink"/>
          </w:rPr>
          <w:t>1.</w:t>
        </w:r>
        <w:r>
          <w:rPr>
            <w:rFonts w:asciiTheme="minorHAnsi" w:eastAsiaTheme="minorEastAsia" w:hAnsiTheme="minorHAnsi" w:cstheme="minorBidi"/>
            <w:iCs w:val="0"/>
            <w:sz w:val="22"/>
            <w:szCs w:val="22"/>
          </w:rPr>
          <w:tab/>
        </w:r>
        <w:r w:rsidRPr="00DE1E74">
          <w:rPr>
            <w:rStyle w:val="Hyperlink"/>
          </w:rPr>
          <w:t>Alternate Power Sources for Assistive Devices in Emergencies</w:t>
        </w:r>
        <w:r>
          <w:rPr>
            <w:webHidden/>
          </w:rPr>
          <w:tab/>
        </w:r>
        <w:r>
          <w:rPr>
            <w:webHidden/>
          </w:rPr>
          <w:fldChar w:fldCharType="begin"/>
        </w:r>
        <w:r>
          <w:rPr>
            <w:webHidden/>
          </w:rPr>
          <w:instrText xml:space="preserve"> PAGEREF _Toc357683827 \h </w:instrText>
        </w:r>
        <w:r>
          <w:rPr>
            <w:webHidden/>
          </w:rPr>
        </w:r>
        <w:r>
          <w:rPr>
            <w:webHidden/>
          </w:rPr>
          <w:fldChar w:fldCharType="separate"/>
        </w:r>
        <w:r w:rsidR="009D52D4">
          <w:rPr>
            <w:webHidden/>
          </w:rPr>
          <w:t>124</w:t>
        </w:r>
        <w:r>
          <w:rPr>
            <w:webHidden/>
          </w:rPr>
          <w:fldChar w:fldCharType="end"/>
        </w:r>
      </w:hyperlink>
    </w:p>
    <w:p w14:paraId="7EF87ED7" w14:textId="77777777" w:rsidR="004F6861" w:rsidRDefault="004F6861">
      <w:pPr>
        <w:pStyle w:val="TOC2"/>
        <w:rPr>
          <w:rFonts w:asciiTheme="minorHAnsi" w:eastAsiaTheme="minorEastAsia" w:hAnsiTheme="minorHAnsi" w:cstheme="minorBidi"/>
          <w:smallCaps w:val="0"/>
          <w:szCs w:val="22"/>
        </w:rPr>
      </w:pPr>
      <w:hyperlink w:anchor="_Toc357683828" w:history="1">
        <w:r w:rsidRPr="00DE1E74">
          <w:rPr>
            <w:rStyle w:val="Hyperlink"/>
          </w:rPr>
          <w:t>National Center for Emerging and Zoonotic Infectious Diseases (NCEZID)</w:t>
        </w:r>
        <w:r>
          <w:rPr>
            <w:webHidden/>
          </w:rPr>
          <w:tab/>
        </w:r>
        <w:r>
          <w:rPr>
            <w:webHidden/>
          </w:rPr>
          <w:fldChar w:fldCharType="begin"/>
        </w:r>
        <w:r>
          <w:rPr>
            <w:webHidden/>
          </w:rPr>
          <w:instrText xml:space="preserve"> PAGEREF _Toc357683828 \h </w:instrText>
        </w:r>
        <w:r>
          <w:rPr>
            <w:webHidden/>
          </w:rPr>
        </w:r>
        <w:r>
          <w:rPr>
            <w:webHidden/>
          </w:rPr>
          <w:fldChar w:fldCharType="separate"/>
        </w:r>
        <w:r w:rsidR="009D52D4">
          <w:rPr>
            <w:webHidden/>
          </w:rPr>
          <w:t>126</w:t>
        </w:r>
        <w:r>
          <w:rPr>
            <w:webHidden/>
          </w:rPr>
          <w:fldChar w:fldCharType="end"/>
        </w:r>
      </w:hyperlink>
    </w:p>
    <w:p w14:paraId="1E26F82B" w14:textId="77777777" w:rsidR="004F6861" w:rsidRDefault="004F6861">
      <w:pPr>
        <w:pStyle w:val="TOC3"/>
        <w:rPr>
          <w:rFonts w:asciiTheme="minorHAnsi" w:eastAsiaTheme="minorEastAsia" w:hAnsiTheme="minorHAnsi" w:cstheme="minorBidi"/>
          <w:iCs w:val="0"/>
          <w:sz w:val="22"/>
          <w:szCs w:val="22"/>
        </w:rPr>
      </w:pPr>
      <w:hyperlink w:anchor="_Toc357683829" w:history="1">
        <w:r w:rsidRPr="00DE1E74">
          <w:rPr>
            <w:rStyle w:val="Hyperlink"/>
          </w:rPr>
          <w:t>2.</w:t>
        </w:r>
        <w:r>
          <w:rPr>
            <w:rFonts w:asciiTheme="minorHAnsi" w:eastAsiaTheme="minorEastAsia" w:hAnsiTheme="minorHAnsi" w:cstheme="minorBidi"/>
            <w:iCs w:val="0"/>
            <w:sz w:val="22"/>
            <w:szCs w:val="22"/>
          </w:rPr>
          <w:tab/>
        </w:r>
        <w:r w:rsidRPr="00DE1E74">
          <w:rPr>
            <w:rStyle w:val="Hyperlink"/>
          </w:rPr>
          <w:t>Evaluating Child Safety and Adult Usability of Unit-dose Medication Packaging</w:t>
        </w:r>
        <w:r>
          <w:rPr>
            <w:webHidden/>
          </w:rPr>
          <w:tab/>
        </w:r>
        <w:r>
          <w:rPr>
            <w:webHidden/>
          </w:rPr>
          <w:fldChar w:fldCharType="begin"/>
        </w:r>
        <w:r>
          <w:rPr>
            <w:webHidden/>
          </w:rPr>
          <w:instrText xml:space="preserve"> PAGEREF _Toc357683829 \h </w:instrText>
        </w:r>
        <w:r>
          <w:rPr>
            <w:webHidden/>
          </w:rPr>
        </w:r>
        <w:r>
          <w:rPr>
            <w:webHidden/>
          </w:rPr>
          <w:fldChar w:fldCharType="separate"/>
        </w:r>
        <w:r w:rsidR="009D52D4">
          <w:rPr>
            <w:webHidden/>
          </w:rPr>
          <w:t>126</w:t>
        </w:r>
        <w:r>
          <w:rPr>
            <w:webHidden/>
          </w:rPr>
          <w:fldChar w:fldCharType="end"/>
        </w:r>
      </w:hyperlink>
    </w:p>
    <w:p w14:paraId="580B390D" w14:textId="77777777" w:rsidR="004F6861" w:rsidRDefault="004F6861">
      <w:pPr>
        <w:pStyle w:val="TOC3"/>
        <w:rPr>
          <w:rFonts w:asciiTheme="minorHAnsi" w:eastAsiaTheme="minorEastAsia" w:hAnsiTheme="minorHAnsi" w:cstheme="minorBidi"/>
          <w:iCs w:val="0"/>
          <w:sz w:val="22"/>
          <w:szCs w:val="22"/>
        </w:rPr>
      </w:pPr>
      <w:hyperlink w:anchor="_Toc357683830" w:history="1">
        <w:r w:rsidRPr="00DE1E74">
          <w:rPr>
            <w:rStyle w:val="Hyperlink"/>
          </w:rPr>
          <w:t>3.</w:t>
        </w:r>
        <w:r>
          <w:rPr>
            <w:rFonts w:asciiTheme="minorHAnsi" w:eastAsiaTheme="minorEastAsia" w:hAnsiTheme="minorHAnsi" w:cstheme="minorBidi"/>
            <w:iCs w:val="0"/>
            <w:sz w:val="22"/>
            <w:szCs w:val="22"/>
          </w:rPr>
          <w:tab/>
        </w:r>
        <w:r w:rsidRPr="00DE1E74">
          <w:rPr>
            <w:rStyle w:val="Hyperlink"/>
          </w:rPr>
          <w:t>Developing Innovative Child-Resistant Medication Packaging</w:t>
        </w:r>
        <w:r>
          <w:rPr>
            <w:webHidden/>
          </w:rPr>
          <w:tab/>
        </w:r>
        <w:r>
          <w:rPr>
            <w:webHidden/>
          </w:rPr>
          <w:fldChar w:fldCharType="begin"/>
        </w:r>
        <w:r>
          <w:rPr>
            <w:webHidden/>
          </w:rPr>
          <w:instrText xml:space="preserve"> PAGEREF _Toc357683830 \h </w:instrText>
        </w:r>
        <w:r>
          <w:rPr>
            <w:webHidden/>
          </w:rPr>
        </w:r>
        <w:r>
          <w:rPr>
            <w:webHidden/>
          </w:rPr>
          <w:fldChar w:fldCharType="separate"/>
        </w:r>
        <w:r w:rsidR="009D52D4">
          <w:rPr>
            <w:webHidden/>
          </w:rPr>
          <w:t>127</w:t>
        </w:r>
        <w:r>
          <w:rPr>
            <w:webHidden/>
          </w:rPr>
          <w:fldChar w:fldCharType="end"/>
        </w:r>
      </w:hyperlink>
    </w:p>
    <w:p w14:paraId="419880BD" w14:textId="77777777" w:rsidR="004F6861" w:rsidRDefault="004F6861">
      <w:pPr>
        <w:pStyle w:val="TOC3"/>
        <w:rPr>
          <w:rFonts w:asciiTheme="minorHAnsi" w:eastAsiaTheme="minorEastAsia" w:hAnsiTheme="minorHAnsi" w:cstheme="minorBidi"/>
          <w:iCs w:val="0"/>
          <w:sz w:val="22"/>
          <w:szCs w:val="22"/>
        </w:rPr>
      </w:pPr>
      <w:hyperlink w:anchor="_Toc357683831" w:history="1">
        <w:r w:rsidRPr="00DE1E74">
          <w:rPr>
            <w:rStyle w:val="Hyperlink"/>
          </w:rPr>
          <w:t>4.</w:t>
        </w:r>
        <w:r>
          <w:rPr>
            <w:rFonts w:asciiTheme="minorHAnsi" w:eastAsiaTheme="minorEastAsia" w:hAnsiTheme="minorHAnsi" w:cstheme="minorBidi"/>
            <w:iCs w:val="0"/>
            <w:sz w:val="22"/>
            <w:szCs w:val="22"/>
          </w:rPr>
          <w:tab/>
        </w:r>
        <w:r w:rsidRPr="00DE1E74">
          <w:rPr>
            <w:rStyle w:val="Hyperlink"/>
          </w:rPr>
          <w:t>Development of Reagents for Diagnosis of Fungal Infections in Formalin-fixed Paraffinized (FFPE) Tissue Blocks</w:t>
        </w:r>
        <w:r>
          <w:rPr>
            <w:webHidden/>
          </w:rPr>
          <w:tab/>
        </w:r>
        <w:r>
          <w:rPr>
            <w:webHidden/>
          </w:rPr>
          <w:fldChar w:fldCharType="begin"/>
        </w:r>
        <w:r>
          <w:rPr>
            <w:webHidden/>
          </w:rPr>
          <w:instrText xml:space="preserve"> PAGEREF _Toc357683831 \h </w:instrText>
        </w:r>
        <w:r>
          <w:rPr>
            <w:webHidden/>
          </w:rPr>
        </w:r>
        <w:r>
          <w:rPr>
            <w:webHidden/>
          </w:rPr>
          <w:fldChar w:fldCharType="separate"/>
        </w:r>
        <w:r w:rsidR="009D52D4">
          <w:rPr>
            <w:webHidden/>
          </w:rPr>
          <w:t>127</w:t>
        </w:r>
        <w:r>
          <w:rPr>
            <w:webHidden/>
          </w:rPr>
          <w:fldChar w:fldCharType="end"/>
        </w:r>
      </w:hyperlink>
    </w:p>
    <w:p w14:paraId="128FA469" w14:textId="77777777" w:rsidR="004F6861" w:rsidRDefault="004F6861">
      <w:pPr>
        <w:pStyle w:val="TOC3"/>
        <w:rPr>
          <w:rFonts w:asciiTheme="minorHAnsi" w:eastAsiaTheme="minorEastAsia" w:hAnsiTheme="minorHAnsi" w:cstheme="minorBidi"/>
          <w:iCs w:val="0"/>
          <w:sz w:val="22"/>
          <w:szCs w:val="22"/>
        </w:rPr>
      </w:pPr>
      <w:hyperlink w:anchor="_Toc357683832" w:history="1">
        <w:r w:rsidRPr="00DE1E74">
          <w:rPr>
            <w:rStyle w:val="Hyperlink"/>
          </w:rPr>
          <w:t>5.</w:t>
        </w:r>
        <w:r>
          <w:rPr>
            <w:rFonts w:asciiTheme="minorHAnsi" w:eastAsiaTheme="minorEastAsia" w:hAnsiTheme="minorHAnsi" w:cstheme="minorBidi"/>
            <w:iCs w:val="0"/>
            <w:sz w:val="22"/>
            <w:szCs w:val="22"/>
          </w:rPr>
          <w:tab/>
        </w:r>
        <w:r w:rsidRPr="00DE1E74">
          <w:rPr>
            <w:rStyle w:val="Hyperlink"/>
          </w:rPr>
          <w:t>Rapid Detection of Endemic Fungal Infections in the United States</w:t>
        </w:r>
        <w:r>
          <w:rPr>
            <w:webHidden/>
          </w:rPr>
          <w:tab/>
        </w:r>
        <w:r>
          <w:rPr>
            <w:webHidden/>
          </w:rPr>
          <w:fldChar w:fldCharType="begin"/>
        </w:r>
        <w:r>
          <w:rPr>
            <w:webHidden/>
          </w:rPr>
          <w:instrText xml:space="preserve"> PAGEREF _Toc357683832 \h </w:instrText>
        </w:r>
        <w:r>
          <w:rPr>
            <w:webHidden/>
          </w:rPr>
        </w:r>
        <w:r>
          <w:rPr>
            <w:webHidden/>
          </w:rPr>
          <w:fldChar w:fldCharType="separate"/>
        </w:r>
        <w:r w:rsidR="009D52D4">
          <w:rPr>
            <w:webHidden/>
          </w:rPr>
          <w:t>128</w:t>
        </w:r>
        <w:r>
          <w:rPr>
            <w:webHidden/>
          </w:rPr>
          <w:fldChar w:fldCharType="end"/>
        </w:r>
      </w:hyperlink>
    </w:p>
    <w:p w14:paraId="2BA30A24" w14:textId="06AAB712" w:rsidR="004F6861" w:rsidRDefault="004F6861">
      <w:pPr>
        <w:pStyle w:val="TOC3"/>
        <w:rPr>
          <w:rFonts w:asciiTheme="minorHAnsi" w:eastAsiaTheme="minorEastAsia" w:hAnsiTheme="minorHAnsi" w:cstheme="minorBidi"/>
          <w:iCs w:val="0"/>
          <w:sz w:val="22"/>
          <w:szCs w:val="22"/>
        </w:rPr>
      </w:pPr>
      <w:hyperlink w:anchor="_Toc357683833" w:history="1">
        <w:r w:rsidRPr="00DE1E74">
          <w:rPr>
            <w:rStyle w:val="Hyperlink"/>
          </w:rPr>
          <w:t>6.</w:t>
        </w:r>
        <w:r>
          <w:rPr>
            <w:rFonts w:asciiTheme="minorHAnsi" w:eastAsiaTheme="minorEastAsia" w:hAnsiTheme="minorHAnsi" w:cstheme="minorBidi"/>
            <w:iCs w:val="0"/>
            <w:sz w:val="22"/>
            <w:szCs w:val="22"/>
          </w:rPr>
          <w:tab/>
        </w:r>
        <w:r w:rsidRPr="00DE1E74">
          <w:rPr>
            <w:rStyle w:val="Hyperlink"/>
          </w:rPr>
          <w:t xml:space="preserve">Windows Based Software for Rapid Analysis of Microbial Genomic Data for </w:t>
        </w:r>
        <w:r>
          <w:rPr>
            <w:rStyle w:val="Hyperlink"/>
          </w:rPr>
          <w:br/>
        </w:r>
        <w:r w:rsidRPr="00DE1E74">
          <w:rPr>
            <w:rStyle w:val="Hyperlink"/>
          </w:rPr>
          <w:t>Public Health</w:t>
        </w:r>
        <w:r>
          <w:rPr>
            <w:webHidden/>
          </w:rPr>
          <w:tab/>
        </w:r>
        <w:r>
          <w:rPr>
            <w:webHidden/>
          </w:rPr>
          <w:fldChar w:fldCharType="begin"/>
        </w:r>
        <w:r>
          <w:rPr>
            <w:webHidden/>
          </w:rPr>
          <w:instrText xml:space="preserve"> PAGEREF _Toc357683833 \h </w:instrText>
        </w:r>
        <w:r>
          <w:rPr>
            <w:webHidden/>
          </w:rPr>
        </w:r>
        <w:r>
          <w:rPr>
            <w:webHidden/>
          </w:rPr>
          <w:fldChar w:fldCharType="separate"/>
        </w:r>
        <w:r w:rsidR="009D52D4">
          <w:rPr>
            <w:webHidden/>
          </w:rPr>
          <w:t>128</w:t>
        </w:r>
        <w:r>
          <w:rPr>
            <w:webHidden/>
          </w:rPr>
          <w:fldChar w:fldCharType="end"/>
        </w:r>
      </w:hyperlink>
    </w:p>
    <w:p w14:paraId="28C8D12F" w14:textId="77777777" w:rsidR="004F6861" w:rsidRDefault="004F6861">
      <w:pPr>
        <w:pStyle w:val="TOC3"/>
        <w:rPr>
          <w:rFonts w:asciiTheme="minorHAnsi" w:eastAsiaTheme="minorEastAsia" w:hAnsiTheme="minorHAnsi" w:cstheme="minorBidi"/>
          <w:iCs w:val="0"/>
          <w:sz w:val="22"/>
          <w:szCs w:val="22"/>
        </w:rPr>
      </w:pPr>
      <w:hyperlink w:anchor="_Toc357683834" w:history="1">
        <w:r w:rsidRPr="00DE1E74">
          <w:rPr>
            <w:rStyle w:val="Hyperlink"/>
          </w:rPr>
          <w:t>7.</w:t>
        </w:r>
        <w:r>
          <w:rPr>
            <w:rFonts w:asciiTheme="minorHAnsi" w:eastAsiaTheme="minorEastAsia" w:hAnsiTheme="minorHAnsi" w:cstheme="minorBidi"/>
            <w:iCs w:val="0"/>
            <w:sz w:val="22"/>
            <w:szCs w:val="22"/>
          </w:rPr>
          <w:tab/>
        </w:r>
        <w:r w:rsidRPr="00DE1E74">
          <w:rPr>
            <w:rStyle w:val="Hyperlink"/>
          </w:rPr>
          <w:t>Novel Low-Cost Fecal Detection Tests for Water Quality Analysis in Low-Resource Settings</w:t>
        </w:r>
        <w:r>
          <w:rPr>
            <w:webHidden/>
          </w:rPr>
          <w:tab/>
        </w:r>
        <w:r>
          <w:rPr>
            <w:webHidden/>
          </w:rPr>
          <w:fldChar w:fldCharType="begin"/>
        </w:r>
        <w:r>
          <w:rPr>
            <w:webHidden/>
          </w:rPr>
          <w:instrText xml:space="preserve"> PAGEREF _Toc357683834 \h </w:instrText>
        </w:r>
        <w:r>
          <w:rPr>
            <w:webHidden/>
          </w:rPr>
        </w:r>
        <w:r>
          <w:rPr>
            <w:webHidden/>
          </w:rPr>
          <w:fldChar w:fldCharType="separate"/>
        </w:r>
        <w:r w:rsidR="009D52D4">
          <w:rPr>
            <w:webHidden/>
          </w:rPr>
          <w:t>129</w:t>
        </w:r>
        <w:r>
          <w:rPr>
            <w:webHidden/>
          </w:rPr>
          <w:fldChar w:fldCharType="end"/>
        </w:r>
      </w:hyperlink>
    </w:p>
    <w:p w14:paraId="3B0DC434" w14:textId="5E3DDFD0" w:rsidR="004F6861" w:rsidRDefault="004F6861">
      <w:pPr>
        <w:pStyle w:val="TOC3"/>
        <w:rPr>
          <w:rFonts w:asciiTheme="minorHAnsi" w:eastAsiaTheme="minorEastAsia" w:hAnsiTheme="minorHAnsi" w:cstheme="minorBidi"/>
          <w:iCs w:val="0"/>
          <w:sz w:val="22"/>
          <w:szCs w:val="22"/>
        </w:rPr>
      </w:pPr>
      <w:hyperlink w:anchor="_Toc357683835" w:history="1">
        <w:r w:rsidRPr="00DE1E74">
          <w:rPr>
            <w:rStyle w:val="Hyperlink"/>
          </w:rPr>
          <w:t>8.</w:t>
        </w:r>
        <w:r>
          <w:rPr>
            <w:rFonts w:asciiTheme="minorHAnsi" w:eastAsiaTheme="minorEastAsia" w:hAnsiTheme="minorHAnsi" w:cstheme="minorBidi"/>
            <w:iCs w:val="0"/>
            <w:sz w:val="22"/>
            <w:szCs w:val="22"/>
          </w:rPr>
          <w:tab/>
        </w:r>
        <w:r w:rsidRPr="00DE1E74">
          <w:rPr>
            <w:rStyle w:val="Hyperlink"/>
          </w:rPr>
          <w:t xml:space="preserve">Development of a Rapid and Portable Diagnostic Device Using Microfluidic </w:t>
        </w:r>
        <w:r>
          <w:rPr>
            <w:rStyle w:val="Hyperlink"/>
          </w:rPr>
          <w:br/>
        </w:r>
        <w:r w:rsidRPr="00DE1E74">
          <w:rPr>
            <w:rStyle w:val="Hyperlink"/>
          </w:rPr>
          <w:t>Immunoassay Technology for Field Testing of Rabies</w:t>
        </w:r>
        <w:r>
          <w:rPr>
            <w:webHidden/>
          </w:rPr>
          <w:tab/>
        </w:r>
        <w:r>
          <w:rPr>
            <w:webHidden/>
          </w:rPr>
          <w:fldChar w:fldCharType="begin"/>
        </w:r>
        <w:r>
          <w:rPr>
            <w:webHidden/>
          </w:rPr>
          <w:instrText xml:space="preserve"> PAGEREF _Toc357683835 \h </w:instrText>
        </w:r>
        <w:r>
          <w:rPr>
            <w:webHidden/>
          </w:rPr>
        </w:r>
        <w:r>
          <w:rPr>
            <w:webHidden/>
          </w:rPr>
          <w:fldChar w:fldCharType="separate"/>
        </w:r>
        <w:r w:rsidR="009D52D4">
          <w:rPr>
            <w:webHidden/>
          </w:rPr>
          <w:t>130</w:t>
        </w:r>
        <w:r>
          <w:rPr>
            <w:webHidden/>
          </w:rPr>
          <w:fldChar w:fldCharType="end"/>
        </w:r>
      </w:hyperlink>
    </w:p>
    <w:p w14:paraId="1A2CC759" w14:textId="77777777" w:rsidR="004F6861" w:rsidRDefault="004F6861">
      <w:pPr>
        <w:pStyle w:val="TOC3"/>
        <w:rPr>
          <w:rFonts w:asciiTheme="minorHAnsi" w:eastAsiaTheme="minorEastAsia" w:hAnsiTheme="minorHAnsi" w:cstheme="minorBidi"/>
          <w:iCs w:val="0"/>
          <w:sz w:val="22"/>
          <w:szCs w:val="22"/>
        </w:rPr>
      </w:pPr>
      <w:hyperlink w:anchor="_Toc357683836" w:history="1">
        <w:r w:rsidRPr="00DE1E74">
          <w:rPr>
            <w:rStyle w:val="Hyperlink"/>
          </w:rPr>
          <w:t>9.</w:t>
        </w:r>
        <w:r>
          <w:rPr>
            <w:rFonts w:asciiTheme="minorHAnsi" w:eastAsiaTheme="minorEastAsia" w:hAnsiTheme="minorHAnsi" w:cstheme="minorBidi"/>
            <w:iCs w:val="0"/>
            <w:sz w:val="22"/>
            <w:szCs w:val="22"/>
          </w:rPr>
          <w:tab/>
        </w:r>
        <w:r w:rsidRPr="00DE1E74">
          <w:rPr>
            <w:rStyle w:val="Hyperlink"/>
          </w:rPr>
          <w:t>Development of Molecular Point of Care Dengue Diagnostic Tests</w:t>
        </w:r>
        <w:r>
          <w:rPr>
            <w:webHidden/>
          </w:rPr>
          <w:tab/>
        </w:r>
        <w:r>
          <w:rPr>
            <w:webHidden/>
          </w:rPr>
          <w:fldChar w:fldCharType="begin"/>
        </w:r>
        <w:r>
          <w:rPr>
            <w:webHidden/>
          </w:rPr>
          <w:instrText xml:space="preserve"> PAGEREF _Toc357683836 \h </w:instrText>
        </w:r>
        <w:r>
          <w:rPr>
            <w:webHidden/>
          </w:rPr>
        </w:r>
        <w:r>
          <w:rPr>
            <w:webHidden/>
          </w:rPr>
          <w:fldChar w:fldCharType="separate"/>
        </w:r>
        <w:r w:rsidR="009D52D4">
          <w:rPr>
            <w:webHidden/>
          </w:rPr>
          <w:t>130</w:t>
        </w:r>
        <w:r>
          <w:rPr>
            <w:webHidden/>
          </w:rPr>
          <w:fldChar w:fldCharType="end"/>
        </w:r>
      </w:hyperlink>
    </w:p>
    <w:p w14:paraId="42E86D9C" w14:textId="77777777" w:rsidR="004F6861" w:rsidRDefault="004F6861">
      <w:pPr>
        <w:pStyle w:val="TOC2"/>
        <w:rPr>
          <w:rFonts w:asciiTheme="minorHAnsi" w:eastAsiaTheme="minorEastAsia" w:hAnsiTheme="minorHAnsi" w:cstheme="minorBidi"/>
          <w:smallCaps w:val="0"/>
          <w:szCs w:val="22"/>
        </w:rPr>
      </w:pPr>
      <w:hyperlink w:anchor="_Toc357683837" w:history="1">
        <w:r w:rsidRPr="00DE1E74">
          <w:rPr>
            <w:rStyle w:val="Hyperlink"/>
          </w:rPr>
          <w:t>National Center for Injury Prevention and Control (NCIPC)</w:t>
        </w:r>
        <w:r>
          <w:rPr>
            <w:webHidden/>
          </w:rPr>
          <w:tab/>
        </w:r>
        <w:r>
          <w:rPr>
            <w:webHidden/>
          </w:rPr>
          <w:fldChar w:fldCharType="begin"/>
        </w:r>
        <w:r>
          <w:rPr>
            <w:webHidden/>
          </w:rPr>
          <w:instrText xml:space="preserve"> PAGEREF _Toc357683837 \h </w:instrText>
        </w:r>
        <w:r>
          <w:rPr>
            <w:webHidden/>
          </w:rPr>
        </w:r>
        <w:r>
          <w:rPr>
            <w:webHidden/>
          </w:rPr>
          <w:fldChar w:fldCharType="separate"/>
        </w:r>
        <w:r w:rsidR="009D52D4">
          <w:rPr>
            <w:webHidden/>
          </w:rPr>
          <w:t>131</w:t>
        </w:r>
        <w:r>
          <w:rPr>
            <w:webHidden/>
          </w:rPr>
          <w:fldChar w:fldCharType="end"/>
        </w:r>
      </w:hyperlink>
    </w:p>
    <w:p w14:paraId="69C1D010" w14:textId="77777777" w:rsidR="004F6861" w:rsidRDefault="004F6861">
      <w:pPr>
        <w:pStyle w:val="TOC3"/>
        <w:rPr>
          <w:rFonts w:asciiTheme="minorHAnsi" w:eastAsiaTheme="minorEastAsia" w:hAnsiTheme="minorHAnsi" w:cstheme="minorBidi"/>
          <w:iCs w:val="0"/>
          <w:sz w:val="22"/>
          <w:szCs w:val="22"/>
        </w:rPr>
      </w:pPr>
      <w:hyperlink w:anchor="_Toc357683838" w:history="1">
        <w:r w:rsidRPr="00DE1E74">
          <w:rPr>
            <w:rStyle w:val="Hyperlink"/>
          </w:rPr>
          <w:t>10.</w:t>
        </w:r>
        <w:r>
          <w:rPr>
            <w:rFonts w:asciiTheme="minorHAnsi" w:eastAsiaTheme="minorEastAsia" w:hAnsiTheme="minorHAnsi" w:cstheme="minorBidi"/>
            <w:iCs w:val="0"/>
            <w:sz w:val="22"/>
            <w:szCs w:val="22"/>
          </w:rPr>
          <w:tab/>
        </w:r>
        <w:r w:rsidRPr="00DE1E74">
          <w:rPr>
            <w:rStyle w:val="Hyperlink"/>
          </w:rPr>
          <w:t>Developing a Comfortable and Inexpensive Life Jacket to Reduce Drowning</w:t>
        </w:r>
        <w:r>
          <w:rPr>
            <w:webHidden/>
          </w:rPr>
          <w:tab/>
        </w:r>
        <w:r>
          <w:rPr>
            <w:webHidden/>
          </w:rPr>
          <w:fldChar w:fldCharType="begin"/>
        </w:r>
        <w:r>
          <w:rPr>
            <w:webHidden/>
          </w:rPr>
          <w:instrText xml:space="preserve"> PAGEREF _Toc357683838 \h </w:instrText>
        </w:r>
        <w:r>
          <w:rPr>
            <w:webHidden/>
          </w:rPr>
        </w:r>
        <w:r>
          <w:rPr>
            <w:webHidden/>
          </w:rPr>
          <w:fldChar w:fldCharType="separate"/>
        </w:r>
        <w:r w:rsidR="009D52D4">
          <w:rPr>
            <w:webHidden/>
          </w:rPr>
          <w:t>132</w:t>
        </w:r>
        <w:r>
          <w:rPr>
            <w:webHidden/>
          </w:rPr>
          <w:fldChar w:fldCharType="end"/>
        </w:r>
      </w:hyperlink>
    </w:p>
    <w:p w14:paraId="4B57E036" w14:textId="77777777" w:rsidR="004F6861" w:rsidRDefault="004F6861">
      <w:pPr>
        <w:pStyle w:val="TOC3"/>
        <w:rPr>
          <w:rFonts w:asciiTheme="minorHAnsi" w:eastAsiaTheme="minorEastAsia" w:hAnsiTheme="minorHAnsi" w:cstheme="minorBidi"/>
          <w:iCs w:val="0"/>
          <w:sz w:val="22"/>
          <w:szCs w:val="22"/>
        </w:rPr>
      </w:pPr>
      <w:hyperlink w:anchor="_Toc357683839" w:history="1">
        <w:r w:rsidRPr="00DE1E74">
          <w:rPr>
            <w:rStyle w:val="Hyperlink"/>
          </w:rPr>
          <w:t>11.</w:t>
        </w:r>
        <w:r>
          <w:rPr>
            <w:rFonts w:asciiTheme="minorHAnsi" w:eastAsiaTheme="minorEastAsia" w:hAnsiTheme="minorHAnsi" w:cstheme="minorBidi"/>
            <w:iCs w:val="0"/>
            <w:sz w:val="22"/>
            <w:szCs w:val="22"/>
          </w:rPr>
          <w:tab/>
        </w:r>
        <w:r w:rsidRPr="00DE1E74">
          <w:rPr>
            <w:rStyle w:val="Hyperlink"/>
          </w:rPr>
          <w:t>Innovations to Reduce Traffic Deaths and Injuries</w:t>
        </w:r>
        <w:r>
          <w:rPr>
            <w:webHidden/>
          </w:rPr>
          <w:tab/>
        </w:r>
        <w:r>
          <w:rPr>
            <w:webHidden/>
          </w:rPr>
          <w:fldChar w:fldCharType="begin"/>
        </w:r>
        <w:r>
          <w:rPr>
            <w:webHidden/>
          </w:rPr>
          <w:instrText xml:space="preserve"> PAGEREF _Toc357683839 \h </w:instrText>
        </w:r>
        <w:r>
          <w:rPr>
            <w:webHidden/>
          </w:rPr>
        </w:r>
        <w:r>
          <w:rPr>
            <w:webHidden/>
          </w:rPr>
          <w:fldChar w:fldCharType="separate"/>
        </w:r>
        <w:r w:rsidR="009D52D4">
          <w:rPr>
            <w:webHidden/>
          </w:rPr>
          <w:t>132</w:t>
        </w:r>
        <w:r>
          <w:rPr>
            <w:webHidden/>
          </w:rPr>
          <w:fldChar w:fldCharType="end"/>
        </w:r>
      </w:hyperlink>
    </w:p>
    <w:p w14:paraId="05414EC3" w14:textId="06C02A33" w:rsidR="004F6861" w:rsidRDefault="004F6861">
      <w:pPr>
        <w:pStyle w:val="TOC3"/>
        <w:rPr>
          <w:rFonts w:asciiTheme="minorHAnsi" w:eastAsiaTheme="minorEastAsia" w:hAnsiTheme="minorHAnsi" w:cstheme="minorBidi"/>
          <w:iCs w:val="0"/>
          <w:sz w:val="22"/>
          <w:szCs w:val="22"/>
        </w:rPr>
      </w:pPr>
      <w:hyperlink w:anchor="_Toc357683840" w:history="1">
        <w:r w:rsidRPr="00DE1E74">
          <w:rPr>
            <w:rStyle w:val="Hyperlink"/>
          </w:rPr>
          <w:t>12.</w:t>
        </w:r>
        <w:r>
          <w:rPr>
            <w:rFonts w:asciiTheme="minorHAnsi" w:eastAsiaTheme="minorEastAsia" w:hAnsiTheme="minorHAnsi" w:cstheme="minorBidi"/>
            <w:iCs w:val="0"/>
            <w:sz w:val="22"/>
            <w:szCs w:val="22"/>
          </w:rPr>
          <w:tab/>
        </w:r>
        <w:r w:rsidRPr="00DE1E74">
          <w:rPr>
            <w:rStyle w:val="Hyperlink"/>
          </w:rPr>
          <w:t xml:space="preserve">Innovations in Electronic Medical Record (EMR) Systems to Reduce </w:t>
        </w:r>
        <w:r>
          <w:rPr>
            <w:rStyle w:val="Hyperlink"/>
          </w:rPr>
          <w:br/>
        </w:r>
        <w:r w:rsidRPr="00DE1E74">
          <w:rPr>
            <w:rStyle w:val="Hyperlink"/>
          </w:rPr>
          <w:t>Older Adult Falls</w:t>
        </w:r>
        <w:r>
          <w:rPr>
            <w:webHidden/>
          </w:rPr>
          <w:tab/>
        </w:r>
        <w:r>
          <w:rPr>
            <w:webHidden/>
          </w:rPr>
          <w:fldChar w:fldCharType="begin"/>
        </w:r>
        <w:r>
          <w:rPr>
            <w:webHidden/>
          </w:rPr>
          <w:instrText xml:space="preserve"> PAGEREF _Toc357683840 \h </w:instrText>
        </w:r>
        <w:r>
          <w:rPr>
            <w:webHidden/>
          </w:rPr>
        </w:r>
        <w:r>
          <w:rPr>
            <w:webHidden/>
          </w:rPr>
          <w:fldChar w:fldCharType="separate"/>
        </w:r>
        <w:r w:rsidR="009D52D4">
          <w:rPr>
            <w:webHidden/>
          </w:rPr>
          <w:t>133</w:t>
        </w:r>
        <w:r>
          <w:rPr>
            <w:webHidden/>
          </w:rPr>
          <w:fldChar w:fldCharType="end"/>
        </w:r>
      </w:hyperlink>
    </w:p>
    <w:p w14:paraId="35774BD5" w14:textId="77777777" w:rsidR="004F6861" w:rsidRDefault="004F6861">
      <w:pPr>
        <w:pStyle w:val="TOC3"/>
        <w:rPr>
          <w:rFonts w:asciiTheme="minorHAnsi" w:eastAsiaTheme="minorEastAsia" w:hAnsiTheme="minorHAnsi" w:cstheme="minorBidi"/>
          <w:iCs w:val="0"/>
          <w:sz w:val="22"/>
          <w:szCs w:val="22"/>
        </w:rPr>
      </w:pPr>
      <w:hyperlink w:anchor="_Toc357683841" w:history="1">
        <w:r w:rsidRPr="00DE1E74">
          <w:rPr>
            <w:rStyle w:val="Hyperlink"/>
          </w:rPr>
          <w:t>13.</w:t>
        </w:r>
        <w:r>
          <w:rPr>
            <w:rFonts w:asciiTheme="minorHAnsi" w:eastAsiaTheme="minorEastAsia" w:hAnsiTheme="minorHAnsi" w:cstheme="minorBidi"/>
            <w:iCs w:val="0"/>
            <w:sz w:val="22"/>
            <w:szCs w:val="22"/>
          </w:rPr>
          <w:tab/>
        </w:r>
        <w:r w:rsidRPr="00DE1E74">
          <w:rPr>
            <w:rStyle w:val="Hyperlink"/>
          </w:rPr>
          <w:t>Technology to Increase Uptake of an Exercise Program to Reduce Older Adult Falls</w:t>
        </w:r>
        <w:r>
          <w:rPr>
            <w:webHidden/>
          </w:rPr>
          <w:tab/>
        </w:r>
        <w:r>
          <w:rPr>
            <w:webHidden/>
          </w:rPr>
          <w:fldChar w:fldCharType="begin"/>
        </w:r>
        <w:r>
          <w:rPr>
            <w:webHidden/>
          </w:rPr>
          <w:instrText xml:space="preserve"> PAGEREF _Toc357683841 \h </w:instrText>
        </w:r>
        <w:r>
          <w:rPr>
            <w:webHidden/>
          </w:rPr>
        </w:r>
        <w:r>
          <w:rPr>
            <w:webHidden/>
          </w:rPr>
          <w:fldChar w:fldCharType="separate"/>
        </w:r>
        <w:r w:rsidR="009D52D4">
          <w:rPr>
            <w:webHidden/>
          </w:rPr>
          <w:t>134</w:t>
        </w:r>
        <w:r>
          <w:rPr>
            <w:webHidden/>
          </w:rPr>
          <w:fldChar w:fldCharType="end"/>
        </w:r>
      </w:hyperlink>
    </w:p>
    <w:p w14:paraId="3CA4FEAC" w14:textId="77777777" w:rsidR="004F6861" w:rsidRDefault="004F6861">
      <w:pPr>
        <w:pStyle w:val="TOC2"/>
        <w:rPr>
          <w:rFonts w:asciiTheme="minorHAnsi" w:eastAsiaTheme="minorEastAsia" w:hAnsiTheme="minorHAnsi" w:cstheme="minorBidi"/>
          <w:smallCaps w:val="0"/>
          <w:szCs w:val="22"/>
        </w:rPr>
      </w:pPr>
      <w:hyperlink w:anchor="_Toc357683842" w:history="1">
        <w:r w:rsidRPr="00DE1E74">
          <w:rPr>
            <w:rStyle w:val="Hyperlink"/>
          </w:rPr>
          <w:t>National Institute for Occupational Safety and Health (NIOSH)</w:t>
        </w:r>
        <w:r>
          <w:rPr>
            <w:webHidden/>
          </w:rPr>
          <w:tab/>
        </w:r>
        <w:r>
          <w:rPr>
            <w:webHidden/>
          </w:rPr>
          <w:fldChar w:fldCharType="begin"/>
        </w:r>
        <w:r>
          <w:rPr>
            <w:webHidden/>
          </w:rPr>
          <w:instrText xml:space="preserve"> PAGEREF _Toc357683842 \h </w:instrText>
        </w:r>
        <w:r>
          <w:rPr>
            <w:webHidden/>
          </w:rPr>
        </w:r>
        <w:r>
          <w:rPr>
            <w:webHidden/>
          </w:rPr>
          <w:fldChar w:fldCharType="separate"/>
        </w:r>
        <w:r w:rsidR="009D52D4">
          <w:rPr>
            <w:webHidden/>
          </w:rPr>
          <w:t>135</w:t>
        </w:r>
        <w:r>
          <w:rPr>
            <w:webHidden/>
          </w:rPr>
          <w:fldChar w:fldCharType="end"/>
        </w:r>
      </w:hyperlink>
    </w:p>
    <w:p w14:paraId="20CAF397" w14:textId="77777777" w:rsidR="004F6861" w:rsidRDefault="004F6861">
      <w:pPr>
        <w:pStyle w:val="TOC3"/>
        <w:rPr>
          <w:rFonts w:asciiTheme="minorHAnsi" w:eastAsiaTheme="minorEastAsia" w:hAnsiTheme="minorHAnsi" w:cstheme="minorBidi"/>
          <w:iCs w:val="0"/>
          <w:sz w:val="22"/>
          <w:szCs w:val="22"/>
        </w:rPr>
      </w:pPr>
      <w:hyperlink w:anchor="_Toc357683843" w:history="1">
        <w:r w:rsidRPr="00DE1E74">
          <w:rPr>
            <w:rStyle w:val="Hyperlink"/>
          </w:rPr>
          <w:t>14.</w:t>
        </w:r>
        <w:r>
          <w:rPr>
            <w:rFonts w:asciiTheme="minorHAnsi" w:eastAsiaTheme="minorEastAsia" w:hAnsiTheme="minorHAnsi" w:cstheme="minorBidi"/>
            <w:iCs w:val="0"/>
            <w:sz w:val="22"/>
            <w:szCs w:val="22"/>
          </w:rPr>
          <w:tab/>
        </w:r>
        <w:r w:rsidRPr="00DE1E74">
          <w:rPr>
            <w:rStyle w:val="Hyperlink"/>
          </w:rPr>
          <w:t>Control Technology and Personal Protective Equipment for High Risk Occupations</w:t>
        </w:r>
        <w:r>
          <w:rPr>
            <w:webHidden/>
          </w:rPr>
          <w:tab/>
        </w:r>
        <w:r>
          <w:rPr>
            <w:webHidden/>
          </w:rPr>
          <w:fldChar w:fldCharType="begin"/>
        </w:r>
        <w:r>
          <w:rPr>
            <w:webHidden/>
          </w:rPr>
          <w:instrText xml:space="preserve"> PAGEREF _Toc357683843 \h </w:instrText>
        </w:r>
        <w:r>
          <w:rPr>
            <w:webHidden/>
          </w:rPr>
        </w:r>
        <w:r>
          <w:rPr>
            <w:webHidden/>
          </w:rPr>
          <w:fldChar w:fldCharType="separate"/>
        </w:r>
        <w:r w:rsidR="009D52D4">
          <w:rPr>
            <w:webHidden/>
          </w:rPr>
          <w:t>135</w:t>
        </w:r>
        <w:r>
          <w:rPr>
            <w:webHidden/>
          </w:rPr>
          <w:fldChar w:fldCharType="end"/>
        </w:r>
      </w:hyperlink>
    </w:p>
    <w:p w14:paraId="24EF98EF" w14:textId="77777777" w:rsidR="004F6861" w:rsidRDefault="004F6861">
      <w:pPr>
        <w:pStyle w:val="TOC3"/>
        <w:rPr>
          <w:rFonts w:asciiTheme="minorHAnsi" w:eastAsiaTheme="minorEastAsia" w:hAnsiTheme="minorHAnsi" w:cstheme="minorBidi"/>
          <w:iCs w:val="0"/>
          <w:sz w:val="22"/>
          <w:szCs w:val="22"/>
        </w:rPr>
      </w:pPr>
      <w:hyperlink w:anchor="_Toc357683844" w:history="1">
        <w:r w:rsidRPr="00DE1E74">
          <w:rPr>
            <w:rStyle w:val="Hyperlink"/>
          </w:rPr>
          <w:t>15.</w:t>
        </w:r>
        <w:r>
          <w:rPr>
            <w:rFonts w:asciiTheme="minorHAnsi" w:eastAsiaTheme="minorEastAsia" w:hAnsiTheme="minorHAnsi" w:cstheme="minorBidi"/>
            <w:iCs w:val="0"/>
            <w:sz w:val="22"/>
            <w:szCs w:val="22"/>
          </w:rPr>
          <w:tab/>
        </w:r>
        <w:r w:rsidRPr="00DE1E74">
          <w:rPr>
            <w:rStyle w:val="Hyperlink"/>
          </w:rPr>
          <w:t>Exposure Assessment Methods for High Risk Occupations</w:t>
        </w:r>
        <w:r>
          <w:rPr>
            <w:webHidden/>
          </w:rPr>
          <w:tab/>
        </w:r>
        <w:r>
          <w:rPr>
            <w:webHidden/>
          </w:rPr>
          <w:fldChar w:fldCharType="begin"/>
        </w:r>
        <w:r>
          <w:rPr>
            <w:webHidden/>
          </w:rPr>
          <w:instrText xml:space="preserve"> PAGEREF _Toc357683844 \h </w:instrText>
        </w:r>
        <w:r>
          <w:rPr>
            <w:webHidden/>
          </w:rPr>
        </w:r>
        <w:r>
          <w:rPr>
            <w:webHidden/>
          </w:rPr>
          <w:fldChar w:fldCharType="separate"/>
        </w:r>
        <w:r w:rsidR="009D52D4">
          <w:rPr>
            <w:webHidden/>
          </w:rPr>
          <w:t>137</w:t>
        </w:r>
        <w:r>
          <w:rPr>
            <w:webHidden/>
          </w:rPr>
          <w:fldChar w:fldCharType="end"/>
        </w:r>
      </w:hyperlink>
    </w:p>
    <w:p w14:paraId="16CAE1B1" w14:textId="77777777" w:rsidR="004F6861" w:rsidRDefault="004F6861">
      <w:pPr>
        <w:pStyle w:val="TOC3"/>
        <w:rPr>
          <w:rFonts w:asciiTheme="minorHAnsi" w:eastAsiaTheme="minorEastAsia" w:hAnsiTheme="minorHAnsi" w:cstheme="minorBidi"/>
          <w:iCs w:val="0"/>
          <w:sz w:val="22"/>
          <w:szCs w:val="22"/>
        </w:rPr>
      </w:pPr>
      <w:hyperlink w:anchor="_Toc357683845" w:history="1">
        <w:r w:rsidRPr="00DE1E74">
          <w:rPr>
            <w:rStyle w:val="Hyperlink"/>
          </w:rPr>
          <w:t>16.</w:t>
        </w:r>
        <w:r>
          <w:rPr>
            <w:rFonts w:asciiTheme="minorHAnsi" w:eastAsiaTheme="minorEastAsia" w:hAnsiTheme="minorHAnsi" w:cstheme="minorBidi"/>
            <w:iCs w:val="0"/>
            <w:sz w:val="22"/>
            <w:szCs w:val="22"/>
          </w:rPr>
          <w:tab/>
        </w:r>
        <w:r w:rsidRPr="00DE1E74">
          <w:rPr>
            <w:rStyle w:val="Hyperlink"/>
          </w:rPr>
          <w:t>Work-related Injuries from Motor Vehicle Crashes</w:t>
        </w:r>
        <w:r>
          <w:rPr>
            <w:webHidden/>
          </w:rPr>
          <w:tab/>
        </w:r>
        <w:r>
          <w:rPr>
            <w:webHidden/>
          </w:rPr>
          <w:fldChar w:fldCharType="begin"/>
        </w:r>
        <w:r>
          <w:rPr>
            <w:webHidden/>
          </w:rPr>
          <w:instrText xml:space="preserve"> PAGEREF _Toc357683845 \h </w:instrText>
        </w:r>
        <w:r>
          <w:rPr>
            <w:webHidden/>
          </w:rPr>
        </w:r>
        <w:r>
          <w:rPr>
            <w:webHidden/>
          </w:rPr>
          <w:fldChar w:fldCharType="separate"/>
        </w:r>
        <w:r w:rsidR="009D52D4">
          <w:rPr>
            <w:webHidden/>
          </w:rPr>
          <w:t>138</w:t>
        </w:r>
        <w:r>
          <w:rPr>
            <w:webHidden/>
          </w:rPr>
          <w:fldChar w:fldCharType="end"/>
        </w:r>
      </w:hyperlink>
    </w:p>
    <w:p w14:paraId="0041071D" w14:textId="77777777" w:rsidR="004F6861" w:rsidRDefault="004F6861">
      <w:pPr>
        <w:pStyle w:val="TOC1"/>
        <w:rPr>
          <w:rFonts w:asciiTheme="minorHAnsi" w:eastAsiaTheme="minorEastAsia" w:hAnsiTheme="minorHAnsi" w:cstheme="minorBidi"/>
          <w:b w:val="0"/>
          <w:bCs w:val="0"/>
          <w:caps w:val="0"/>
          <w:szCs w:val="22"/>
        </w:rPr>
      </w:pPr>
      <w:hyperlink w:anchor="_Toc357683846" w:history="1">
        <w:r w:rsidRPr="00DE1E74">
          <w:rPr>
            <w:rStyle w:val="Hyperlink"/>
          </w:rPr>
          <w:t>FOOD AND DRUG ADMINISTRATION (FDA)</w:t>
        </w:r>
        <w:r>
          <w:rPr>
            <w:webHidden/>
          </w:rPr>
          <w:tab/>
        </w:r>
        <w:r>
          <w:rPr>
            <w:webHidden/>
          </w:rPr>
          <w:fldChar w:fldCharType="begin"/>
        </w:r>
        <w:r>
          <w:rPr>
            <w:webHidden/>
          </w:rPr>
          <w:instrText xml:space="preserve"> PAGEREF _Toc357683846 \h </w:instrText>
        </w:r>
        <w:r>
          <w:rPr>
            <w:webHidden/>
          </w:rPr>
        </w:r>
        <w:r>
          <w:rPr>
            <w:webHidden/>
          </w:rPr>
          <w:fldChar w:fldCharType="separate"/>
        </w:r>
        <w:r w:rsidR="009D52D4">
          <w:rPr>
            <w:webHidden/>
          </w:rPr>
          <w:t>140</w:t>
        </w:r>
        <w:r>
          <w:rPr>
            <w:webHidden/>
          </w:rPr>
          <w:fldChar w:fldCharType="end"/>
        </w:r>
      </w:hyperlink>
    </w:p>
    <w:p w14:paraId="59BAA5C5" w14:textId="77777777" w:rsidR="004F6861" w:rsidRDefault="004F6861">
      <w:pPr>
        <w:pStyle w:val="TOC2"/>
        <w:rPr>
          <w:rFonts w:asciiTheme="minorHAnsi" w:eastAsiaTheme="minorEastAsia" w:hAnsiTheme="minorHAnsi" w:cstheme="minorBidi"/>
          <w:smallCaps w:val="0"/>
          <w:szCs w:val="22"/>
        </w:rPr>
      </w:pPr>
      <w:hyperlink w:anchor="_Toc357683847" w:history="1">
        <w:r w:rsidRPr="00DE1E74">
          <w:rPr>
            <w:rStyle w:val="Hyperlink"/>
          </w:rPr>
          <w:t>Center for Biologics Evaluation and Research (CBER)</w:t>
        </w:r>
        <w:r>
          <w:rPr>
            <w:webHidden/>
          </w:rPr>
          <w:tab/>
        </w:r>
        <w:r>
          <w:rPr>
            <w:webHidden/>
          </w:rPr>
          <w:fldChar w:fldCharType="begin"/>
        </w:r>
        <w:r>
          <w:rPr>
            <w:webHidden/>
          </w:rPr>
          <w:instrText xml:space="preserve"> PAGEREF _Toc357683847 \h </w:instrText>
        </w:r>
        <w:r>
          <w:rPr>
            <w:webHidden/>
          </w:rPr>
        </w:r>
        <w:r>
          <w:rPr>
            <w:webHidden/>
          </w:rPr>
          <w:fldChar w:fldCharType="separate"/>
        </w:r>
        <w:r w:rsidR="009D52D4">
          <w:rPr>
            <w:webHidden/>
          </w:rPr>
          <w:t>140</w:t>
        </w:r>
        <w:r>
          <w:rPr>
            <w:webHidden/>
          </w:rPr>
          <w:fldChar w:fldCharType="end"/>
        </w:r>
      </w:hyperlink>
    </w:p>
    <w:p w14:paraId="68766649" w14:textId="77777777" w:rsidR="004F6861" w:rsidRDefault="004F6861">
      <w:pPr>
        <w:pStyle w:val="TOC2"/>
        <w:rPr>
          <w:rFonts w:asciiTheme="minorHAnsi" w:eastAsiaTheme="minorEastAsia" w:hAnsiTheme="minorHAnsi" w:cstheme="minorBidi"/>
          <w:smallCaps w:val="0"/>
          <w:szCs w:val="22"/>
        </w:rPr>
      </w:pPr>
      <w:hyperlink w:anchor="_Toc357683848" w:history="1">
        <w:r w:rsidRPr="00DE1E74">
          <w:rPr>
            <w:rStyle w:val="Hyperlink"/>
          </w:rPr>
          <w:t>Center for Drug Evaluation and Research (CDER)</w:t>
        </w:r>
        <w:r>
          <w:rPr>
            <w:webHidden/>
          </w:rPr>
          <w:tab/>
        </w:r>
        <w:r>
          <w:rPr>
            <w:webHidden/>
          </w:rPr>
          <w:fldChar w:fldCharType="begin"/>
        </w:r>
        <w:r>
          <w:rPr>
            <w:webHidden/>
          </w:rPr>
          <w:instrText xml:space="preserve"> PAGEREF _Toc357683848 \h </w:instrText>
        </w:r>
        <w:r>
          <w:rPr>
            <w:webHidden/>
          </w:rPr>
        </w:r>
        <w:r>
          <w:rPr>
            <w:webHidden/>
          </w:rPr>
          <w:fldChar w:fldCharType="separate"/>
        </w:r>
        <w:r w:rsidR="009D52D4">
          <w:rPr>
            <w:webHidden/>
          </w:rPr>
          <w:t>140</w:t>
        </w:r>
        <w:r>
          <w:rPr>
            <w:webHidden/>
          </w:rPr>
          <w:fldChar w:fldCharType="end"/>
        </w:r>
      </w:hyperlink>
    </w:p>
    <w:p w14:paraId="213EE014" w14:textId="77777777" w:rsidR="004F6861" w:rsidRDefault="004F6861">
      <w:pPr>
        <w:pStyle w:val="TOC2"/>
        <w:rPr>
          <w:rFonts w:asciiTheme="minorHAnsi" w:eastAsiaTheme="minorEastAsia" w:hAnsiTheme="minorHAnsi" w:cstheme="minorBidi"/>
          <w:smallCaps w:val="0"/>
          <w:szCs w:val="22"/>
        </w:rPr>
      </w:pPr>
      <w:hyperlink w:anchor="_Toc357683849" w:history="1">
        <w:r w:rsidRPr="00DE1E74">
          <w:rPr>
            <w:rStyle w:val="Hyperlink"/>
          </w:rPr>
          <w:t>Center for Food Safety and Applied Nutrition (CFSAN)</w:t>
        </w:r>
        <w:r>
          <w:rPr>
            <w:webHidden/>
          </w:rPr>
          <w:tab/>
        </w:r>
        <w:r>
          <w:rPr>
            <w:webHidden/>
          </w:rPr>
          <w:fldChar w:fldCharType="begin"/>
        </w:r>
        <w:r>
          <w:rPr>
            <w:webHidden/>
          </w:rPr>
          <w:instrText xml:space="preserve"> PAGEREF _Toc357683849 \h </w:instrText>
        </w:r>
        <w:r>
          <w:rPr>
            <w:webHidden/>
          </w:rPr>
        </w:r>
        <w:r>
          <w:rPr>
            <w:webHidden/>
          </w:rPr>
          <w:fldChar w:fldCharType="separate"/>
        </w:r>
        <w:r w:rsidR="009D52D4">
          <w:rPr>
            <w:webHidden/>
          </w:rPr>
          <w:t>141</w:t>
        </w:r>
        <w:r>
          <w:rPr>
            <w:webHidden/>
          </w:rPr>
          <w:fldChar w:fldCharType="end"/>
        </w:r>
      </w:hyperlink>
    </w:p>
    <w:p w14:paraId="042725C7" w14:textId="77777777" w:rsidR="004F6861" w:rsidRDefault="004F6861">
      <w:pPr>
        <w:pStyle w:val="TOC2"/>
        <w:rPr>
          <w:rFonts w:asciiTheme="minorHAnsi" w:eastAsiaTheme="minorEastAsia" w:hAnsiTheme="minorHAnsi" w:cstheme="minorBidi"/>
          <w:smallCaps w:val="0"/>
          <w:szCs w:val="22"/>
        </w:rPr>
      </w:pPr>
      <w:hyperlink w:anchor="_Toc357683850" w:history="1">
        <w:r w:rsidRPr="00DE1E74">
          <w:rPr>
            <w:rStyle w:val="Hyperlink"/>
          </w:rPr>
          <w:t>Center for Devices and Radiological Health (CDRH)</w:t>
        </w:r>
        <w:r>
          <w:rPr>
            <w:webHidden/>
          </w:rPr>
          <w:tab/>
        </w:r>
        <w:r>
          <w:rPr>
            <w:webHidden/>
          </w:rPr>
          <w:fldChar w:fldCharType="begin"/>
        </w:r>
        <w:r>
          <w:rPr>
            <w:webHidden/>
          </w:rPr>
          <w:instrText xml:space="preserve"> PAGEREF _Toc357683850 \h </w:instrText>
        </w:r>
        <w:r>
          <w:rPr>
            <w:webHidden/>
          </w:rPr>
        </w:r>
        <w:r>
          <w:rPr>
            <w:webHidden/>
          </w:rPr>
          <w:fldChar w:fldCharType="separate"/>
        </w:r>
        <w:r w:rsidR="009D52D4">
          <w:rPr>
            <w:webHidden/>
          </w:rPr>
          <w:t>142</w:t>
        </w:r>
        <w:r>
          <w:rPr>
            <w:webHidden/>
          </w:rPr>
          <w:fldChar w:fldCharType="end"/>
        </w:r>
      </w:hyperlink>
    </w:p>
    <w:p w14:paraId="6CE0F3D8" w14:textId="77777777" w:rsidR="004F6861" w:rsidRDefault="004F6861">
      <w:pPr>
        <w:pStyle w:val="TOC2"/>
        <w:rPr>
          <w:rFonts w:asciiTheme="minorHAnsi" w:eastAsiaTheme="minorEastAsia" w:hAnsiTheme="minorHAnsi" w:cstheme="minorBidi"/>
          <w:smallCaps w:val="0"/>
          <w:szCs w:val="22"/>
        </w:rPr>
      </w:pPr>
      <w:hyperlink w:anchor="_Toc357683851" w:history="1">
        <w:r w:rsidRPr="00DE1E74">
          <w:rPr>
            <w:rStyle w:val="Hyperlink"/>
          </w:rPr>
          <w:t>Center for Veterinary Medicine (CVM)</w:t>
        </w:r>
        <w:r>
          <w:rPr>
            <w:webHidden/>
          </w:rPr>
          <w:tab/>
        </w:r>
        <w:r>
          <w:rPr>
            <w:webHidden/>
          </w:rPr>
          <w:fldChar w:fldCharType="begin"/>
        </w:r>
        <w:r>
          <w:rPr>
            <w:webHidden/>
          </w:rPr>
          <w:instrText xml:space="preserve"> PAGEREF _Toc357683851 \h </w:instrText>
        </w:r>
        <w:r>
          <w:rPr>
            <w:webHidden/>
          </w:rPr>
        </w:r>
        <w:r>
          <w:rPr>
            <w:webHidden/>
          </w:rPr>
          <w:fldChar w:fldCharType="separate"/>
        </w:r>
        <w:r w:rsidR="009D52D4">
          <w:rPr>
            <w:webHidden/>
          </w:rPr>
          <w:t>143</w:t>
        </w:r>
        <w:r>
          <w:rPr>
            <w:webHidden/>
          </w:rPr>
          <w:fldChar w:fldCharType="end"/>
        </w:r>
      </w:hyperlink>
    </w:p>
    <w:p w14:paraId="0CF79A49" w14:textId="77777777" w:rsidR="004F6861" w:rsidRDefault="004F6861">
      <w:pPr>
        <w:pStyle w:val="TOC2"/>
        <w:rPr>
          <w:rFonts w:asciiTheme="minorHAnsi" w:eastAsiaTheme="minorEastAsia" w:hAnsiTheme="minorHAnsi" w:cstheme="minorBidi"/>
          <w:smallCaps w:val="0"/>
          <w:szCs w:val="22"/>
        </w:rPr>
      </w:pPr>
      <w:hyperlink w:anchor="_Toc357683852" w:history="1">
        <w:r w:rsidRPr="00DE1E74">
          <w:rPr>
            <w:rStyle w:val="Hyperlink"/>
          </w:rPr>
          <w:t>Office of Critical Path Programs</w:t>
        </w:r>
        <w:r>
          <w:rPr>
            <w:webHidden/>
          </w:rPr>
          <w:tab/>
        </w:r>
        <w:r>
          <w:rPr>
            <w:webHidden/>
          </w:rPr>
          <w:fldChar w:fldCharType="begin"/>
        </w:r>
        <w:r>
          <w:rPr>
            <w:webHidden/>
          </w:rPr>
          <w:instrText xml:space="preserve"> PAGEREF _Toc357683852 \h </w:instrText>
        </w:r>
        <w:r>
          <w:rPr>
            <w:webHidden/>
          </w:rPr>
        </w:r>
        <w:r>
          <w:rPr>
            <w:webHidden/>
          </w:rPr>
          <w:fldChar w:fldCharType="separate"/>
        </w:r>
        <w:r w:rsidR="009D52D4">
          <w:rPr>
            <w:webHidden/>
          </w:rPr>
          <w:t>143</w:t>
        </w:r>
        <w:r>
          <w:rPr>
            <w:webHidden/>
          </w:rPr>
          <w:fldChar w:fldCharType="end"/>
        </w:r>
      </w:hyperlink>
    </w:p>
    <w:p w14:paraId="11E69CE4" w14:textId="77777777" w:rsidR="004F6861" w:rsidRDefault="004F6861">
      <w:pPr>
        <w:pStyle w:val="TOC2"/>
        <w:rPr>
          <w:rFonts w:asciiTheme="minorHAnsi" w:eastAsiaTheme="minorEastAsia" w:hAnsiTheme="minorHAnsi" w:cstheme="minorBidi"/>
          <w:smallCaps w:val="0"/>
          <w:szCs w:val="22"/>
        </w:rPr>
      </w:pPr>
      <w:hyperlink w:anchor="_Toc357683853" w:history="1">
        <w:r w:rsidRPr="00DE1E74">
          <w:rPr>
            <w:rStyle w:val="Hyperlink"/>
          </w:rPr>
          <w:t>Office of Orphan Products Development</w:t>
        </w:r>
        <w:r>
          <w:rPr>
            <w:webHidden/>
          </w:rPr>
          <w:tab/>
        </w:r>
        <w:r>
          <w:rPr>
            <w:webHidden/>
          </w:rPr>
          <w:fldChar w:fldCharType="begin"/>
        </w:r>
        <w:r>
          <w:rPr>
            <w:webHidden/>
          </w:rPr>
          <w:instrText xml:space="preserve"> PAGEREF _Toc357683853 \h </w:instrText>
        </w:r>
        <w:r>
          <w:rPr>
            <w:webHidden/>
          </w:rPr>
        </w:r>
        <w:r>
          <w:rPr>
            <w:webHidden/>
          </w:rPr>
          <w:fldChar w:fldCharType="separate"/>
        </w:r>
        <w:r w:rsidR="009D52D4">
          <w:rPr>
            <w:webHidden/>
          </w:rPr>
          <w:t>144</w:t>
        </w:r>
        <w:r>
          <w:rPr>
            <w:webHidden/>
          </w:rPr>
          <w:fldChar w:fldCharType="end"/>
        </w:r>
      </w:hyperlink>
    </w:p>
    <w:p w14:paraId="571D9D69" w14:textId="77777777" w:rsidR="004F6861" w:rsidRDefault="004F6861">
      <w:pPr>
        <w:pStyle w:val="TOC3"/>
        <w:rPr>
          <w:rFonts w:asciiTheme="minorHAnsi" w:eastAsiaTheme="minorEastAsia" w:hAnsiTheme="minorHAnsi" w:cstheme="minorBidi"/>
          <w:iCs w:val="0"/>
          <w:sz w:val="22"/>
          <w:szCs w:val="22"/>
        </w:rPr>
      </w:pPr>
      <w:hyperlink w:anchor="_Toc357683854" w:history="1">
        <w:r w:rsidRPr="00DE1E74">
          <w:rPr>
            <w:rStyle w:val="Hyperlink"/>
          </w:rPr>
          <w:t>Other Research Topic(s) Within the Mission of FDA</w:t>
        </w:r>
        <w:r>
          <w:rPr>
            <w:webHidden/>
          </w:rPr>
          <w:tab/>
        </w:r>
        <w:r>
          <w:rPr>
            <w:webHidden/>
          </w:rPr>
          <w:fldChar w:fldCharType="begin"/>
        </w:r>
        <w:r>
          <w:rPr>
            <w:webHidden/>
          </w:rPr>
          <w:instrText xml:space="preserve"> PAGEREF _Toc357683854 \h </w:instrText>
        </w:r>
        <w:r>
          <w:rPr>
            <w:webHidden/>
          </w:rPr>
        </w:r>
        <w:r>
          <w:rPr>
            <w:webHidden/>
          </w:rPr>
          <w:fldChar w:fldCharType="separate"/>
        </w:r>
        <w:r w:rsidR="009D52D4">
          <w:rPr>
            <w:webHidden/>
          </w:rPr>
          <w:t>144</w:t>
        </w:r>
        <w:r>
          <w:rPr>
            <w:webHidden/>
          </w:rPr>
          <w:fldChar w:fldCharType="end"/>
        </w:r>
      </w:hyperlink>
    </w:p>
    <w:p w14:paraId="262CA308" w14:textId="77777777" w:rsidR="004F6861" w:rsidRDefault="004F6861">
      <w:pPr>
        <w:pStyle w:val="TOC1"/>
        <w:rPr>
          <w:rFonts w:asciiTheme="minorHAnsi" w:eastAsiaTheme="minorEastAsia" w:hAnsiTheme="minorHAnsi" w:cstheme="minorBidi"/>
          <w:b w:val="0"/>
          <w:bCs w:val="0"/>
          <w:caps w:val="0"/>
          <w:szCs w:val="22"/>
        </w:rPr>
      </w:pPr>
      <w:hyperlink w:anchor="_Toc357683855" w:history="1">
        <w:r w:rsidRPr="00DE1E74">
          <w:rPr>
            <w:rStyle w:val="Hyperlink"/>
          </w:rPr>
          <w:t>ADMINISTRATION FOR CHILDREN AND FAMILIES</w:t>
        </w:r>
        <w:r>
          <w:rPr>
            <w:webHidden/>
          </w:rPr>
          <w:tab/>
        </w:r>
        <w:r>
          <w:rPr>
            <w:webHidden/>
          </w:rPr>
          <w:fldChar w:fldCharType="begin"/>
        </w:r>
        <w:r>
          <w:rPr>
            <w:webHidden/>
          </w:rPr>
          <w:instrText xml:space="preserve"> PAGEREF _Toc357683855 \h </w:instrText>
        </w:r>
        <w:r>
          <w:rPr>
            <w:webHidden/>
          </w:rPr>
        </w:r>
        <w:r>
          <w:rPr>
            <w:webHidden/>
          </w:rPr>
          <w:fldChar w:fldCharType="separate"/>
        </w:r>
        <w:r w:rsidR="009D52D4">
          <w:rPr>
            <w:webHidden/>
          </w:rPr>
          <w:t>145</w:t>
        </w:r>
        <w:r>
          <w:rPr>
            <w:webHidden/>
          </w:rPr>
          <w:fldChar w:fldCharType="end"/>
        </w:r>
      </w:hyperlink>
    </w:p>
    <w:p w14:paraId="2065626C" w14:textId="07C594E2" w:rsidR="00AC2AD2" w:rsidRPr="000F6361" w:rsidRDefault="00AC2AD2" w:rsidP="00DC5A46">
      <w:pPr>
        <w:pStyle w:val="BoxNotesWithBox"/>
        <w:spacing w:before="480"/>
      </w:pPr>
      <w:r>
        <w:rPr>
          <w:noProof/>
          <w:snapToGrid/>
          <w:szCs w:val="24"/>
        </w:rPr>
        <w:fldChar w:fldCharType="end"/>
      </w:r>
      <w:r w:rsidR="000C7DB7" w:rsidRPr="000F6361">
        <w:t xml:space="preserve">Funding Opportunity Announcements, Application Instructions, and </w:t>
      </w:r>
      <w:r w:rsidRPr="000F6361">
        <w:t>Appendices are contained in separate files. Follow the links below to view these documents.</w:t>
      </w:r>
    </w:p>
    <w:p w14:paraId="2065626D" w14:textId="77777777" w:rsidR="00AC2AD2" w:rsidRPr="006A3565" w:rsidRDefault="000C7DB7" w:rsidP="006A3565">
      <w:pPr>
        <w:pStyle w:val="PartHeading"/>
      </w:pPr>
      <w:r w:rsidRPr="006A3565">
        <w:lastRenderedPageBreak/>
        <w:t>Funding Opportunity Announcements</w:t>
      </w:r>
    </w:p>
    <w:p w14:paraId="2065626E" w14:textId="77777777" w:rsidR="00983850" w:rsidRDefault="00983850" w:rsidP="000831C8">
      <w:pPr>
        <w:pStyle w:val="TOC1"/>
      </w:pPr>
      <w:r>
        <w:t>REMINDER: ALL APPLICATIONS MUST BE SUBMITTED IN RESPONSE TO A FUNDING OPPORTUNITY ANNOUNCEMENT THROUGH GRANTS.GOV</w:t>
      </w:r>
    </w:p>
    <w:p w14:paraId="2065626F" w14:textId="74B0522B" w:rsidR="008B4400" w:rsidRDefault="008B4400" w:rsidP="000831C8">
      <w:pPr>
        <w:pStyle w:val="TOC1"/>
      </w:pPr>
      <w:r w:rsidRPr="008B4400">
        <w:t>Small</w:t>
      </w:r>
      <w:r>
        <w:t xml:space="preserve"> Business Innovation Research Program Parent Announcement (SBIR [R43/R44])</w:t>
      </w:r>
      <w:r w:rsidR="00A06B1B">
        <w:t xml:space="preserve"> </w:t>
      </w:r>
      <w:hyperlink r:id="rId13" w:history="1">
        <w:r w:rsidR="004D7240">
          <w:rPr>
            <w:rStyle w:val="Hyperlink"/>
          </w:rPr>
          <w:t>http://grants.nih.gov/GRANTS/GUIDE/PA-FILES/PA-13-234.html</w:t>
        </w:r>
      </w:hyperlink>
    </w:p>
    <w:p w14:paraId="20656270" w14:textId="49B58529" w:rsidR="008B4400" w:rsidRDefault="008B4400" w:rsidP="000831C8">
      <w:pPr>
        <w:pStyle w:val="TOC1"/>
      </w:pPr>
      <w:r>
        <w:t>Small Business Technolog</w:t>
      </w:r>
      <w:r w:rsidR="000A1C4D">
        <w:t>y Transfer</w:t>
      </w:r>
      <w:r>
        <w:t xml:space="preserve"> Program Parent Announcement</w:t>
      </w:r>
      <w:r w:rsidR="000A1C4D">
        <w:t xml:space="preserve"> (STTR [R41/R42]) </w:t>
      </w:r>
      <w:hyperlink r:id="rId14" w:tgtFrame="_blank" w:history="1">
        <w:r w:rsidR="004D7240">
          <w:rPr>
            <w:rStyle w:val="Hyperlink"/>
            <w:smallCaps/>
          </w:rPr>
          <w:t>http://grants.nih.gov/grants/guide/pa-files/PA-13-235.html</w:t>
        </w:r>
      </w:hyperlink>
    </w:p>
    <w:p w14:paraId="20656271" w14:textId="77777777" w:rsidR="00E97EAB" w:rsidRDefault="00E97EAB" w:rsidP="00E97EAB">
      <w:pPr>
        <w:pStyle w:val="TOC1"/>
      </w:pPr>
      <w:r>
        <w:t xml:space="preserve">Additional Special Announcements for Small Business Research Opportunities </w:t>
      </w:r>
      <w:hyperlink r:id="rId15" w:history="1">
        <w:r w:rsidRPr="00E97EAB">
          <w:rPr>
            <w:rStyle w:val="Hyperlink"/>
            <w:smallCaps/>
          </w:rPr>
          <w:t>http://grants.nih.gov/grants/funding/sbir_announcements.htm</w:t>
        </w:r>
      </w:hyperlink>
    </w:p>
    <w:p w14:paraId="20656272" w14:textId="77777777" w:rsidR="003C7416" w:rsidRPr="006A3565" w:rsidRDefault="003C7416" w:rsidP="006A3565">
      <w:pPr>
        <w:pStyle w:val="PartHeading"/>
      </w:pPr>
      <w:r w:rsidRPr="006A3565">
        <w:t>Application Instructions</w:t>
      </w:r>
    </w:p>
    <w:p w14:paraId="20656273" w14:textId="77777777" w:rsidR="003C7416" w:rsidRDefault="003C7416">
      <w:pPr>
        <w:pStyle w:val="TOC1"/>
      </w:pPr>
      <w:r w:rsidRPr="003C7416">
        <w:t xml:space="preserve">SF424 (R&amp;R) Application </w:t>
      </w:r>
      <w:r w:rsidR="00293F9E">
        <w:t xml:space="preserve">INSTRUCTIONS </w:t>
      </w:r>
      <w:r w:rsidRPr="003C7416">
        <w:t>and Electronic Submission Information</w:t>
      </w:r>
      <w:r>
        <w:t xml:space="preserve"> (</w:t>
      </w:r>
      <w:hyperlink r:id="rId16" w:history="1">
        <w:r w:rsidRPr="00EA47DE">
          <w:rPr>
            <w:rStyle w:val="Hyperlink"/>
          </w:rPr>
          <w:t>http://grants.nih.gov/grants/funding/424/index.htm</w:t>
        </w:r>
      </w:hyperlink>
      <w:r>
        <w:t>)</w:t>
      </w:r>
    </w:p>
    <w:p w14:paraId="20656274" w14:textId="77777777" w:rsidR="003C7416" w:rsidRPr="006A3565" w:rsidRDefault="003C7416" w:rsidP="006A3565">
      <w:pPr>
        <w:pStyle w:val="PartHeading"/>
      </w:pPr>
      <w:r w:rsidRPr="006A3565">
        <w:t>Appendices</w:t>
      </w:r>
    </w:p>
    <w:p w14:paraId="20656275" w14:textId="77777777" w:rsidR="00AC2AD2" w:rsidRDefault="00AC2AD2">
      <w:pPr>
        <w:pStyle w:val="TOC1"/>
      </w:pPr>
      <w:r>
        <w:t>STTR Model Agreement (</w:t>
      </w:r>
      <w:hyperlink r:id="rId17" w:history="1">
        <w:r>
          <w:rPr>
            <w:rStyle w:val="Hyperlink"/>
          </w:rPr>
          <w:t>MS Word</w:t>
        </w:r>
      </w:hyperlink>
      <w:r>
        <w:t>)</w:t>
      </w:r>
    </w:p>
    <w:p w14:paraId="20656276" w14:textId="478A5F7C" w:rsidR="00AC2AD2" w:rsidRDefault="00AC2AD2">
      <w:pPr>
        <w:pStyle w:val="TOC1"/>
      </w:pPr>
      <w:r>
        <w:t xml:space="preserve">Extramural Invention Reporting Compliance Responsibilties </w:t>
      </w:r>
      <w:r w:rsidR="00F21128">
        <w:br/>
      </w:r>
      <w:r>
        <w:t>(</w:t>
      </w:r>
      <w:hyperlink r:id="rId18" w:tgtFrame="_blank" w:history="1">
        <w:r w:rsidR="00AD4BEE">
          <w:rPr>
            <w:rStyle w:val="Hyperlink"/>
          </w:rPr>
          <w:t>https://s-edison.info.nih.gov/iEdison/timeline.jsp</w:t>
        </w:r>
      </w:hyperlink>
      <w:r>
        <w:t>)</w:t>
      </w:r>
    </w:p>
    <w:p w14:paraId="20656277" w14:textId="77777777" w:rsidR="00A96298" w:rsidRPr="00C63C4F" w:rsidRDefault="00A96298" w:rsidP="00C63C4F">
      <w:pPr>
        <w:sectPr w:rsidR="00A96298" w:rsidRPr="00C63C4F" w:rsidSect="00A96298">
          <w:headerReference w:type="default" r:id="rId19"/>
          <w:footerReference w:type="even" r:id="rId20"/>
          <w:footerReference w:type="default" r:id="rId21"/>
          <w:endnotePr>
            <w:numFmt w:val="decimal"/>
          </w:endnotePr>
          <w:type w:val="continuous"/>
          <w:pgSz w:w="12240" w:h="15840" w:code="1"/>
          <w:pgMar w:top="1440" w:right="1440" w:bottom="1440" w:left="1440" w:header="720" w:footer="720" w:gutter="0"/>
          <w:pgNumType w:fmt="lowerRoman" w:start="1"/>
          <w:cols w:space="720"/>
          <w:noEndnote/>
          <w:titlePg/>
          <w:docGrid w:linePitch="272"/>
        </w:sectPr>
      </w:pPr>
      <w:bookmarkStart w:id="2" w:name="_Toc30235701"/>
      <w:bookmarkStart w:id="3" w:name="_Toc30407490"/>
    </w:p>
    <w:p w14:paraId="20656278" w14:textId="1B6511F4" w:rsidR="00AC2AD2" w:rsidRPr="00C63C4F" w:rsidRDefault="00EC785D" w:rsidP="00394B5D">
      <w:pPr>
        <w:pStyle w:val="Heading1"/>
      </w:pPr>
      <w:r>
        <w:lastRenderedPageBreak/>
        <w:t>PROGRAM DESCRIPTIONS AND RESEARCH GRANT TOPICS</w:t>
      </w:r>
      <w:bookmarkEnd w:id="2"/>
      <w:bookmarkEnd w:id="3"/>
    </w:p>
    <w:p w14:paraId="20656279" w14:textId="77777777" w:rsidR="00AC2AD2" w:rsidRDefault="00AC2AD2">
      <w:r>
        <w:t>The research topics shown in this solicitation represent program areas that may be of interest to applicant small business concerns in the development of projects that have potential for commercialization. Small business concerns are encouraged to submit SBIR/STTR grant applications in these areas.</w:t>
      </w:r>
    </w:p>
    <w:p w14:paraId="2065627A" w14:textId="77777777" w:rsidR="00AC2AD2" w:rsidRDefault="00E97EAB">
      <w:pPr>
        <w:pStyle w:val="BoxNotesWithBox"/>
      </w:pPr>
      <w:r>
        <w:t xml:space="preserve">APPLICABLE TO NIH ONLY: </w:t>
      </w:r>
      <w:r w:rsidR="0031239B">
        <w:t xml:space="preserve"> SBIR and STTR</w:t>
      </w:r>
      <w:r w:rsidR="00AC2AD2">
        <w:t xml:space="preserve"> grant applications will be accepted and considered in any area within the mission of the awarding components</w:t>
      </w:r>
      <w:r w:rsidR="00983850">
        <w:t xml:space="preserve"> (i.e., </w:t>
      </w:r>
      <w:r w:rsidR="00213208">
        <w:t>Institutes and Centers (ICs</w:t>
      </w:r>
      <w:r w:rsidR="00FA2C3C">
        <w:t>))</w:t>
      </w:r>
      <w:r w:rsidR="00AC2AD2">
        <w:t xml:space="preserve"> identified in this solicitation.</w:t>
      </w:r>
    </w:p>
    <w:p w14:paraId="2065627B" w14:textId="77777777" w:rsidR="00AC2AD2" w:rsidRDefault="00AC2AD2">
      <w:r>
        <w:t xml:space="preserve">Applicants are strongly encouraged to </w:t>
      </w:r>
      <w:r w:rsidR="00FA2C3C">
        <w:t>subscribe to the NIH Guide fo</w:t>
      </w:r>
      <w:r w:rsidR="001843A3">
        <w:t>r Grants and Contracts LISTSERV</w:t>
      </w:r>
      <w:r w:rsidR="00FA2C3C">
        <w:t xml:space="preserve"> (</w:t>
      </w:r>
      <w:hyperlink r:id="rId22" w:tgtFrame="_blank" w:history="1">
        <w:r w:rsidR="00FA2C3C" w:rsidRPr="00C52159">
          <w:rPr>
            <w:rStyle w:val="Hyperlink"/>
          </w:rPr>
          <w:t>http://grants.nih.gov/grants/guide/listserv.htm</w:t>
        </w:r>
      </w:hyperlink>
      <w:r w:rsidR="00FA2C3C">
        <w:t xml:space="preserve">) or </w:t>
      </w:r>
      <w:r>
        <w:t xml:space="preserve">query program administrators periodically via </w:t>
      </w:r>
      <w:r w:rsidR="00661BB6">
        <w:t>email</w:t>
      </w:r>
      <w:r>
        <w:t xml:space="preserve"> to learn of new or emerging scientific interests of the NIH, CDC, </w:t>
      </w:r>
      <w:r w:rsidR="003D3A63">
        <w:t xml:space="preserve">FDA, </w:t>
      </w:r>
      <w:r>
        <w:t xml:space="preserve">and </w:t>
      </w:r>
      <w:r w:rsidR="003D3A63">
        <w:t>ACF</w:t>
      </w:r>
      <w:r>
        <w:t xml:space="preserve"> awarding components.</w:t>
      </w:r>
    </w:p>
    <w:p w14:paraId="2065627C" w14:textId="77777777" w:rsidR="00FA2C3C" w:rsidRDefault="00FA2C3C">
      <w:r>
        <w:t>You may also subscribe to the SBIR-STTR L</w:t>
      </w:r>
      <w:r w:rsidR="001843A3">
        <w:t>ISTSERV</w:t>
      </w:r>
      <w:r>
        <w:t xml:space="preserve"> list to get timely information about the NIH SBIR/STTR Programs (</w:t>
      </w:r>
      <w:hyperlink r:id="rId23" w:tgtFrame="_blank" w:history="1">
        <w:r w:rsidRPr="00FA2C3C">
          <w:rPr>
            <w:rStyle w:val="Hyperlink"/>
          </w:rPr>
          <w:t>http://grants.nih.gov/grants/funding/listserv.htm</w:t>
        </w:r>
      </w:hyperlink>
      <w:r>
        <w:t>).</w:t>
      </w:r>
    </w:p>
    <w:p w14:paraId="2065627D" w14:textId="77777777" w:rsidR="00AC2AD2" w:rsidRDefault="00AC2AD2">
      <w:r>
        <w:t xml:space="preserve">Additional information on each of the awarding components </w:t>
      </w:r>
      <w:r w:rsidR="00FA2C3C">
        <w:t xml:space="preserve">(ICs) </w:t>
      </w:r>
      <w:r>
        <w:t>and their research interests is available electronically on the home pages shown throughout the “Research Topics” section of the solicitation.</w:t>
      </w:r>
    </w:p>
    <w:p w14:paraId="2065627E" w14:textId="77777777" w:rsidR="00AC2AD2" w:rsidRDefault="00AC2AD2">
      <w:r>
        <w:t>The Fogarty International Center, which provides support only for conferences, postdoctoral fellowships for research in the United States and abroad, and senior scientist exchanges between the United States and other countries, does not participate in the SBIR/STTR program.</w:t>
      </w:r>
    </w:p>
    <w:p w14:paraId="2065627F" w14:textId="5A7FFF71" w:rsidR="00AC2AD2" w:rsidRDefault="00DA64EF" w:rsidP="00F21128">
      <w:pPr>
        <w:pStyle w:val="TopicMainHeading"/>
      </w:pPr>
      <w:bookmarkStart w:id="4" w:name="_Toc469732304"/>
      <w:bookmarkStart w:id="5" w:name="_Toc469913339"/>
      <w:bookmarkStart w:id="6" w:name="_Toc357683682"/>
      <w:r>
        <w:t>NATIONAL INSTITUTES OF HEALTH</w:t>
      </w:r>
      <w:r w:rsidR="00AC2AD2">
        <w:t xml:space="preserve"> (NIH)</w:t>
      </w:r>
      <w:bookmarkEnd w:id="4"/>
      <w:bookmarkEnd w:id="5"/>
      <w:bookmarkEnd w:id="6"/>
    </w:p>
    <w:p w14:paraId="20656280" w14:textId="77777777" w:rsidR="00FA2C3C" w:rsidRDefault="00FA2C3C" w:rsidP="00FA2C3C">
      <w:r>
        <w:t xml:space="preserve">NIH is the steward of medical and behavioral research for the Nation. Its mission is science in pursuit of fundamental knowledge about the nature and behavior of living systems and the application of that knowledge to </w:t>
      </w:r>
      <w:r w:rsidR="00BA02F3">
        <w:t>enhance health, lengthen</w:t>
      </w:r>
      <w:r>
        <w:t xml:space="preserve"> life</w:t>
      </w:r>
      <w:r w:rsidR="00BA02F3">
        <w:t>,</w:t>
      </w:r>
      <w:r>
        <w:t xml:space="preserve"> and reduce the burdens of illness and disability. </w:t>
      </w:r>
    </w:p>
    <w:p w14:paraId="20656281" w14:textId="77777777" w:rsidR="00FA2C3C" w:rsidRDefault="00FA2C3C" w:rsidP="00FA2C3C">
      <w:r>
        <w:t xml:space="preserve">The goals of the agency are as follows: </w:t>
      </w:r>
    </w:p>
    <w:p w14:paraId="20656282" w14:textId="77777777" w:rsidR="00FA2C3C" w:rsidRDefault="00FA2C3C" w:rsidP="00FA2C3C">
      <w:pPr>
        <w:pStyle w:val="List2ndlevel"/>
      </w:pPr>
      <w:r>
        <w:t>1.</w:t>
      </w:r>
      <w:r>
        <w:tab/>
      </w:r>
      <w:r w:rsidR="00BA02F3">
        <w:t xml:space="preserve">to </w:t>
      </w:r>
      <w:r w:rsidRPr="00BC69F5">
        <w:t xml:space="preserve">foster </w:t>
      </w:r>
      <w:hyperlink r:id="rId24" w:tgtFrame="_blank" w:history="1">
        <w:r w:rsidRPr="00BC69F5">
          <w:t>fundamental creative discoveries</w:t>
        </w:r>
      </w:hyperlink>
      <w:r w:rsidRPr="00BC69F5">
        <w:t>, innovative</w:t>
      </w:r>
      <w:r>
        <w:t xml:space="preserve"> research strategies, and their applications as a basis </w:t>
      </w:r>
      <w:r w:rsidR="00BA02F3">
        <w:t>for ultimately protecting and improving</w:t>
      </w:r>
      <w:r>
        <w:t xml:space="preserve"> health; </w:t>
      </w:r>
    </w:p>
    <w:p w14:paraId="20656283" w14:textId="77777777" w:rsidR="00FA2C3C" w:rsidRDefault="00FA2C3C" w:rsidP="00FA2C3C">
      <w:pPr>
        <w:pStyle w:val="List2ndlevel"/>
        <w:rPr>
          <w:rFonts w:cs="Arial"/>
        </w:rPr>
      </w:pPr>
      <w:r>
        <w:rPr>
          <w:rFonts w:cs="Arial"/>
        </w:rPr>
        <w:t>2.</w:t>
      </w:r>
      <w:r>
        <w:rPr>
          <w:rFonts w:cs="Arial"/>
        </w:rPr>
        <w:tab/>
      </w:r>
      <w:r w:rsidR="00BA02F3">
        <w:rPr>
          <w:rFonts w:cs="Arial"/>
        </w:rPr>
        <w:t xml:space="preserve">to </w:t>
      </w:r>
      <w:r>
        <w:rPr>
          <w:rFonts w:cs="Arial"/>
        </w:rPr>
        <w:t xml:space="preserve">develop, maintain, and renew scientific human and physical resources that will assure the Nation's capability to prevent disease; </w:t>
      </w:r>
    </w:p>
    <w:p w14:paraId="20656284" w14:textId="77777777" w:rsidR="00FA2C3C" w:rsidRDefault="00FA2C3C" w:rsidP="00FA2C3C">
      <w:pPr>
        <w:pStyle w:val="List2ndlevel"/>
        <w:rPr>
          <w:rFonts w:cs="Arial"/>
        </w:rPr>
      </w:pPr>
      <w:r>
        <w:rPr>
          <w:rFonts w:cs="Arial"/>
        </w:rPr>
        <w:t>3.</w:t>
      </w:r>
      <w:r>
        <w:rPr>
          <w:rFonts w:cs="Arial"/>
        </w:rPr>
        <w:tab/>
      </w:r>
      <w:r w:rsidR="00BA02F3">
        <w:rPr>
          <w:rFonts w:cs="Arial"/>
        </w:rPr>
        <w:t xml:space="preserve">to </w:t>
      </w:r>
      <w:r>
        <w:rPr>
          <w:rFonts w:cs="Arial"/>
        </w:rPr>
        <w:t xml:space="preserve">expand the knowledge base in medical and associated sciences in order to enhance the Nation's economic well-being </w:t>
      </w:r>
      <w:r w:rsidRPr="00FA2C3C">
        <w:t>and</w:t>
      </w:r>
      <w:r>
        <w:rPr>
          <w:rFonts w:cs="Arial"/>
        </w:rPr>
        <w:t xml:space="preserve"> ensure a continued high return on the public investment in research; and </w:t>
      </w:r>
    </w:p>
    <w:p w14:paraId="20656285" w14:textId="77777777" w:rsidR="00FA2C3C" w:rsidRDefault="00FA2C3C" w:rsidP="00FA2C3C">
      <w:pPr>
        <w:pStyle w:val="List2ndlevel"/>
        <w:rPr>
          <w:rFonts w:cs="Arial"/>
        </w:rPr>
      </w:pPr>
      <w:r>
        <w:t>4.</w:t>
      </w:r>
      <w:r>
        <w:tab/>
      </w:r>
      <w:r w:rsidR="00BA02F3">
        <w:t xml:space="preserve">to </w:t>
      </w:r>
      <w:r w:rsidRPr="00FA2C3C">
        <w:t>exemplify</w:t>
      </w:r>
      <w:r>
        <w:rPr>
          <w:rFonts w:cs="Arial"/>
        </w:rPr>
        <w:t xml:space="preserve"> and promote the highest level of scientific integrity, public accountability, and social responsibility in the conduct of science. </w:t>
      </w:r>
    </w:p>
    <w:p w14:paraId="20656286" w14:textId="77777777" w:rsidR="00FA2C3C" w:rsidRDefault="00FA2C3C" w:rsidP="00FA2C3C">
      <w:pPr>
        <w:rPr>
          <w:rFonts w:cs="Arial"/>
        </w:rPr>
      </w:pPr>
      <w:r>
        <w:t xml:space="preserve">In realizing these goals, the NIH provides leadership and direction to programs designed to improve the health of the Nation by conducting and supporting research: </w:t>
      </w:r>
    </w:p>
    <w:p w14:paraId="20656287" w14:textId="77777777" w:rsidR="00FA2C3C" w:rsidRPr="00AA1F45" w:rsidRDefault="00FA2C3C" w:rsidP="00EA464C">
      <w:pPr>
        <w:pStyle w:val="ListBullet2"/>
      </w:pPr>
      <w:r>
        <w:t xml:space="preserve">in </w:t>
      </w:r>
      <w:r w:rsidRPr="00AA1F45">
        <w:t xml:space="preserve">the causes, diagnosis, prevention, and cure of human diseases; </w:t>
      </w:r>
    </w:p>
    <w:p w14:paraId="20656288" w14:textId="77777777" w:rsidR="00FA2C3C" w:rsidRPr="00AA1F45" w:rsidRDefault="00FA2C3C" w:rsidP="00EA464C">
      <w:pPr>
        <w:pStyle w:val="ListBullet2"/>
      </w:pPr>
      <w:r w:rsidRPr="00AA1F45">
        <w:t xml:space="preserve">in the processes of human growth and development; </w:t>
      </w:r>
    </w:p>
    <w:p w14:paraId="20656289" w14:textId="77777777" w:rsidR="00FA2C3C" w:rsidRPr="00AA1F45" w:rsidRDefault="00FA2C3C" w:rsidP="00EA464C">
      <w:pPr>
        <w:pStyle w:val="ListBullet2"/>
      </w:pPr>
      <w:r w:rsidRPr="00AA1F45">
        <w:t xml:space="preserve">in the biological effects of environmental contaminants; </w:t>
      </w:r>
    </w:p>
    <w:p w14:paraId="2065628A" w14:textId="77777777" w:rsidR="00FA2C3C" w:rsidRPr="00AA1F45" w:rsidRDefault="00FA2C3C" w:rsidP="00EA464C">
      <w:pPr>
        <w:pStyle w:val="ListBullet2"/>
      </w:pPr>
      <w:r w:rsidRPr="00AA1F45">
        <w:t xml:space="preserve">in the understanding of mental, addictive and physical disorders; and </w:t>
      </w:r>
    </w:p>
    <w:p w14:paraId="2065628B" w14:textId="77777777" w:rsidR="00FA2C3C" w:rsidRDefault="00FA2C3C" w:rsidP="00EA464C">
      <w:pPr>
        <w:pStyle w:val="ListBullet2"/>
        <w:rPr>
          <w:rFonts w:cs="Arial"/>
        </w:rPr>
      </w:pPr>
      <w:r w:rsidRPr="00AA1F45">
        <w:t>in directing programs for the collection, dissemination, and exchange of information in medicine and health, including the development and support of medical libraries and the training of medical librarians</w:t>
      </w:r>
      <w:r>
        <w:rPr>
          <w:rFonts w:cs="Arial"/>
        </w:rPr>
        <w:t xml:space="preserve"> and other health information specialists. </w:t>
      </w:r>
    </w:p>
    <w:p w14:paraId="2065628C" w14:textId="77777777" w:rsidR="00AC2AD2" w:rsidRDefault="00AC2AD2">
      <w:r>
        <w:lastRenderedPageBreak/>
        <w:t>In addition, the NIH sponsors training of research personnel; career development of new and established scientists; construction and renovation of research facilities and provision of other research resources.</w:t>
      </w:r>
    </w:p>
    <w:p w14:paraId="2065628D" w14:textId="77777777" w:rsidR="00AC2AD2" w:rsidRDefault="00AC2AD2">
      <w:r>
        <w:t xml:space="preserve">To carry out these responsibilities, the NIH is organized into awarding components (Institutes/Centers). Those components that have an extramural element, that is, provide funds for research and research training activities in organizations external to the NIH, are shown below. The NIH makes every effort to finance worthy </w:t>
      </w:r>
      <w:r w:rsidR="00E96F9E">
        <w:t>applications</w:t>
      </w:r>
      <w:r>
        <w:t xml:space="preserve">, including the co-funding of such </w:t>
      </w:r>
      <w:r w:rsidR="00E96F9E">
        <w:t>application</w:t>
      </w:r>
      <w:r>
        <w:t>s by one or more awarding components having relevance in the projects.</w:t>
      </w:r>
    </w:p>
    <w:p w14:paraId="2065628E" w14:textId="77777777" w:rsidR="00FA2C3C" w:rsidRDefault="00FA2C3C">
      <w:r>
        <w:t>Funding levels for projects are determined through the combined interaction among peer review, grants management, program, budget, and other Institute and/or Centers (IC) staff. These levels are based on allow</w:t>
      </w:r>
      <w:r w:rsidR="00BC69F5">
        <w:t xml:space="preserve">able costs </w:t>
      </w:r>
      <w:r>
        <w:t>that are consistent with the principles of sound cost management and in consideration of IC priorities, constraints on the growth of average grant costs, and the availability of funds.</w:t>
      </w:r>
    </w:p>
    <w:p w14:paraId="2065628F" w14:textId="77777777" w:rsidR="00952E66" w:rsidRDefault="00952E66">
      <w:r w:rsidRPr="00952E66">
        <w:t xml:space="preserve">Before considering and/or preparing an application to </w:t>
      </w:r>
      <w:r>
        <w:t xml:space="preserve">the </w:t>
      </w:r>
      <w:r w:rsidRPr="00952E66">
        <w:t xml:space="preserve">SBIR &amp; STTR programs, all applicants are strongly encouraged to </w:t>
      </w:r>
      <w:r>
        <w:t xml:space="preserve">review the agencies’ and NIH Institutes’ and Centers’ websites and to </w:t>
      </w:r>
      <w:r w:rsidRPr="00952E66">
        <w:t>contact the SBIR-STTR program coordinators listed in the Omnibus Solicitation</w:t>
      </w:r>
      <w:r>
        <w:t>.</w:t>
      </w:r>
    </w:p>
    <w:p w14:paraId="20656290" w14:textId="77777777" w:rsidR="00AC2AD2" w:rsidRDefault="00AC2AD2" w:rsidP="00394B5D">
      <w:pPr>
        <w:pStyle w:val="TopicInstituteHead"/>
      </w:pPr>
      <w:bookmarkStart w:id="7" w:name="_Toc507485997"/>
      <w:bookmarkStart w:id="8" w:name="_Toc357683683"/>
      <w:r>
        <w:t>Trans-NIH Research Programs</w:t>
      </w:r>
      <w:bookmarkEnd w:id="7"/>
      <w:bookmarkEnd w:id="8"/>
    </w:p>
    <w:p w14:paraId="20656291" w14:textId="77777777" w:rsidR="0064118A" w:rsidRDefault="00DD7A1A" w:rsidP="0064118A">
      <w:pPr>
        <w:pStyle w:val="TopicSubhead"/>
      </w:pPr>
      <w:bookmarkStart w:id="9" w:name="_Toc58822218"/>
      <w:bookmarkStart w:id="10" w:name="_Toc357683684"/>
      <w:r>
        <w:t>Phase II</w:t>
      </w:r>
      <w:r w:rsidR="009A2C5B">
        <w:t>B</w:t>
      </w:r>
      <w:r>
        <w:t xml:space="preserve"> Competing Renewal Awards</w:t>
      </w:r>
      <w:bookmarkEnd w:id="9"/>
      <w:bookmarkEnd w:id="10"/>
      <w:r w:rsidR="0064118A">
        <w:t xml:space="preserve"> </w:t>
      </w:r>
    </w:p>
    <w:p w14:paraId="20656292" w14:textId="77777777" w:rsidR="0064118A" w:rsidRPr="00A415DD" w:rsidRDefault="0064118A" w:rsidP="0064118A">
      <w:r w:rsidRPr="006F1BC9">
        <w:t>Some N</w:t>
      </w:r>
      <w:r w:rsidR="00FA2C3C">
        <w:t xml:space="preserve">IH Institutes/Centers (ICs) </w:t>
      </w:r>
      <w:r w:rsidRPr="006F1BC9">
        <w:t xml:space="preserve">offer Phase II SBIR/STTR awardees the opportunity to apply for </w:t>
      </w:r>
      <w:r w:rsidR="00DD7A1A">
        <w:t>Phase II</w:t>
      </w:r>
      <w:r w:rsidR="009A2C5B">
        <w:t>B</w:t>
      </w:r>
      <w:r w:rsidRPr="006F1BC9">
        <w:t xml:space="preserve"> </w:t>
      </w:r>
      <w:r w:rsidR="00DD7A1A">
        <w:t>Competing Renewal</w:t>
      </w:r>
      <w:r w:rsidRPr="006F1BC9">
        <w:t xml:space="preserve"> award</w:t>
      </w:r>
      <w:r w:rsidR="00BC69F5">
        <w:t>s</w:t>
      </w:r>
      <w:r w:rsidRPr="006F1BC9">
        <w:t xml:space="preserve">. </w:t>
      </w:r>
      <w:r w:rsidR="00BC69F5">
        <w:t xml:space="preserve">These are available for those projects that require extraordinary time and effort in the R&amp;D phase and may or may not require FDA approval for the development of such projects, including drugs, devices, vaccines, therapeutics, and medical implants related to the mission of the IC. </w:t>
      </w:r>
      <w:r w:rsidRPr="006F1BC9">
        <w:t>Some ICs have announced this opportunity through the NIH Guide fo</w:t>
      </w:r>
      <w:r w:rsidR="00A22928">
        <w:t>r Grants and Contracts (see link</w:t>
      </w:r>
      <w:r w:rsidRPr="006F1BC9">
        <w:t xml:space="preserve"> below), and some are using this Omnibus SBIR/STTR Grant Solicitation</w:t>
      </w:r>
      <w:r>
        <w:t xml:space="preserve">. </w:t>
      </w:r>
      <w:r w:rsidRPr="006F1BC9">
        <w:t xml:space="preserve">Only those small business concerns who have been awarded a Phase II are eligible to apply for a </w:t>
      </w:r>
      <w:r w:rsidR="00993058">
        <w:t>Phase II</w:t>
      </w:r>
      <w:r w:rsidR="00CD7366">
        <w:t>B</w:t>
      </w:r>
      <w:r w:rsidR="00993058">
        <w:t xml:space="preserve"> </w:t>
      </w:r>
      <w:r w:rsidR="00DD7A1A">
        <w:t>Competing Renewal</w:t>
      </w:r>
      <w:r>
        <w:t xml:space="preserve"> award. </w:t>
      </w:r>
      <w:r w:rsidRPr="006F1BC9">
        <w:t xml:space="preserve">Prospective applicants are strongly encouraged to </w:t>
      </w:r>
      <w:r>
        <w:t>contact NIH staff prior to</w:t>
      </w:r>
      <w:r w:rsidR="00BC69F5">
        <w:t xml:space="preserve"> submission</w:t>
      </w:r>
      <w:r w:rsidRPr="006F1BC9">
        <w:t xml:space="preserve">. Additional requirements and instructions </w:t>
      </w:r>
      <w:r>
        <w:t>(e</w:t>
      </w:r>
      <w:r w:rsidR="00375164">
        <w:t>.g.,</w:t>
      </w:r>
      <w:r>
        <w:t xml:space="preserve"> submission of a letter of intent) </w:t>
      </w:r>
      <w:r w:rsidRPr="006F1BC9">
        <w:t xml:space="preserve">are available in </w:t>
      </w:r>
      <w:r>
        <w:t xml:space="preserve">the specific IC research topics section </w:t>
      </w:r>
      <w:r w:rsidRPr="006F1BC9">
        <w:t xml:space="preserve">and in the specific </w:t>
      </w:r>
      <w:hyperlink r:id="rId25" w:tgtFrame="_blank" w:history="1">
        <w:r w:rsidR="00216365">
          <w:rPr>
            <w:rStyle w:val="Hyperlink"/>
          </w:rPr>
          <w:t>IC Program Funding Opportunity Announcements</w:t>
        </w:r>
      </w:hyperlink>
      <w:r w:rsidRPr="006F1BC9">
        <w:t xml:space="preserve"> (</w:t>
      </w:r>
      <w:hyperlink r:id="rId26" w:history="1">
        <w:r w:rsidRPr="006F1BC9">
          <w:rPr>
            <w:rStyle w:val="Hyperlink"/>
          </w:rPr>
          <w:t>http://grants.nih.gov/grants/funding/sbir_announcements.htm</w:t>
        </w:r>
      </w:hyperlink>
      <w:r>
        <w:t xml:space="preserve">). </w:t>
      </w:r>
      <w:r w:rsidRPr="006F1BC9">
        <w:t xml:space="preserve">The following NIH ICs will accept applications for </w:t>
      </w:r>
      <w:r w:rsidR="00993058">
        <w:t>Phase II</w:t>
      </w:r>
      <w:r w:rsidR="00CD7366">
        <w:t>B</w:t>
      </w:r>
      <w:r w:rsidR="00993058">
        <w:t xml:space="preserve"> </w:t>
      </w:r>
      <w:r w:rsidR="00DD7A1A">
        <w:t>Competing Renewal</w:t>
      </w:r>
      <w:r w:rsidRPr="006F1BC9">
        <w:t xml:space="preserve"> awards: </w:t>
      </w:r>
      <w:r w:rsidR="00657388" w:rsidRPr="00C94E73">
        <w:rPr>
          <w:rStyle w:val="Strong"/>
        </w:rPr>
        <w:t xml:space="preserve">NIA, NIAAA, </w:t>
      </w:r>
      <w:r w:rsidRPr="00C94E73">
        <w:rPr>
          <w:rStyle w:val="Strong"/>
        </w:rPr>
        <w:t>NIAID</w:t>
      </w:r>
      <w:r w:rsidR="00137674">
        <w:rPr>
          <w:rStyle w:val="Strong"/>
        </w:rPr>
        <w:t xml:space="preserve"> </w:t>
      </w:r>
      <w:r w:rsidR="00137674" w:rsidRPr="00B71F87">
        <w:t>(SBIR only)</w:t>
      </w:r>
      <w:r w:rsidRPr="00C94E73">
        <w:rPr>
          <w:rStyle w:val="Strong"/>
        </w:rPr>
        <w:t>,</w:t>
      </w:r>
      <w:r w:rsidRPr="00560792">
        <w:t xml:space="preserve"> </w:t>
      </w:r>
      <w:r w:rsidRPr="00C94E73">
        <w:rPr>
          <w:rStyle w:val="Strong"/>
        </w:rPr>
        <w:t>NICHD</w:t>
      </w:r>
      <w:r w:rsidR="00675556">
        <w:rPr>
          <w:rStyle w:val="Strong"/>
        </w:rPr>
        <w:t xml:space="preserve"> </w:t>
      </w:r>
      <w:r w:rsidR="00675556" w:rsidRPr="00560792">
        <w:t>(</w:t>
      </w:r>
      <w:r w:rsidR="00675556" w:rsidRPr="00817EBB">
        <w:t>SBIR only</w:t>
      </w:r>
      <w:r w:rsidR="001F4BF2">
        <w:t xml:space="preserve"> </w:t>
      </w:r>
      <w:r w:rsidR="001F4BF2" w:rsidRPr="00B1492E">
        <w:t>a</w:t>
      </w:r>
      <w:r w:rsidR="001F4BF2">
        <w:t>nd only Competing Renewals of N</w:t>
      </w:r>
      <w:r w:rsidR="001F4BF2" w:rsidRPr="00B1492E">
        <w:t>I</w:t>
      </w:r>
      <w:r w:rsidR="001F4BF2">
        <w:t>CHD</w:t>
      </w:r>
      <w:r w:rsidR="001F4BF2" w:rsidRPr="00B1492E">
        <w:t>-supported Phase II awards</w:t>
      </w:r>
      <w:r w:rsidR="00675556" w:rsidRPr="00817EBB">
        <w:t>)</w:t>
      </w:r>
      <w:r w:rsidRPr="00C94E73">
        <w:rPr>
          <w:rStyle w:val="Strong"/>
        </w:rPr>
        <w:t xml:space="preserve">, NIDA, </w:t>
      </w:r>
      <w:r w:rsidR="00657388" w:rsidRPr="00C94E73">
        <w:rPr>
          <w:rStyle w:val="Strong"/>
        </w:rPr>
        <w:t>NIDCD, NIDDK</w:t>
      </w:r>
      <w:r w:rsidR="008D2211">
        <w:rPr>
          <w:rStyle w:val="Strong"/>
        </w:rPr>
        <w:t xml:space="preserve"> </w:t>
      </w:r>
      <w:r w:rsidR="008D2211" w:rsidRPr="00B1492E">
        <w:t>(only Competing</w:t>
      </w:r>
      <w:r w:rsidR="008D2211">
        <w:t xml:space="preserve"> Renewals of N</w:t>
      </w:r>
      <w:r w:rsidR="008D2211" w:rsidRPr="00B1492E">
        <w:t>I</w:t>
      </w:r>
      <w:r w:rsidR="008D2211">
        <w:t>DDK</w:t>
      </w:r>
      <w:r w:rsidR="008D2211" w:rsidRPr="00B1492E">
        <w:t>-supported Phase II awards</w:t>
      </w:r>
      <w:r w:rsidR="008D2211">
        <w:rPr>
          <w:rStyle w:val="Strong"/>
        </w:rPr>
        <w:t>)</w:t>
      </w:r>
      <w:r w:rsidR="00657388" w:rsidRPr="00C94E73">
        <w:rPr>
          <w:rStyle w:val="Strong"/>
        </w:rPr>
        <w:t xml:space="preserve">, </w:t>
      </w:r>
      <w:r w:rsidR="00B1492E">
        <w:rPr>
          <w:rStyle w:val="Strong"/>
        </w:rPr>
        <w:t>NEI</w:t>
      </w:r>
      <w:r w:rsidR="00B1492E" w:rsidRPr="00560792">
        <w:t xml:space="preserve"> </w:t>
      </w:r>
      <w:r w:rsidR="00B1492E" w:rsidRPr="00B1492E">
        <w:t>(SBIR only</w:t>
      </w:r>
      <w:r w:rsidR="00B1492E">
        <w:rPr>
          <w:rStyle w:val="Strong"/>
        </w:rPr>
        <w:t xml:space="preserve">), </w:t>
      </w:r>
      <w:r w:rsidR="001F4BF2">
        <w:rPr>
          <w:rStyle w:val="Strong"/>
        </w:rPr>
        <w:t xml:space="preserve">NIGMS </w:t>
      </w:r>
      <w:r w:rsidR="001F4BF2" w:rsidRPr="00B71F87">
        <w:t>(SBIR only),</w:t>
      </w:r>
      <w:r w:rsidR="001F4BF2" w:rsidRPr="004579B9">
        <w:t xml:space="preserve"> </w:t>
      </w:r>
      <w:r w:rsidR="00657388" w:rsidRPr="00C94E73">
        <w:rPr>
          <w:rStyle w:val="Strong"/>
        </w:rPr>
        <w:t xml:space="preserve">NIMH </w:t>
      </w:r>
      <w:r w:rsidR="00657388" w:rsidRPr="00817EBB">
        <w:t>(SBIR only</w:t>
      </w:r>
      <w:r w:rsidR="00657388" w:rsidRPr="00F95264">
        <w:t>)</w:t>
      </w:r>
      <w:r w:rsidR="004579B9">
        <w:t xml:space="preserve">, </w:t>
      </w:r>
      <w:r w:rsidR="0005296B">
        <w:rPr>
          <w:rStyle w:val="Strong"/>
        </w:rPr>
        <w:t>NCATS</w:t>
      </w:r>
      <w:r w:rsidR="0005296B" w:rsidRPr="00B40313">
        <w:t xml:space="preserve"> </w:t>
      </w:r>
      <w:r w:rsidR="00B40313" w:rsidRPr="00B40313">
        <w:t>(SBIR only)</w:t>
      </w:r>
      <w:r w:rsidR="00A10552">
        <w:t xml:space="preserve">, </w:t>
      </w:r>
      <w:r w:rsidR="00A10552" w:rsidRPr="004579B9">
        <w:t xml:space="preserve">and </w:t>
      </w:r>
      <w:r w:rsidR="00A10552">
        <w:rPr>
          <w:rStyle w:val="Strong"/>
        </w:rPr>
        <w:t>ORIP</w:t>
      </w:r>
      <w:r w:rsidR="00A10552" w:rsidRPr="00B40313">
        <w:t xml:space="preserve"> (SBIR only)</w:t>
      </w:r>
      <w:r w:rsidRPr="00B40313">
        <w:t>.</w:t>
      </w:r>
      <w:r w:rsidR="00E96F9E">
        <w:t xml:space="preserve"> NCI offers Phase IIB opportunities that focus on the commercialization of SBIR-developed technologies. Contact the NCI SBIR Development Center at 301-594-7709, </w:t>
      </w:r>
      <w:hyperlink r:id="rId27" w:history="1">
        <w:r w:rsidR="00E96F9E" w:rsidRPr="007E4F89">
          <w:rPr>
            <w:rStyle w:val="Hyperlink"/>
          </w:rPr>
          <w:t>NCISBIR@mail.nih.gov</w:t>
        </w:r>
      </w:hyperlink>
      <w:r w:rsidR="00E96F9E">
        <w:t xml:space="preserve"> for additional information</w:t>
      </w:r>
      <w:r w:rsidR="0044562A">
        <w:t xml:space="preserve">. </w:t>
      </w:r>
      <w:r w:rsidR="00B50ED7">
        <w:t xml:space="preserve">NHLBI </w:t>
      </w:r>
      <w:r w:rsidR="0044562A" w:rsidRPr="002D4DCB">
        <w:t>offer</w:t>
      </w:r>
      <w:r w:rsidR="00B50ED7">
        <w:t>s</w:t>
      </w:r>
      <w:r w:rsidR="0044562A" w:rsidRPr="002D4DCB">
        <w:t xml:space="preserve"> Phase IIB Competing Renewal</w:t>
      </w:r>
      <w:r w:rsidR="00B50ED7">
        <w:t>s</w:t>
      </w:r>
      <w:r w:rsidR="0044562A" w:rsidRPr="002D4DCB">
        <w:t xml:space="preserve"> that focus on the commercialization of technologies requiring regulatory approval</w:t>
      </w:r>
      <w:r w:rsidR="00B50ED7">
        <w:t xml:space="preserve"> </w:t>
      </w:r>
      <w:r w:rsidR="00B50ED7" w:rsidRPr="007A7082">
        <w:t>through the NHLBI Bridge Award (</w:t>
      </w:r>
      <w:hyperlink r:id="rId28" w:history="1">
        <w:r w:rsidR="00B50ED7" w:rsidRPr="00AF3061">
          <w:rPr>
            <w:rStyle w:val="Hyperlink"/>
          </w:rPr>
          <w:t>RFA-HL-13-016</w:t>
        </w:r>
      </w:hyperlink>
      <w:r w:rsidR="00B50ED7" w:rsidRPr="007A7082">
        <w:t>)</w:t>
      </w:r>
      <w:r w:rsidR="00B50ED7">
        <w:t>.  C</w:t>
      </w:r>
      <w:r w:rsidR="00B50ED7" w:rsidRPr="002D4DCB">
        <w:t xml:space="preserve">ontact Kurt Marek, Ph.D., at 301-443-8778 or </w:t>
      </w:r>
      <w:hyperlink r:id="rId29" w:history="1">
        <w:r w:rsidR="00B50ED7" w:rsidRPr="0044562A">
          <w:rPr>
            <w:rStyle w:val="Hyperlink"/>
          </w:rPr>
          <w:t>kurt.marek@nih.gov</w:t>
        </w:r>
      </w:hyperlink>
      <w:r w:rsidR="00B50ED7" w:rsidRPr="002D4DCB">
        <w:t xml:space="preserve"> for additional information</w:t>
      </w:r>
      <w:r w:rsidR="00B50ED7">
        <w:t xml:space="preserve">. </w:t>
      </w:r>
      <w:r w:rsidR="00B50ED7" w:rsidRPr="00CE0ABA">
        <w:t xml:space="preserve">NINDS accepts Phase IIB SBIR/STTR Competing Renewal applications through specific opportunities </w:t>
      </w:r>
      <w:hyperlink r:id="rId30" w:history="1">
        <w:r w:rsidR="00B50ED7" w:rsidRPr="00CE0ABA">
          <w:t>that</w:t>
        </w:r>
      </w:hyperlink>
      <w:r w:rsidR="00B50ED7" w:rsidRPr="00CE0ABA">
        <w:t xml:space="preserve"> focus on the commercialization of SBIR and STTR developed technologies.</w:t>
      </w:r>
      <w:r w:rsidR="00CE0ABA" w:rsidRPr="00CE0ABA">
        <w:t xml:space="preserve"> These oppor</w:t>
      </w:r>
      <w:r w:rsidR="001B093F">
        <w:t>tunities can be found on the NINDS</w:t>
      </w:r>
      <w:r w:rsidR="00CE0ABA" w:rsidRPr="00CE0ABA">
        <w:t xml:space="preserve"> SBIR webpage: </w:t>
      </w:r>
      <w:hyperlink r:id="rId31" w:tgtFrame="_blank" w:history="1">
        <w:r w:rsidR="00CE0ABA" w:rsidRPr="00CE0ABA">
          <w:rPr>
            <w:rStyle w:val="Hyperlink"/>
          </w:rPr>
          <w:t>http://www.ninds.nih.gov/funding/small-business/small_business_funding_opportunities.htm</w:t>
        </w:r>
      </w:hyperlink>
      <w:r w:rsidR="00CE0ABA" w:rsidRPr="00CE0ABA">
        <w:t>.</w:t>
      </w:r>
      <w:r w:rsidR="00840FA6">
        <w:t xml:space="preserve"> Contact Stephanie Fertig, M.B.A., at 301-496-1779 or </w:t>
      </w:r>
      <w:hyperlink r:id="rId32" w:history="1">
        <w:r w:rsidR="00840FA6" w:rsidRPr="00712242">
          <w:rPr>
            <w:rStyle w:val="Hyperlink"/>
          </w:rPr>
          <w:t>fertigs@ninds.nih.gov</w:t>
        </w:r>
      </w:hyperlink>
      <w:r w:rsidR="00840FA6">
        <w:t xml:space="preserve"> for additional information.</w:t>
      </w:r>
    </w:p>
    <w:p w14:paraId="20656293" w14:textId="77777777" w:rsidR="00763CB1" w:rsidRPr="00763CB1" w:rsidRDefault="00763CB1" w:rsidP="00763CB1">
      <w:pPr>
        <w:pStyle w:val="TopicSubhead"/>
      </w:pPr>
      <w:bookmarkStart w:id="11" w:name="_Toc357683685"/>
      <w:r w:rsidRPr="00763CB1">
        <w:t>Research Supplements to Promote Divers</w:t>
      </w:r>
      <w:r>
        <w:t>ity in Health-Related Research</w:t>
      </w:r>
      <w:bookmarkEnd w:id="11"/>
    </w:p>
    <w:p w14:paraId="20656294" w14:textId="77777777" w:rsidR="00B50ED7" w:rsidRDefault="00B50ED7" w:rsidP="00763CB1">
      <w:r w:rsidRPr="00216D39">
        <w:t xml:space="preserve">(See Funding Opportunity Announcement at </w:t>
      </w:r>
      <w:hyperlink r:id="rId33" w:tgtFrame="_blank" w:history="1">
        <w:r w:rsidRPr="00216D39">
          <w:rPr>
            <w:rStyle w:val="Hyperlink"/>
          </w:rPr>
          <w:t>http://grants.nih.gov/grants/guide/pa-files/PA-12-149.html</w:t>
        </w:r>
      </w:hyperlink>
      <w:r w:rsidRPr="00216D39">
        <w:t>.)</w:t>
      </w:r>
    </w:p>
    <w:p w14:paraId="20656295" w14:textId="77777777" w:rsidR="00D87AC3" w:rsidRDefault="00D87AC3" w:rsidP="00763CB1">
      <w:r w:rsidRPr="00763CB1">
        <w:t xml:space="preserve">The NIH recognizes a unique and compelling need to promote diversity in the biomedical, behavioral, clinical and social sciences research workforce. The NIH expects efforts to diversify the workforce to lead </w:t>
      </w:r>
      <w:r w:rsidRPr="00763CB1">
        <w:lastRenderedPageBreak/>
        <w:t>to the recruitment of the most talented researchers from all groups; to improve the quality of the educational and training environment; to balance and broaden the perspective in setting research priorities; to improve the ability to recruit subjects from diverse backgrounds into clinical research protocols; and to improve the Nation's capacity to address and eliminate health disparities.</w:t>
      </w:r>
    </w:p>
    <w:p w14:paraId="20656296" w14:textId="77777777" w:rsidR="00763CB1" w:rsidRPr="00763CB1" w:rsidRDefault="00D87AC3" w:rsidP="00763CB1">
      <w:r w:rsidRPr="00763CB1">
        <w:t xml:space="preserve">The NIH notifies Principal Investigators holding specific types of NIH research grants (including SBIR and STTR awards) that funds are available for administrative supplements to improve diversity </w:t>
      </w:r>
      <w:r>
        <w:t xml:space="preserve">by </w:t>
      </w:r>
      <w:r w:rsidRPr="00763CB1">
        <w:t xml:space="preserve">supporting and recruiting students, </w:t>
      </w:r>
      <w:r w:rsidR="00C371F8" w:rsidRPr="00763CB1">
        <w:t>postdoctorates</w:t>
      </w:r>
      <w:r w:rsidRPr="00763CB1">
        <w:t>, and eligible investigators from groups that have been shown to be underrepresented</w:t>
      </w:r>
      <w:r>
        <w:t xml:space="preserve"> in the biomedical, behavioral, clinical, and social sciences research workforce</w:t>
      </w:r>
      <w:r w:rsidRPr="00763CB1">
        <w:t>. Although the administrative supplements supported under this program provide funding for less than one percent of all individuals involved in NIH supported research, the NIH has found these awards to be an effective means of encouraging institutions to recruit from currently underrepresented groups. Administrative supplements must support work within the scope of the original project</w:t>
      </w:r>
      <w:r w:rsidR="00763CB1" w:rsidRPr="00763CB1">
        <w:t xml:space="preserve">. </w:t>
      </w:r>
    </w:p>
    <w:p w14:paraId="20656297" w14:textId="77777777" w:rsidR="00763CB1" w:rsidRPr="00763CB1" w:rsidRDefault="00763CB1" w:rsidP="00763CB1">
      <w:r w:rsidRPr="00763CB1">
        <w:t xml:space="preserve">All NIH awarding components </w:t>
      </w:r>
      <w:r w:rsidR="00CD3B5F">
        <w:t xml:space="preserve">and the National Institute for Occupational Safety and Health at the CDC </w:t>
      </w:r>
      <w:r w:rsidRPr="00763CB1">
        <w:t xml:space="preserve">participate in this program. Candidates eligible for support under this supplement program include individuals at various career levels who come from groups that have been shown to be underrepresented in science. Such candidates include individuals from underrepresented racial and ethnic groups, individuals with disabilities, and individuals from disadvantaged backgrounds. Detailed eligibility criteria are described in the full announcement. </w:t>
      </w:r>
    </w:p>
    <w:p w14:paraId="20656298" w14:textId="77777777" w:rsidR="00B50ED7" w:rsidRDefault="00B50ED7" w:rsidP="00B50ED7">
      <w:r w:rsidRPr="00216D39">
        <w:t>An application for a supplement may be submitted at any time.</w:t>
      </w:r>
      <w:r>
        <w:t xml:space="preserve">  </w:t>
      </w:r>
      <w:r w:rsidRPr="00216D39">
        <w:t>Administrative supplements normally end with the competitive cycle of the parent grant.</w:t>
      </w:r>
    </w:p>
    <w:p w14:paraId="20656299" w14:textId="77777777" w:rsidR="00B50ED7" w:rsidRPr="005C12C7" w:rsidRDefault="00B50ED7" w:rsidP="00394B5D">
      <w:pPr>
        <w:pStyle w:val="TopicInstituteHead"/>
      </w:pPr>
      <w:bookmarkStart w:id="12" w:name="_Toc357683686"/>
      <w:r w:rsidRPr="005C12C7">
        <w:t>Technical Assistance Programs</w:t>
      </w:r>
      <w:r>
        <w:t xml:space="preserve"> (Subject to Change)</w:t>
      </w:r>
      <w:bookmarkEnd w:id="12"/>
      <w:r w:rsidRPr="005C12C7">
        <w:t xml:space="preserve"> </w:t>
      </w:r>
    </w:p>
    <w:p w14:paraId="2065629A" w14:textId="25BF551D" w:rsidR="00B50ED7" w:rsidRDefault="00B50ED7" w:rsidP="005C12C7">
      <w:pPr>
        <w:rPr>
          <w:rFonts w:cs="Arial"/>
        </w:rPr>
      </w:pPr>
      <w:r w:rsidRPr="005C12C7">
        <w:rPr>
          <w:rStyle w:val="Strong"/>
        </w:rPr>
        <w:t>Available to NIH SBIR</w:t>
      </w:r>
      <w:r>
        <w:rPr>
          <w:rStyle w:val="Strong"/>
        </w:rPr>
        <w:t>/STTR</w:t>
      </w:r>
      <w:r w:rsidRPr="005C12C7">
        <w:rPr>
          <w:rStyle w:val="Strong"/>
        </w:rPr>
        <w:t xml:space="preserve"> Awardees</w:t>
      </w:r>
    </w:p>
    <w:p w14:paraId="2065629B" w14:textId="77777777" w:rsidR="00B50ED7" w:rsidRPr="00755A16" w:rsidRDefault="00B50ED7" w:rsidP="00B50ED7">
      <w:pPr>
        <w:rPr>
          <w:rFonts w:cs="Arial"/>
        </w:rPr>
      </w:pPr>
      <w:r w:rsidRPr="00755A16">
        <w:rPr>
          <w:rFonts w:cs="Arial"/>
        </w:rPr>
        <w:t>One of the goals of the SBIR</w:t>
      </w:r>
      <w:r>
        <w:rPr>
          <w:rFonts w:cs="Arial"/>
        </w:rPr>
        <w:t xml:space="preserve"> and STTR</w:t>
      </w:r>
      <w:r w:rsidRPr="00755A16">
        <w:rPr>
          <w:rFonts w:cs="Arial"/>
        </w:rPr>
        <w:t xml:space="preserve"> program</w:t>
      </w:r>
      <w:r>
        <w:rPr>
          <w:rFonts w:cs="Arial"/>
        </w:rPr>
        <w:t>s</w:t>
      </w:r>
      <w:r w:rsidRPr="00755A16">
        <w:rPr>
          <w:rFonts w:cs="Arial"/>
        </w:rPr>
        <w:t xml:space="preserve"> is to “increase private sector commercialization of </w:t>
      </w:r>
      <w:r w:rsidRPr="005C12C7">
        <w:t>innovations</w:t>
      </w:r>
      <w:r w:rsidRPr="00755A16">
        <w:rPr>
          <w:rFonts w:cs="Arial"/>
        </w:rPr>
        <w:t xml:space="preserve"> developed through Federal SBIR R&amp;D</w:t>
      </w:r>
      <w:r>
        <w:rPr>
          <w:rFonts w:cs="Arial"/>
        </w:rPr>
        <w:t>.”</w:t>
      </w:r>
      <w:r w:rsidRPr="00755A16">
        <w:rPr>
          <w:rFonts w:cs="Arial"/>
        </w:rPr>
        <w:t xml:space="preserve"> To help NIH SBIR</w:t>
      </w:r>
      <w:r>
        <w:rPr>
          <w:rFonts w:cs="Arial"/>
        </w:rPr>
        <w:t>/STTR</w:t>
      </w:r>
      <w:r w:rsidRPr="00755A16">
        <w:rPr>
          <w:rFonts w:cs="Arial"/>
        </w:rPr>
        <w:t xml:space="preserve"> awardees move their products into the marketplace, NIH has developed several assistance programs that provide technical and/or commercialization assistance specific to </w:t>
      </w:r>
      <w:r>
        <w:rPr>
          <w:rFonts w:cs="Arial"/>
        </w:rPr>
        <w:t xml:space="preserve">the </w:t>
      </w:r>
      <w:r w:rsidRPr="00755A16">
        <w:rPr>
          <w:rFonts w:cs="Arial"/>
        </w:rPr>
        <w:t>individual needs</w:t>
      </w:r>
      <w:r>
        <w:rPr>
          <w:rFonts w:cs="Arial"/>
        </w:rPr>
        <w:t xml:space="preserve"> of</w:t>
      </w:r>
      <w:r w:rsidRPr="00755A16">
        <w:rPr>
          <w:rFonts w:cs="Arial"/>
        </w:rPr>
        <w:t xml:space="preserve"> NI</w:t>
      </w:r>
      <w:r>
        <w:rPr>
          <w:rFonts w:cs="Arial"/>
        </w:rPr>
        <w:t xml:space="preserve">H SBIR/STTR awardees.  In accordance with the SBIR/STTR Reauthorization Act of 2011, applicants can also identify their own technical assistance provider.  </w:t>
      </w:r>
      <w:r>
        <w:t xml:space="preserve">Applicants wishing to utilize their own technical assistance vendor are required to include this as a consultant in your budget and provide a detailed budget justification.  See </w:t>
      </w:r>
      <w:r w:rsidRPr="008F22DE">
        <w:t>Section IV. Application and Submission Information</w:t>
      </w:r>
      <w:r>
        <w:t xml:space="preserve"> of the Omnibus FOAs.  Please note, if funds are requested to utilize your own technical assistance vendor and an award is made, the awardee cannot apply for the NIH-provided technical assistance program for the phase of their award.</w:t>
      </w:r>
    </w:p>
    <w:p w14:paraId="2065629C" w14:textId="77777777" w:rsidR="005C12C7" w:rsidRPr="00755A16" w:rsidRDefault="00B50ED7" w:rsidP="00B50ED7">
      <w:pPr>
        <w:rPr>
          <w:rFonts w:cs="Arial"/>
        </w:rPr>
      </w:pPr>
      <w:r>
        <w:t>A</w:t>
      </w:r>
      <w:r w:rsidRPr="00755A16">
        <w:rPr>
          <w:rFonts w:cs="Arial"/>
        </w:rPr>
        <w:t xml:space="preserve">dditional information about these programs is available </w:t>
      </w:r>
      <w:r>
        <w:rPr>
          <w:rFonts w:cs="Arial"/>
        </w:rPr>
        <w:t xml:space="preserve">at </w:t>
      </w:r>
      <w:hyperlink r:id="rId34" w:tgtFrame="_blank" w:history="1">
        <w:r w:rsidRPr="00E70DA6">
          <w:rPr>
            <w:rStyle w:val="Hyperlink"/>
            <w:rFonts w:cs="Arial"/>
          </w:rPr>
          <w:t>http://grants.nih.gov/grants/funding/tap.htm</w:t>
        </w:r>
      </w:hyperlink>
      <w:r>
        <w:rPr>
          <w:rFonts w:cs="Arial"/>
        </w:rPr>
        <w:t xml:space="preserve">. Questions may be addressed to the </w:t>
      </w:r>
      <w:r w:rsidRPr="00755A16">
        <w:rPr>
          <w:rFonts w:cs="Arial"/>
        </w:rPr>
        <w:t>NIH SBIR</w:t>
      </w:r>
      <w:r>
        <w:rPr>
          <w:rFonts w:cs="Arial"/>
        </w:rPr>
        <w:t>/STTR</w:t>
      </w:r>
      <w:r w:rsidRPr="00755A16">
        <w:rPr>
          <w:rFonts w:cs="Arial"/>
        </w:rPr>
        <w:t xml:space="preserve"> Office at </w:t>
      </w:r>
      <w:hyperlink r:id="rId35" w:history="1">
        <w:r w:rsidRPr="000C5F96">
          <w:rPr>
            <w:rStyle w:val="Hyperlink"/>
            <w:rFonts w:cs="Arial"/>
          </w:rPr>
          <w:t>sbir@od.nih.gov</w:t>
        </w:r>
      </w:hyperlink>
      <w:r w:rsidRPr="00755A16">
        <w:rPr>
          <w:rFonts w:cs="Arial"/>
        </w:rPr>
        <w:t>.</w:t>
      </w:r>
    </w:p>
    <w:p w14:paraId="2065629D" w14:textId="77777777" w:rsidR="005C12C7" w:rsidRPr="00394B5D" w:rsidRDefault="005C12C7" w:rsidP="00394B5D">
      <w:pPr>
        <w:pStyle w:val="TopicSubhead"/>
      </w:pPr>
      <w:bookmarkStart w:id="13" w:name="_Toc357683687"/>
      <w:r w:rsidRPr="00394B5D">
        <w:t>Niche Assessment Program</w:t>
      </w:r>
      <w:bookmarkEnd w:id="13"/>
    </w:p>
    <w:p w14:paraId="2065629E" w14:textId="77777777" w:rsidR="005C12C7" w:rsidRPr="005C12C7" w:rsidRDefault="005C12C7" w:rsidP="00394B5D">
      <w:pPr>
        <w:pStyle w:val="TopicSubhead2"/>
        <w:rPr>
          <w:rStyle w:val="Strong"/>
        </w:rPr>
      </w:pPr>
      <w:r w:rsidRPr="005C12C7">
        <w:rPr>
          <w:rStyle w:val="Strong"/>
        </w:rPr>
        <w:t>(For NIH SBIR</w:t>
      </w:r>
      <w:r w:rsidR="00B50ED7">
        <w:rPr>
          <w:rStyle w:val="Strong"/>
        </w:rPr>
        <w:t>/STTR</w:t>
      </w:r>
      <w:r w:rsidRPr="005C12C7">
        <w:rPr>
          <w:rStyle w:val="Strong"/>
        </w:rPr>
        <w:t xml:space="preserve"> Phase I awardees)</w:t>
      </w:r>
    </w:p>
    <w:p w14:paraId="2065629F" w14:textId="77777777" w:rsidR="0088300F" w:rsidRDefault="0088300F" w:rsidP="0088300F">
      <w:pPr>
        <w:rPr>
          <w:rFonts w:cs="Arial"/>
        </w:rPr>
      </w:pPr>
      <w:r w:rsidRPr="00755A16">
        <w:rPr>
          <w:rFonts w:cs="Arial"/>
        </w:rPr>
        <w:t xml:space="preserve">The Niche Assessment </w:t>
      </w:r>
      <w:r>
        <w:rPr>
          <w:rFonts w:cs="Arial"/>
        </w:rPr>
        <w:t>P</w:t>
      </w:r>
      <w:r w:rsidRPr="00755A16">
        <w:rPr>
          <w:rFonts w:cs="Arial"/>
        </w:rPr>
        <w:t>rogram focuses on obtaining the necessary information for strategizing and making deal</w:t>
      </w:r>
      <w:r>
        <w:rPr>
          <w:rFonts w:cs="Arial"/>
        </w:rPr>
        <w:t>s.</w:t>
      </w:r>
      <w:r w:rsidRPr="00755A16">
        <w:rPr>
          <w:rFonts w:cs="Arial"/>
        </w:rPr>
        <w:t xml:space="preserve"> Often, a research</w:t>
      </w:r>
      <w:r>
        <w:rPr>
          <w:rFonts w:cs="Arial"/>
        </w:rPr>
        <w:t xml:space="preserve"> scientist</w:t>
      </w:r>
      <w:r w:rsidRPr="00755A16">
        <w:rPr>
          <w:rFonts w:cs="Arial"/>
        </w:rPr>
        <w:t xml:space="preserve"> does not </w:t>
      </w:r>
      <w:r w:rsidRPr="005C12C7">
        <w:t>have</w:t>
      </w:r>
      <w:r w:rsidRPr="00755A16">
        <w:rPr>
          <w:rFonts w:cs="Arial"/>
        </w:rPr>
        <w:t xml:space="preserve"> the entrepreneurial skills to assess </w:t>
      </w:r>
      <w:r>
        <w:rPr>
          <w:rFonts w:cs="Arial"/>
        </w:rPr>
        <w:t>whether</w:t>
      </w:r>
      <w:r w:rsidRPr="00755A16">
        <w:rPr>
          <w:rFonts w:cs="Arial"/>
        </w:rPr>
        <w:t xml:space="preserve"> there are other applications or</w:t>
      </w:r>
      <w:r>
        <w:rPr>
          <w:rFonts w:cs="Arial"/>
        </w:rPr>
        <w:t xml:space="preserve"> market</w:t>
      </w:r>
      <w:r w:rsidRPr="00755A16">
        <w:rPr>
          <w:rFonts w:cs="Arial"/>
        </w:rPr>
        <w:t xml:space="preserve"> niches for their SBIR</w:t>
      </w:r>
      <w:r>
        <w:rPr>
          <w:rFonts w:cs="Arial"/>
        </w:rPr>
        <w:t>/STTR</w:t>
      </w:r>
      <w:r w:rsidRPr="00755A16">
        <w:rPr>
          <w:rFonts w:cs="Arial"/>
        </w:rPr>
        <w:t>-developed technology</w:t>
      </w:r>
      <w:r>
        <w:rPr>
          <w:rFonts w:cs="Arial"/>
        </w:rPr>
        <w:t xml:space="preserve">. As a result, </w:t>
      </w:r>
      <w:r w:rsidRPr="00755A16">
        <w:rPr>
          <w:rFonts w:cs="Arial"/>
        </w:rPr>
        <w:t>they may undere</w:t>
      </w:r>
      <w:r>
        <w:rPr>
          <w:rFonts w:cs="Arial"/>
        </w:rPr>
        <w:t xml:space="preserve">stimate its true market value. </w:t>
      </w:r>
      <w:r w:rsidRPr="00755A16">
        <w:rPr>
          <w:rFonts w:cs="Arial"/>
        </w:rPr>
        <w:t>This program assesses the market opportunities</w:t>
      </w:r>
      <w:r>
        <w:rPr>
          <w:rFonts w:cs="Arial"/>
        </w:rPr>
        <w:t xml:space="preserve">, </w:t>
      </w:r>
      <w:r w:rsidRPr="00755A16">
        <w:rPr>
          <w:rFonts w:cs="Arial"/>
        </w:rPr>
        <w:t>needs and concerns of end-users and helps to discover new markets for possible entry</w:t>
      </w:r>
      <w:r>
        <w:rPr>
          <w:rFonts w:cs="Arial"/>
        </w:rPr>
        <w:t xml:space="preserve"> for the SBIR</w:t>
      </w:r>
      <w:r w:rsidR="00A145F8">
        <w:rPr>
          <w:rFonts w:cs="Arial"/>
        </w:rPr>
        <w:t>/</w:t>
      </w:r>
      <w:r>
        <w:rPr>
          <w:rFonts w:cs="Arial"/>
        </w:rPr>
        <w:t>STTR-developed technology</w:t>
      </w:r>
      <w:r w:rsidRPr="00755A16">
        <w:rPr>
          <w:rFonts w:cs="Arial"/>
        </w:rPr>
        <w:t xml:space="preserve">. With the assistance of the participant, </w:t>
      </w:r>
      <w:r>
        <w:rPr>
          <w:rFonts w:cs="Arial"/>
        </w:rPr>
        <w:t xml:space="preserve">a contractor </w:t>
      </w:r>
      <w:r w:rsidRPr="00755A16">
        <w:rPr>
          <w:rFonts w:cs="Arial"/>
        </w:rPr>
        <w:t>help</w:t>
      </w:r>
      <w:r>
        <w:rPr>
          <w:rFonts w:cs="Arial"/>
        </w:rPr>
        <w:t>s</w:t>
      </w:r>
      <w:r w:rsidRPr="00755A16">
        <w:rPr>
          <w:rFonts w:cs="Arial"/>
        </w:rPr>
        <w:t xml:space="preserve"> identify niches and </w:t>
      </w:r>
      <w:r>
        <w:rPr>
          <w:rFonts w:cs="Arial"/>
        </w:rPr>
        <w:t xml:space="preserve">potential </w:t>
      </w:r>
      <w:r w:rsidRPr="00755A16">
        <w:rPr>
          <w:rFonts w:cs="Arial"/>
        </w:rPr>
        <w:t xml:space="preserve">partners. The contractor </w:t>
      </w:r>
      <w:r>
        <w:rPr>
          <w:rFonts w:cs="Arial"/>
        </w:rPr>
        <w:t>performs</w:t>
      </w:r>
      <w:r w:rsidRPr="00755A16">
        <w:rPr>
          <w:rFonts w:cs="Arial"/>
        </w:rPr>
        <w:t xml:space="preserve"> the due diligence and provide</w:t>
      </w:r>
      <w:r>
        <w:rPr>
          <w:rFonts w:cs="Arial"/>
        </w:rPr>
        <w:t>s</w:t>
      </w:r>
      <w:r w:rsidRPr="00755A16">
        <w:rPr>
          <w:rFonts w:cs="Arial"/>
        </w:rPr>
        <w:t xml:space="preserve"> an in-depth report that assesses such items as the potential end-users needs, the competing technologies and products, the </w:t>
      </w:r>
      <w:r w:rsidRPr="00755A16">
        <w:rPr>
          <w:rFonts w:cs="Arial"/>
        </w:rPr>
        <w:lastRenderedPageBreak/>
        <w:t xml:space="preserve">competitive advantage, the market size and share that the </w:t>
      </w:r>
      <w:r>
        <w:rPr>
          <w:rFonts w:cs="Arial"/>
        </w:rPr>
        <w:t xml:space="preserve">participant might expect, etc. </w:t>
      </w:r>
      <w:r w:rsidRPr="00755A16">
        <w:rPr>
          <w:rFonts w:cs="Arial"/>
        </w:rPr>
        <w:t xml:space="preserve">Targets (end users) are contacted to ensure they are viable leads and their contact information is included in the </w:t>
      </w:r>
      <w:r>
        <w:rPr>
          <w:rFonts w:cs="Arial"/>
        </w:rPr>
        <w:t xml:space="preserve">report for possible follow-up. Participants may find this </w:t>
      </w:r>
      <w:r w:rsidRPr="00755A16">
        <w:rPr>
          <w:rFonts w:cs="Arial"/>
        </w:rPr>
        <w:t xml:space="preserve">report helpful in preparing the </w:t>
      </w:r>
      <w:r>
        <w:rPr>
          <w:rFonts w:cs="Arial"/>
        </w:rPr>
        <w:t xml:space="preserve">requisite </w:t>
      </w:r>
      <w:r w:rsidRPr="00755A16">
        <w:rPr>
          <w:rFonts w:cs="Arial"/>
        </w:rPr>
        <w:t>Commercialization Plan</w:t>
      </w:r>
      <w:r>
        <w:rPr>
          <w:rFonts w:cs="Arial"/>
        </w:rPr>
        <w:t xml:space="preserve"> required</w:t>
      </w:r>
      <w:r w:rsidRPr="00755A16">
        <w:rPr>
          <w:rFonts w:cs="Arial"/>
        </w:rPr>
        <w:t xml:space="preserve"> for a Phase II application. For </w:t>
      </w:r>
      <w:r>
        <w:rPr>
          <w:rFonts w:cs="Arial"/>
        </w:rPr>
        <w:t xml:space="preserve">detailed </w:t>
      </w:r>
      <w:r w:rsidRPr="00755A16">
        <w:rPr>
          <w:rFonts w:cs="Arial"/>
        </w:rPr>
        <w:t xml:space="preserve">information about the Niche Assessment Program, see </w:t>
      </w:r>
      <w:hyperlink r:id="rId36" w:tgtFrame="_blank" w:history="1">
        <w:r w:rsidRPr="00E70DA6">
          <w:rPr>
            <w:rStyle w:val="Hyperlink"/>
            <w:rFonts w:cs="Arial"/>
          </w:rPr>
          <w:t>http://grants.nih.gov/grants/funding/nap.htm</w:t>
        </w:r>
      </w:hyperlink>
      <w:r>
        <w:rPr>
          <w:rFonts w:cs="Arial"/>
        </w:rPr>
        <w:t>.</w:t>
      </w:r>
    </w:p>
    <w:p w14:paraId="206562A0" w14:textId="77777777" w:rsidR="00B50ED7" w:rsidRDefault="0088300F" w:rsidP="0088300F">
      <w:pPr>
        <w:rPr>
          <w:rFonts w:cs="Arial"/>
        </w:rPr>
      </w:pPr>
      <w:r w:rsidRPr="00755A16">
        <w:rPr>
          <w:rFonts w:cs="Arial"/>
        </w:rPr>
        <w:t xml:space="preserve">Participation in this program is </w:t>
      </w:r>
      <w:r>
        <w:rPr>
          <w:rFonts w:cs="Arial"/>
        </w:rPr>
        <w:t>open</w:t>
      </w:r>
      <w:r w:rsidRPr="00755A16">
        <w:rPr>
          <w:rFonts w:cs="Arial"/>
        </w:rPr>
        <w:t xml:space="preserve"> to NIH SBIR </w:t>
      </w:r>
      <w:r>
        <w:rPr>
          <w:rFonts w:cs="Arial"/>
        </w:rPr>
        <w:t xml:space="preserve">and STTR </w:t>
      </w:r>
      <w:r w:rsidRPr="00755A16">
        <w:rPr>
          <w:rFonts w:cs="Arial"/>
        </w:rPr>
        <w:t>Phase I awardees (grants</w:t>
      </w:r>
      <w:r>
        <w:rPr>
          <w:rFonts w:cs="Arial"/>
        </w:rPr>
        <w:t>, cooperative agreements, and</w:t>
      </w:r>
      <w:r w:rsidRPr="00755A16">
        <w:rPr>
          <w:rFonts w:cs="Arial"/>
        </w:rPr>
        <w:t xml:space="preserve"> contracts) and participants need only </w:t>
      </w:r>
      <w:r w:rsidRPr="005C12C7">
        <w:t>commit</w:t>
      </w:r>
      <w:r w:rsidRPr="00755A16">
        <w:rPr>
          <w:rFonts w:cs="Arial"/>
        </w:rPr>
        <w:t xml:space="preserve"> a few hours to </w:t>
      </w:r>
      <w:r>
        <w:rPr>
          <w:rFonts w:cs="Arial"/>
        </w:rPr>
        <w:t xml:space="preserve">inform and make the contractor fully conversant </w:t>
      </w:r>
      <w:r w:rsidRPr="00755A16">
        <w:rPr>
          <w:rFonts w:cs="Arial"/>
        </w:rPr>
        <w:t>on their technology and the niche they wo</w:t>
      </w:r>
      <w:r>
        <w:rPr>
          <w:rFonts w:cs="Arial"/>
        </w:rPr>
        <w:t xml:space="preserve">uld like to have investigated. </w:t>
      </w:r>
      <w:r w:rsidRPr="00755A16">
        <w:rPr>
          <w:rFonts w:cs="Arial"/>
        </w:rPr>
        <w:t xml:space="preserve">There is no cost </w:t>
      </w:r>
      <w:r>
        <w:rPr>
          <w:rFonts w:cs="Arial"/>
        </w:rPr>
        <w:t xml:space="preserve">to the NIH awardee </w:t>
      </w:r>
      <w:r w:rsidRPr="00755A16">
        <w:rPr>
          <w:rFonts w:cs="Arial"/>
        </w:rPr>
        <w:t>to participate in this program.</w:t>
      </w:r>
    </w:p>
    <w:p w14:paraId="206562A1" w14:textId="77777777" w:rsidR="005C12C7" w:rsidRPr="005C12C7" w:rsidRDefault="005C12C7" w:rsidP="00394B5D">
      <w:pPr>
        <w:pStyle w:val="TopicSubhead"/>
      </w:pPr>
      <w:bookmarkStart w:id="14" w:name="_Toc357683688"/>
      <w:r w:rsidRPr="005C12C7">
        <w:t xml:space="preserve">Commercialization Assistance </w:t>
      </w:r>
      <w:r w:rsidRPr="00394B5D">
        <w:t>Program</w:t>
      </w:r>
      <w:r w:rsidRPr="005C12C7">
        <w:t xml:space="preserve"> (CAP)</w:t>
      </w:r>
      <w:bookmarkEnd w:id="14"/>
    </w:p>
    <w:p w14:paraId="206562A2" w14:textId="77777777" w:rsidR="005C12C7" w:rsidRPr="00C94E73" w:rsidRDefault="005C12C7" w:rsidP="00394B5D">
      <w:pPr>
        <w:pStyle w:val="TopicSubhead2"/>
      </w:pPr>
      <w:r w:rsidRPr="005C12C7">
        <w:rPr>
          <w:rStyle w:val="Strong"/>
        </w:rPr>
        <w:t>(For NIH SBIR</w:t>
      </w:r>
      <w:r w:rsidR="00A145F8">
        <w:rPr>
          <w:rStyle w:val="Strong"/>
        </w:rPr>
        <w:t>/STTR</w:t>
      </w:r>
      <w:r w:rsidRPr="005C12C7">
        <w:rPr>
          <w:rStyle w:val="Strong"/>
        </w:rPr>
        <w:t xml:space="preserve"> Phase II awardees)</w:t>
      </w:r>
    </w:p>
    <w:p w14:paraId="206562A3" w14:textId="77777777" w:rsidR="00A145F8" w:rsidRPr="00CD3B5F" w:rsidRDefault="00A145F8" w:rsidP="00A145F8">
      <w:r w:rsidRPr="00CD3B5F">
        <w:t>The Commercialization Assistance Program (CAP) assists small companies with getting their SBIR</w:t>
      </w:r>
      <w:r>
        <w:t>/STTR</w:t>
      </w:r>
      <w:r w:rsidRPr="00CD3B5F">
        <w:t>-developed technologies more rapidly into the marketplace. It provides assistance with developing and implementing an appropriate business strategy aimed at commercializing the products or services that have resulted from NIH-supported SBIR</w:t>
      </w:r>
      <w:r>
        <w:t>/STTR</w:t>
      </w:r>
      <w:r w:rsidRPr="00CD3B5F">
        <w:t xml:space="preserve"> awards. </w:t>
      </w:r>
    </w:p>
    <w:p w14:paraId="206562A4" w14:textId="77777777" w:rsidR="00A145F8" w:rsidRPr="003F26C9" w:rsidRDefault="00A145F8" w:rsidP="00A145F8">
      <w:r w:rsidRPr="00CD3B5F">
        <w:t xml:space="preserve">CAP </w:t>
      </w:r>
      <w:r>
        <w:t>can include</w:t>
      </w:r>
      <w:r w:rsidRPr="00CD3B5F">
        <w:t xml:space="preserve"> two distinctive tracks that offer customized assistance to meet the specific needs of both early stage and seasoned companies:</w:t>
      </w:r>
      <w:r>
        <w:t xml:space="preserve"> </w:t>
      </w:r>
      <w:r w:rsidRPr="00CD3B5F">
        <w:t xml:space="preserve">(1) Commercialization Training Track (CTT), and </w:t>
      </w:r>
      <w:r>
        <w:t>(</w:t>
      </w:r>
      <w:r w:rsidRPr="00CD3B5F">
        <w:t>2) Accelerat</w:t>
      </w:r>
      <w:r>
        <w:t>ed</w:t>
      </w:r>
      <w:r w:rsidRPr="00CD3B5F">
        <w:t xml:space="preserve"> Commercializat</w:t>
      </w:r>
      <w:r>
        <w:t xml:space="preserve">ion Track (ACT). </w:t>
      </w:r>
      <w:r w:rsidRPr="003F26C9">
        <w:t>CTT is aimed at assisting participants with evaluating their commercialization options based on their specific technologies and to develop a solid market-entry plan covering an 18-month period. It also assists in the development of market-appropriate tools to accomplish these objectives.</w:t>
      </w:r>
    </w:p>
    <w:p w14:paraId="206562A5" w14:textId="77777777" w:rsidR="00A145F8" w:rsidRPr="00CD3B5F" w:rsidRDefault="00A145F8" w:rsidP="00A145F8">
      <w:r w:rsidRPr="003F26C9">
        <w:t>The ACT track assists those companies that may have successfully commercialized products and/or services, generated revenue, established partnerships and/or otherwise achieved a level of market development that is sustainable over a definitive period. However, they may be lacking in a specific, applicable issue (such as a solid regulatory plan, a license-focused IP strategy or a term sheet for investors), whose resolution is key to their continued growth.</w:t>
      </w:r>
    </w:p>
    <w:p w14:paraId="206562A6" w14:textId="77777777" w:rsidR="00A145F8" w:rsidRDefault="00A145F8" w:rsidP="00A145F8">
      <w:pPr>
        <w:rPr>
          <w:rFonts w:cs="Arial"/>
        </w:rPr>
      </w:pPr>
      <w:r w:rsidRPr="00CD3B5F">
        <w:t xml:space="preserve">Participation in CAP is </w:t>
      </w:r>
      <w:r>
        <w:t>open</w:t>
      </w:r>
      <w:r w:rsidRPr="00CD3B5F">
        <w:t xml:space="preserve"> to NIH SBIR</w:t>
      </w:r>
      <w:r>
        <w:t xml:space="preserve"> and STTR</w:t>
      </w:r>
      <w:r w:rsidRPr="00CD3B5F">
        <w:t xml:space="preserve"> Phase II awardees (grants</w:t>
      </w:r>
      <w:r>
        <w:t>, cooperative agreements,</w:t>
      </w:r>
      <w:r w:rsidRPr="00CD3B5F">
        <w:t xml:space="preserve"> and </w:t>
      </w:r>
      <w:r>
        <w:t>contracts) from the previous five</w:t>
      </w:r>
      <w:r w:rsidRPr="00CD3B5F">
        <w:t xml:space="preserve"> years.</w:t>
      </w:r>
      <w:r>
        <w:t xml:space="preserve">  </w:t>
      </w:r>
      <w:r w:rsidRPr="00CD3B5F">
        <w:t>Participation is free</w:t>
      </w:r>
      <w:r>
        <w:t xml:space="preserve"> to the NIH SBIR/STTR awardee</w:t>
      </w:r>
      <w:r w:rsidRPr="00CD3B5F">
        <w:t>; however, participants are responsible for travel and lodging expenses associated with attending workshops and partnering investment events. D</w:t>
      </w:r>
      <w:r>
        <w:rPr>
          <w:rFonts w:cs="Arial"/>
        </w:rPr>
        <w:t xml:space="preserve">etailed information is available at </w:t>
      </w:r>
      <w:hyperlink r:id="rId37" w:tgtFrame="_blank" w:history="1">
        <w:r>
          <w:rPr>
            <w:rStyle w:val="Hyperlink"/>
            <w:rFonts w:cs="Arial"/>
          </w:rPr>
          <w:t>http://grants.nih.gov/grants/funding/cap/index.htm</w:t>
        </w:r>
      </w:hyperlink>
      <w:r>
        <w:rPr>
          <w:rFonts w:cs="Arial"/>
        </w:rPr>
        <w:t>.</w:t>
      </w:r>
    </w:p>
    <w:p w14:paraId="206562A7" w14:textId="77777777" w:rsidR="005C12C7" w:rsidRDefault="005C12C7" w:rsidP="005C12C7">
      <w:pPr>
        <w:rPr>
          <w:rFonts w:cs="Arial"/>
        </w:rPr>
      </w:pPr>
    </w:p>
    <w:p w14:paraId="206562A8" w14:textId="77777777" w:rsidR="00A309CB" w:rsidRDefault="00A309CB" w:rsidP="00394B5D">
      <w:pPr>
        <w:pStyle w:val="TopicInstituteHead"/>
        <w:sectPr w:rsidR="00A309CB" w:rsidSect="00A96298">
          <w:endnotePr>
            <w:numFmt w:val="decimal"/>
          </w:endnotePr>
          <w:pgSz w:w="12240" w:h="15840" w:code="1"/>
          <w:pgMar w:top="1440" w:right="1440" w:bottom="1440" w:left="1440" w:header="720" w:footer="720" w:gutter="0"/>
          <w:pgNumType w:start="1"/>
          <w:cols w:space="720"/>
          <w:noEndnote/>
        </w:sectPr>
      </w:pPr>
    </w:p>
    <w:p w14:paraId="206562A9" w14:textId="77777777" w:rsidR="00C2556B" w:rsidRDefault="00A309CB" w:rsidP="009C3B72">
      <w:pPr>
        <w:pStyle w:val="TableHeader"/>
      </w:pPr>
      <w:r>
        <w:lastRenderedPageBreak/>
        <w:t xml:space="preserve">NIH, CDC, </w:t>
      </w:r>
      <w:r w:rsidR="003D3A63">
        <w:t xml:space="preserve">FDA, </w:t>
      </w:r>
      <w:r>
        <w:t xml:space="preserve">and </w:t>
      </w:r>
      <w:r w:rsidR="003D3A63">
        <w:t>AC</w:t>
      </w:r>
      <w:r>
        <w:t>F Awarding Component Contact Information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86" w:type="dxa"/>
          <w:bottom w:w="58" w:type="dxa"/>
          <w:right w:w="29" w:type="dxa"/>
        </w:tblCellMar>
        <w:tblLook w:val="0020" w:firstRow="1" w:lastRow="0" w:firstColumn="0" w:lastColumn="0" w:noHBand="0" w:noVBand="0"/>
      </w:tblPr>
      <w:tblGrid>
        <w:gridCol w:w="2700"/>
        <w:gridCol w:w="3510"/>
        <w:gridCol w:w="3150"/>
      </w:tblGrid>
      <w:tr w:rsidR="00A309CB" w14:paraId="206562AD" w14:textId="77777777" w:rsidTr="00F5655F">
        <w:trPr>
          <w:cantSplit/>
          <w:tblHeader/>
          <w:jc w:val="center"/>
        </w:trPr>
        <w:tc>
          <w:tcPr>
            <w:tcW w:w="2700" w:type="dxa"/>
            <w:tcBorders>
              <w:top w:val="single" w:sz="12" w:space="0" w:color="auto"/>
              <w:left w:val="single" w:sz="12" w:space="0" w:color="auto"/>
              <w:bottom w:val="single" w:sz="12" w:space="0" w:color="auto"/>
              <w:right w:val="single" w:sz="4" w:space="0" w:color="auto"/>
            </w:tcBorders>
            <w:shd w:val="clear" w:color="auto" w:fill="F2F2F2"/>
            <w:vAlign w:val="center"/>
          </w:tcPr>
          <w:p w14:paraId="206562AA" w14:textId="77777777" w:rsidR="00A309CB" w:rsidRPr="00205B93" w:rsidRDefault="002A4457" w:rsidP="000740FF">
            <w:pPr>
              <w:pStyle w:val="TableHeader"/>
            </w:pPr>
            <w:r w:rsidRPr="00205B93">
              <w:t>a</w:t>
            </w:r>
            <w:r w:rsidR="00A309CB" w:rsidRPr="00205B93">
              <w:t>warding</w:t>
            </w:r>
            <w:r w:rsidRPr="00205B93">
              <w:t xml:space="preserve"> c</w:t>
            </w:r>
            <w:r w:rsidR="00A309CB" w:rsidRPr="00205B93">
              <w:t>omponent</w:t>
            </w:r>
          </w:p>
        </w:tc>
        <w:tc>
          <w:tcPr>
            <w:tcW w:w="3510" w:type="dxa"/>
            <w:tcBorders>
              <w:top w:val="single" w:sz="12" w:space="0" w:color="auto"/>
              <w:left w:val="single" w:sz="4" w:space="0" w:color="auto"/>
              <w:bottom w:val="single" w:sz="12" w:space="0" w:color="auto"/>
              <w:right w:val="single" w:sz="4" w:space="0" w:color="auto"/>
            </w:tcBorders>
            <w:shd w:val="clear" w:color="auto" w:fill="F2F2F2"/>
            <w:vAlign w:val="center"/>
          </w:tcPr>
          <w:p w14:paraId="206562AB" w14:textId="77777777" w:rsidR="00A309CB" w:rsidRPr="00205B93" w:rsidRDefault="002A4457" w:rsidP="002B6669">
            <w:pPr>
              <w:pStyle w:val="TableHeader"/>
            </w:pPr>
            <w:r w:rsidRPr="00205B93">
              <w:t>program c</w:t>
            </w:r>
            <w:r w:rsidR="00A309CB" w:rsidRPr="00205B93">
              <w:t>ontact</w:t>
            </w:r>
          </w:p>
        </w:tc>
        <w:tc>
          <w:tcPr>
            <w:tcW w:w="3150" w:type="dxa"/>
            <w:tcBorders>
              <w:top w:val="single" w:sz="12" w:space="0" w:color="auto"/>
              <w:left w:val="single" w:sz="4" w:space="0" w:color="auto"/>
              <w:bottom w:val="single" w:sz="12" w:space="0" w:color="auto"/>
              <w:right w:val="single" w:sz="12" w:space="0" w:color="auto"/>
            </w:tcBorders>
            <w:shd w:val="clear" w:color="auto" w:fill="F2F2F2"/>
            <w:vAlign w:val="center"/>
          </w:tcPr>
          <w:p w14:paraId="206562AC" w14:textId="77777777" w:rsidR="00A309CB" w:rsidRPr="00205B93" w:rsidRDefault="002A4457" w:rsidP="002B6669">
            <w:pPr>
              <w:pStyle w:val="TableHeader"/>
            </w:pPr>
            <w:r w:rsidRPr="00205B93">
              <w:t>grants mgmt. c</w:t>
            </w:r>
            <w:r w:rsidR="00A309CB" w:rsidRPr="00205B93">
              <w:t>ontact</w:t>
            </w:r>
          </w:p>
        </w:tc>
      </w:tr>
      <w:tr w:rsidR="00A309CB" w:rsidRPr="00C76577" w14:paraId="206562B2" w14:textId="77777777" w:rsidTr="00F5655F">
        <w:trPr>
          <w:cantSplit/>
          <w:jc w:val="center"/>
        </w:trPr>
        <w:tc>
          <w:tcPr>
            <w:tcW w:w="2700" w:type="dxa"/>
            <w:tcBorders>
              <w:top w:val="single" w:sz="12" w:space="0" w:color="auto"/>
              <w:left w:val="single" w:sz="12" w:space="0" w:color="auto"/>
              <w:bottom w:val="single" w:sz="4" w:space="0" w:color="auto"/>
              <w:right w:val="single" w:sz="4" w:space="0" w:color="auto"/>
            </w:tcBorders>
            <w:shd w:val="clear" w:color="auto" w:fill="auto"/>
          </w:tcPr>
          <w:p w14:paraId="206562AE" w14:textId="77777777" w:rsidR="00A309CB" w:rsidRDefault="00A309CB" w:rsidP="002B6669">
            <w:pPr>
              <w:pStyle w:val="TableTextLeft"/>
            </w:pPr>
            <w:r>
              <w:t>National Institute on Aging</w:t>
            </w:r>
          </w:p>
          <w:p w14:paraId="206562AF" w14:textId="77777777" w:rsidR="00A309CB" w:rsidRDefault="00C16ABC" w:rsidP="002B6669">
            <w:pPr>
              <w:pStyle w:val="TableTextLeft"/>
            </w:pPr>
            <w:hyperlink r:id="rId38" w:tgtFrame="_blank" w:history="1">
              <w:r w:rsidR="00A309CB">
                <w:rPr>
                  <w:rStyle w:val="Hyperlink"/>
                </w:rPr>
                <w:t>http://www.nia.nih.gov</w:t>
              </w:r>
            </w:hyperlink>
          </w:p>
        </w:tc>
        <w:tc>
          <w:tcPr>
            <w:tcW w:w="3510" w:type="dxa"/>
            <w:tcBorders>
              <w:top w:val="single" w:sz="12" w:space="0" w:color="auto"/>
              <w:left w:val="single" w:sz="4" w:space="0" w:color="auto"/>
              <w:bottom w:val="single" w:sz="4" w:space="0" w:color="auto"/>
              <w:right w:val="single" w:sz="4" w:space="0" w:color="auto"/>
            </w:tcBorders>
            <w:shd w:val="clear" w:color="auto" w:fill="auto"/>
          </w:tcPr>
          <w:p w14:paraId="206562B0" w14:textId="54ACB0C1" w:rsidR="00A309CB" w:rsidRPr="0031168B" w:rsidRDefault="00A309CB" w:rsidP="007D7139">
            <w:pPr>
              <w:pStyle w:val="TableTextLeft"/>
              <w:rPr>
                <w:lang w:val="de-DE"/>
              </w:rPr>
            </w:pPr>
            <w:r w:rsidRPr="00FD7BCB">
              <w:t>Dr. Michael-David A.R.R. Kerns</w:t>
            </w:r>
            <w:r w:rsidRPr="00FD7BCB">
              <w:br/>
            </w:r>
            <w:r w:rsidRPr="00CB6E0D">
              <w:t>Phone</w:t>
            </w:r>
            <w:r w:rsidRPr="00FD7BCB">
              <w:t>:</w:t>
            </w:r>
            <w:r w:rsidRPr="00FD7BCB">
              <w:tab/>
              <w:t>301-</w:t>
            </w:r>
            <w:r w:rsidR="00425F16">
              <w:t>402-7713</w:t>
            </w:r>
            <w:r w:rsidRPr="00FD7BCB">
              <w:br/>
              <w:t>Fax:</w:t>
            </w:r>
            <w:r w:rsidRPr="00FD7BCB">
              <w:tab/>
              <w:t>301-402-2945</w:t>
            </w:r>
            <w:r w:rsidRPr="00FD7BCB">
              <w:br/>
              <w:t>Email:</w:t>
            </w:r>
            <w:r w:rsidR="00A42B73">
              <w:t xml:space="preserve"> </w:t>
            </w:r>
            <w:hyperlink r:id="rId39" w:history="1">
              <w:r w:rsidR="007D7139" w:rsidRPr="00523022">
                <w:rPr>
                  <w:rStyle w:val="Hyperlink"/>
                </w:rPr>
                <w:t>Michael-David.Kerns@nih.gov</w:t>
              </w:r>
            </w:hyperlink>
          </w:p>
        </w:tc>
        <w:tc>
          <w:tcPr>
            <w:tcW w:w="3150" w:type="dxa"/>
            <w:tcBorders>
              <w:top w:val="single" w:sz="12" w:space="0" w:color="auto"/>
              <w:left w:val="single" w:sz="4" w:space="0" w:color="auto"/>
              <w:bottom w:val="single" w:sz="4" w:space="0" w:color="auto"/>
              <w:right w:val="single" w:sz="12" w:space="0" w:color="auto"/>
            </w:tcBorders>
            <w:shd w:val="clear" w:color="auto" w:fill="auto"/>
          </w:tcPr>
          <w:p w14:paraId="206562B1" w14:textId="77777777" w:rsidR="00A309CB" w:rsidRPr="00C76577" w:rsidRDefault="00A309CB" w:rsidP="002B6669">
            <w:pPr>
              <w:pStyle w:val="TableTextLeft"/>
              <w:rPr>
                <w:lang w:val="fr-FR"/>
              </w:rPr>
            </w:pPr>
            <w:r w:rsidRPr="00C76577">
              <w:rPr>
                <w:lang w:val="fr-FR"/>
              </w:rPr>
              <w:t>Ms. Linda Whipp</w:t>
            </w:r>
            <w:r w:rsidRPr="00C76577">
              <w:rPr>
                <w:lang w:val="fr-FR"/>
              </w:rPr>
              <w:br/>
              <w:t>Phone:</w:t>
            </w:r>
            <w:r w:rsidRPr="00C76577">
              <w:rPr>
                <w:lang w:val="fr-FR"/>
              </w:rPr>
              <w:tab/>
              <w:t>301-496-1472</w:t>
            </w:r>
            <w:r w:rsidRPr="00C76577">
              <w:rPr>
                <w:lang w:val="fr-FR"/>
              </w:rPr>
              <w:br/>
              <w:t>Fax:</w:t>
            </w:r>
            <w:r w:rsidRPr="00C76577">
              <w:rPr>
                <w:lang w:val="fr-FR"/>
              </w:rPr>
              <w:tab/>
              <w:t>301-402-3672</w:t>
            </w:r>
            <w:r w:rsidRPr="00C76577">
              <w:rPr>
                <w:lang w:val="fr-FR"/>
              </w:rPr>
              <w:br/>
              <w:t>Email:</w:t>
            </w:r>
            <w:r w:rsidRPr="00C76577">
              <w:rPr>
                <w:lang w:val="fr-FR"/>
              </w:rPr>
              <w:tab/>
            </w:r>
            <w:hyperlink r:id="rId40" w:history="1">
              <w:r w:rsidR="00560792">
                <w:rPr>
                  <w:rStyle w:val="Hyperlink"/>
                  <w:lang w:val="fr-FR"/>
                </w:rPr>
                <w:t>Linda.Whipp@nih.gov</w:t>
              </w:r>
            </w:hyperlink>
            <w:r w:rsidRPr="00C76577">
              <w:rPr>
                <w:lang w:val="fr-FR"/>
              </w:rPr>
              <w:t xml:space="preserve"> </w:t>
            </w:r>
          </w:p>
        </w:tc>
      </w:tr>
      <w:tr w:rsidR="00A309CB" w14:paraId="206562B7"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B3" w14:textId="77777777" w:rsidR="00A309CB" w:rsidRDefault="00A309CB" w:rsidP="002B6669">
            <w:pPr>
              <w:pStyle w:val="TableTextLeft"/>
            </w:pPr>
            <w:r>
              <w:lastRenderedPageBreak/>
              <w:t>National Institute on Alcohol Abuse and Alcoholism</w:t>
            </w:r>
          </w:p>
          <w:p w14:paraId="206562B4" w14:textId="77777777" w:rsidR="00A309CB" w:rsidRDefault="00C16ABC" w:rsidP="002B6669">
            <w:pPr>
              <w:pStyle w:val="TableTextLeft"/>
            </w:pPr>
            <w:hyperlink r:id="rId41" w:tgtFrame="_blank" w:history="1">
              <w:r w:rsidR="00A309CB">
                <w:rPr>
                  <w:rStyle w:val="Hyperlink"/>
                </w:rPr>
                <w:t>http://www.niaaa.nih.gov</w:t>
              </w:r>
            </w:hyperlink>
            <w:r w:rsidR="00A309CB">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B5" w14:textId="50E9715C" w:rsidR="00A309CB" w:rsidRPr="00157D99" w:rsidRDefault="00A309CB" w:rsidP="00993EB9">
            <w:pPr>
              <w:pStyle w:val="TableTextLeft"/>
              <w:rPr>
                <w:lang w:val="fr-FR"/>
              </w:rPr>
            </w:pPr>
            <w:r w:rsidRPr="00157D99">
              <w:rPr>
                <w:lang w:val="fr-FR"/>
              </w:rPr>
              <w:t xml:space="preserve">Dr. </w:t>
            </w:r>
            <w:r w:rsidR="00993EB9">
              <w:rPr>
                <w:lang w:val="fr-FR"/>
              </w:rPr>
              <w:t>Gary Murray</w:t>
            </w:r>
            <w:r w:rsidR="00F5655F">
              <w:rPr>
                <w:lang w:val="fr-FR"/>
              </w:rPr>
              <w:br/>
            </w:r>
            <w:r w:rsidRPr="00157D99">
              <w:rPr>
                <w:lang w:val="fr-FR"/>
              </w:rPr>
              <w:t>Phone:</w:t>
            </w:r>
            <w:r w:rsidRPr="00157D99">
              <w:rPr>
                <w:lang w:val="fr-FR"/>
              </w:rPr>
              <w:tab/>
              <w:t>301-443-</w:t>
            </w:r>
            <w:r w:rsidR="00993EB9">
              <w:rPr>
                <w:lang w:val="fr-FR"/>
              </w:rPr>
              <w:t>9940</w:t>
            </w:r>
            <w:r w:rsidRPr="00157D99">
              <w:rPr>
                <w:lang w:val="fr-FR"/>
              </w:rPr>
              <w:br/>
              <w:t>Fax:</w:t>
            </w:r>
            <w:r w:rsidRPr="00157D99">
              <w:rPr>
                <w:lang w:val="fr-FR"/>
              </w:rPr>
              <w:tab/>
              <w:t>301-594-0673</w:t>
            </w:r>
            <w:r w:rsidRPr="00157D99">
              <w:rPr>
                <w:lang w:val="fr-FR"/>
              </w:rPr>
              <w:br/>
              <w:t>Email:</w:t>
            </w:r>
            <w:r w:rsidRPr="00157D99">
              <w:rPr>
                <w:lang w:val="fr-FR"/>
              </w:rPr>
              <w:tab/>
            </w:r>
            <w:hyperlink r:id="rId42" w:history="1">
              <w:r w:rsidR="00993EB9">
                <w:rPr>
                  <w:rStyle w:val="Hyperlink"/>
                  <w:lang w:val="fr-FR"/>
                </w:rPr>
                <w:t>Gary.Murray@nih.gov</w:t>
              </w:r>
            </w:hyperlink>
            <w:r w:rsidRPr="00157D99">
              <w:rPr>
                <w:lang w:val="fr-FR"/>
              </w:rP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B6" w14:textId="77777777" w:rsidR="00A309CB" w:rsidRDefault="00A309CB" w:rsidP="002B6669">
            <w:pPr>
              <w:pStyle w:val="TableTextLeft"/>
            </w:pPr>
            <w:r>
              <w:t>Ms. Judy Fox</w:t>
            </w:r>
            <w:r>
              <w:br/>
              <w:t>Phone:</w:t>
            </w:r>
            <w:r>
              <w:tab/>
              <w:t>301-443-4704</w:t>
            </w:r>
            <w:r>
              <w:br/>
              <w:t>Fax:</w:t>
            </w:r>
            <w:r>
              <w:tab/>
              <w:t>301-443-3891</w:t>
            </w:r>
            <w:r>
              <w:br/>
              <w:t>Email:</w:t>
            </w:r>
            <w:r>
              <w:tab/>
            </w:r>
            <w:hyperlink r:id="rId43" w:history="1">
              <w:r w:rsidR="007166A3">
                <w:rPr>
                  <w:rStyle w:val="Hyperlink"/>
                </w:rPr>
                <w:t>Judy.Fox@nih.gov</w:t>
              </w:r>
            </w:hyperlink>
            <w:r>
              <w:t xml:space="preserve"> </w:t>
            </w:r>
          </w:p>
        </w:tc>
      </w:tr>
      <w:tr w:rsidR="002F6CAE" w14:paraId="206562BC"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B8" w14:textId="77777777" w:rsidR="002F6CAE" w:rsidRDefault="002F6CAE" w:rsidP="002B6669">
            <w:pPr>
              <w:pStyle w:val="TableTextLeft"/>
            </w:pPr>
            <w:r>
              <w:t>National Institute of Allergy and Infectious Diseases</w:t>
            </w:r>
          </w:p>
          <w:p w14:paraId="206562B9" w14:textId="77777777" w:rsidR="002F6CAE" w:rsidRDefault="00C16ABC" w:rsidP="002B6669">
            <w:pPr>
              <w:pStyle w:val="TableTextLeft"/>
            </w:pPr>
            <w:hyperlink r:id="rId44" w:tgtFrame="_blank" w:history="1">
              <w:r w:rsidR="002F6CAE">
                <w:rPr>
                  <w:rStyle w:val="Hyperlink"/>
                </w:rPr>
                <w:t>http://www.niaid.nih.gov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BA" w14:textId="77777777" w:rsidR="002F6CAE" w:rsidRPr="00D95842" w:rsidRDefault="002F6CAE" w:rsidP="002F6CAE">
            <w:pPr>
              <w:pStyle w:val="TableTextLeft"/>
            </w:pPr>
            <w:r>
              <w:t>Dr. Paula Strickland</w:t>
            </w:r>
            <w:r>
              <w:br/>
              <w:t>Phone:</w:t>
            </w:r>
            <w:r>
              <w:tab/>
              <w:t>301-435-8563</w:t>
            </w:r>
            <w:r>
              <w:br/>
              <w:t>Fax:</w:t>
            </w:r>
            <w:r>
              <w:tab/>
              <w:t>301-480-1993</w:t>
            </w:r>
            <w:r w:rsidRPr="004E5B42">
              <w:br/>
              <w:t>Email:</w:t>
            </w:r>
            <w:r>
              <w:t xml:space="preserve">  </w:t>
            </w:r>
            <w:hyperlink r:id="rId45" w:history="1">
              <w:r w:rsidRPr="00F52A7B">
                <w:rPr>
                  <w:rStyle w:val="Hyperlink"/>
                </w:rPr>
                <w:t>pstrickland@nih.gov</w:t>
              </w:r>
            </w:hyperlink>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BB" w14:textId="77777777" w:rsidR="002F6CAE" w:rsidRDefault="002F6CAE" w:rsidP="002B6669">
            <w:pPr>
              <w:pStyle w:val="TableTextLeft"/>
            </w:pPr>
            <w:r>
              <w:t>Mr. Michael Wright</w:t>
            </w:r>
            <w:r>
              <w:br/>
              <w:t>Phone:</w:t>
            </w:r>
            <w:r>
              <w:tab/>
              <w:t>301-451-2688</w:t>
            </w:r>
            <w:r>
              <w:br/>
              <w:t>Fax:</w:t>
            </w:r>
            <w:r>
              <w:tab/>
              <w:t>301-493-0597</w:t>
            </w:r>
            <w:r>
              <w:br/>
              <w:t>Email:</w:t>
            </w:r>
            <w:r>
              <w:tab/>
            </w:r>
            <w:hyperlink r:id="rId46" w:history="1">
              <w:r>
                <w:rPr>
                  <w:rStyle w:val="Hyperlink"/>
                </w:rPr>
                <w:t>mawright@mail.nih.gov</w:t>
              </w:r>
            </w:hyperlink>
            <w:r>
              <w:t xml:space="preserve"> </w:t>
            </w:r>
          </w:p>
        </w:tc>
      </w:tr>
      <w:tr w:rsidR="002F6CAE" w14:paraId="206562C2"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BD" w14:textId="77777777" w:rsidR="002F6CAE" w:rsidRDefault="002F6CAE" w:rsidP="002B6669">
            <w:pPr>
              <w:pStyle w:val="TableTextLeft"/>
            </w:pPr>
            <w:r>
              <w:t>National Institute of Arthritis and Musculoskeletal and Skin Diseases</w:t>
            </w:r>
          </w:p>
          <w:p w14:paraId="206562BE" w14:textId="77777777" w:rsidR="002F6CAE" w:rsidRDefault="00C16ABC" w:rsidP="002B6669">
            <w:pPr>
              <w:pStyle w:val="TableTextLeft"/>
            </w:pPr>
            <w:hyperlink r:id="rId47" w:tgtFrame="_blank" w:history="1">
              <w:r w:rsidR="002F6CAE">
                <w:rPr>
                  <w:rStyle w:val="Hyperlink"/>
                </w:rPr>
                <w:t>http://www.niams.nih.gov/</w:t>
              </w:r>
            </w:hyperlink>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BF" w14:textId="77777777" w:rsidR="002F6CAE" w:rsidRPr="00FD7BCB" w:rsidRDefault="002F6CAE" w:rsidP="001F6D56">
            <w:pPr>
              <w:pStyle w:val="TableTextLeft"/>
            </w:pPr>
            <w:r>
              <w:t>Dr. Xibin Wang</w:t>
            </w:r>
            <w:r w:rsidRPr="00FD7BCB">
              <w:br/>
              <w:t>Phone:</w:t>
            </w:r>
            <w:r w:rsidRPr="00FD7BCB">
              <w:tab/>
              <w:t>301-45</w:t>
            </w:r>
            <w:r>
              <w:t>1</w:t>
            </w:r>
            <w:r w:rsidRPr="00FD7BCB">
              <w:t>-</w:t>
            </w:r>
            <w:r>
              <w:t>3884</w:t>
            </w:r>
            <w:r w:rsidRPr="00FD7BCB">
              <w:br/>
              <w:t>Fax:</w:t>
            </w:r>
            <w:r w:rsidRPr="00FD7BCB">
              <w:tab/>
              <w:t>301-480-</w:t>
            </w:r>
            <w:r>
              <w:t>1284</w:t>
            </w:r>
            <w:r w:rsidRPr="00FD7BCB">
              <w:br/>
              <w:t>Email:</w:t>
            </w:r>
            <w:r>
              <w:tab/>
            </w:r>
            <w:hyperlink r:id="rId48" w:history="1">
              <w:r>
                <w:rPr>
                  <w:rStyle w:val="Hyperlink"/>
                </w:rPr>
                <w:t>wangx1@mail.nih.gov</w:t>
              </w:r>
            </w:hyperlink>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C0" w14:textId="6B5A6A59" w:rsidR="002F6CAE" w:rsidRDefault="002F6CAE" w:rsidP="002B6669">
            <w:pPr>
              <w:pStyle w:val="TableTextLeft"/>
            </w:pPr>
            <w:r>
              <w:t>Ms. Sheila Simmons</w:t>
            </w:r>
            <w:r>
              <w:br/>
              <w:t>Phone:</w:t>
            </w:r>
            <w:r>
              <w:tab/>
              <w:t>301-594-9812</w:t>
            </w:r>
            <w:r>
              <w:br/>
              <w:t>Fax:</w:t>
            </w:r>
            <w:r>
              <w:tab/>
              <w:t>301-480-5450</w:t>
            </w:r>
            <w:r>
              <w:br/>
              <w:t xml:space="preserve">Email: </w:t>
            </w:r>
            <w:hyperlink r:id="rId49" w:history="1">
              <w:r>
                <w:rPr>
                  <w:rStyle w:val="Hyperlink"/>
                </w:rPr>
                <w:t>simmonss@mail.nih.gov</w:t>
              </w:r>
            </w:hyperlink>
          </w:p>
          <w:p w14:paraId="206562C1" w14:textId="77777777" w:rsidR="002F6CAE" w:rsidRPr="00EC4B02" w:rsidRDefault="002F6CAE" w:rsidP="00EC4B02">
            <w:pPr>
              <w:pStyle w:val="TableTextLeft"/>
            </w:pPr>
            <w:r w:rsidRPr="00EC4B02">
              <w:t>Mr. Erik (Timothy) Edgerton</w:t>
            </w:r>
            <w:r w:rsidRPr="00EC4B02">
              <w:br/>
              <w:t>Phone:</w:t>
            </w:r>
            <w:r w:rsidRPr="00EC4B02">
              <w:tab/>
              <w:t>301-594-3968</w:t>
            </w:r>
            <w:r w:rsidRPr="00EC4B02">
              <w:br/>
              <w:t>Fax:</w:t>
            </w:r>
            <w:r w:rsidRPr="00EC4B02">
              <w:tab/>
              <w:t>301-480-5450</w:t>
            </w:r>
            <w:r w:rsidRPr="00EC4B02">
              <w:br/>
              <w:t>Email:</w:t>
            </w:r>
            <w:r w:rsidRPr="00EC4B02">
              <w:tab/>
            </w:r>
            <w:hyperlink r:id="rId50" w:history="1">
              <w:r w:rsidRPr="001930E8">
                <w:rPr>
                  <w:rStyle w:val="Hyperlink"/>
                </w:rPr>
                <w:t>edgertont@mail.nih.gov</w:t>
              </w:r>
            </w:hyperlink>
          </w:p>
        </w:tc>
      </w:tr>
      <w:tr w:rsidR="002F6CAE" w:rsidRPr="00C76577" w14:paraId="206562CA"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C3" w14:textId="77777777" w:rsidR="002F6CAE" w:rsidRDefault="002F6CAE" w:rsidP="002B6669">
            <w:pPr>
              <w:pStyle w:val="TableTextLeft"/>
            </w:pPr>
            <w:r>
              <w:t>National Institute of Biomedical Imaging and Bioengineering</w:t>
            </w:r>
          </w:p>
          <w:p w14:paraId="206562C4" w14:textId="77777777" w:rsidR="002F6CAE" w:rsidRDefault="00C16ABC" w:rsidP="002B6669">
            <w:pPr>
              <w:snapToGrid w:val="0"/>
            </w:pPr>
            <w:hyperlink r:id="rId51" w:tgtFrame="_blank" w:history="1">
              <w:r w:rsidR="002F6CAE">
                <w:rPr>
                  <w:rStyle w:val="Hyperlink"/>
                </w:rPr>
                <w:t>http://www.nibib.nih.gov/</w:t>
              </w:r>
            </w:hyperlink>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C5" w14:textId="77777777" w:rsidR="002F6CAE" w:rsidRDefault="002F6CAE" w:rsidP="002B6669">
            <w:pPr>
              <w:pStyle w:val="TableTextLeft"/>
              <w:rPr>
                <w:color w:val="000000"/>
              </w:rPr>
            </w:pPr>
            <w:r>
              <w:t>Mr. Todd Merchak</w:t>
            </w:r>
            <w:r>
              <w:br/>
              <w:t>Phone:</w:t>
            </w:r>
            <w:r>
              <w:tab/>
              <w:t>301-496-8592</w:t>
            </w:r>
            <w:r>
              <w:br/>
              <w:t>Fax:</w:t>
            </w:r>
            <w:r>
              <w:tab/>
              <w:t>301-480-1614</w:t>
            </w:r>
            <w:r>
              <w:br/>
              <w:t>Email:</w:t>
            </w:r>
            <w:r>
              <w:tab/>
            </w:r>
            <w:hyperlink r:id="rId52" w:history="1">
              <w:r>
                <w:rPr>
                  <w:rStyle w:val="Hyperlink"/>
                </w:rPr>
                <w:t>merchakt@mail.nih.gov</w:t>
              </w:r>
            </w:hyperlink>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C9" w14:textId="150A8075" w:rsidR="002F6CAE" w:rsidRPr="00C76577" w:rsidRDefault="00AE067B" w:rsidP="00AE067B">
            <w:pPr>
              <w:pStyle w:val="TableTextLeft"/>
              <w:rPr>
                <w:lang w:val="fr-FR"/>
              </w:rPr>
            </w:pPr>
            <w:r w:rsidRPr="00AE067B">
              <w:rPr>
                <w:lang w:val="fr-FR"/>
              </w:rPr>
              <w:t>Mr. James Huff</w:t>
            </w:r>
            <w:r w:rsidR="00F5655F">
              <w:rPr>
                <w:lang w:val="fr-FR"/>
              </w:rPr>
              <w:br/>
            </w:r>
            <w:r w:rsidRPr="00AE067B">
              <w:rPr>
                <w:lang w:val="fr-FR"/>
              </w:rPr>
              <w:t>Phone:</w:t>
            </w:r>
            <w:r w:rsidRPr="00AE067B">
              <w:rPr>
                <w:lang w:val="fr-FR"/>
              </w:rPr>
              <w:tab/>
              <w:t>301-451-4786</w:t>
            </w:r>
            <w:r w:rsidR="00F5655F">
              <w:rPr>
                <w:lang w:val="fr-FR"/>
              </w:rPr>
              <w:br/>
            </w:r>
            <w:r w:rsidRPr="00AE067B">
              <w:rPr>
                <w:lang w:val="fr-FR"/>
              </w:rPr>
              <w:t>Fax:</w:t>
            </w:r>
            <w:r w:rsidRPr="00AE067B">
              <w:rPr>
                <w:lang w:val="fr-FR"/>
              </w:rPr>
              <w:tab/>
              <w:t>301-451-5735</w:t>
            </w:r>
            <w:r w:rsidR="00F5655F">
              <w:rPr>
                <w:lang w:val="fr-FR"/>
              </w:rPr>
              <w:br/>
            </w:r>
            <w:r w:rsidRPr="00AE067B">
              <w:rPr>
                <w:lang w:val="fr-FR"/>
              </w:rPr>
              <w:t>Email:</w:t>
            </w:r>
            <w:r w:rsidRPr="00AE067B">
              <w:rPr>
                <w:lang w:val="fr-FR"/>
              </w:rPr>
              <w:tab/>
            </w:r>
            <w:hyperlink r:id="rId53" w:history="1">
              <w:r w:rsidRPr="005F1871">
                <w:rPr>
                  <w:rStyle w:val="Hyperlink"/>
                  <w:lang w:val="fr-FR"/>
                </w:rPr>
                <w:t>huffj@mail.nih.gov</w:t>
              </w:r>
            </w:hyperlink>
          </w:p>
        </w:tc>
      </w:tr>
      <w:tr w:rsidR="002F6CAE" w14:paraId="206562CF"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59A11B29" w14:textId="0D005461" w:rsidR="003F792B" w:rsidRPr="003F792B" w:rsidRDefault="002F6CAE" w:rsidP="003F792B">
            <w:pPr>
              <w:pStyle w:val="TableTextLeft"/>
            </w:pPr>
            <w:r>
              <w:t>National Cancer Institute</w:t>
            </w:r>
          </w:p>
          <w:p w14:paraId="206562CC" w14:textId="535528D5" w:rsidR="002F6CAE" w:rsidRDefault="00C16ABC" w:rsidP="003F792B">
            <w:pPr>
              <w:pStyle w:val="TableTextLeft"/>
            </w:pPr>
            <w:hyperlink r:id="rId54" w:history="1">
              <w:r w:rsidR="003F792B" w:rsidRPr="00052491">
                <w:rPr>
                  <w:rStyle w:val="Hyperlink"/>
                </w:rPr>
                <w:t>http://www.nci.nih.gov</w:t>
              </w:r>
            </w:hyperlink>
            <w:r w:rsidR="003F792B">
              <w:br/>
              <w:t>or</w:t>
            </w:r>
            <w:r w:rsidR="003F792B">
              <w:br/>
            </w:r>
            <w:hyperlink r:id="rId55" w:history="1">
              <w:r w:rsidR="003F792B" w:rsidRPr="003F792B">
                <w:rPr>
                  <w:rStyle w:val="Hyperlink"/>
                </w:rPr>
                <w:t>http://www.cancer.gov</w:t>
              </w:r>
            </w:hyperlink>
            <w:r w:rsidR="003F792B">
              <w:br/>
            </w:r>
            <w:hyperlink r:id="rId56" w:tgtFrame="_blank" w:history="1">
              <w:r w:rsidR="002F6CAE">
                <w:rPr>
                  <w:rStyle w:val="Hyperlink"/>
                </w:rPr>
                <w:t>http://sbir.cancer.gov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CD" w14:textId="5A31D208" w:rsidR="002F6CAE" w:rsidRDefault="002F6CAE" w:rsidP="00CF538F">
            <w:pPr>
              <w:pStyle w:val="TableTextLeft"/>
            </w:pPr>
            <w:r w:rsidRPr="00535138">
              <w:t>Mr. Michael Weingarten</w:t>
            </w:r>
            <w:r w:rsidR="003F792B">
              <w:br/>
              <w:t>Dr. Greg Evans</w:t>
            </w:r>
            <w:r w:rsidR="003F792B">
              <w:br/>
              <w:t>Dr. Andrew Kurtz</w:t>
            </w:r>
            <w:r w:rsidRPr="00535138">
              <w:br/>
              <w:t>Phone:</w:t>
            </w:r>
            <w:r w:rsidRPr="00535138">
              <w:tab/>
            </w:r>
            <w:r w:rsidR="003F792B" w:rsidRPr="003F792B">
              <w:t>240-276-5300</w:t>
            </w:r>
            <w:r w:rsidRPr="00535138">
              <w:br w:type="textWrapping" w:clear="all"/>
            </w:r>
            <w:r>
              <w:t>Fax:</w:t>
            </w:r>
            <w:r>
              <w:tab/>
            </w:r>
            <w:r w:rsidR="003F792B" w:rsidRPr="003F792B">
              <w:t>240-276-5236</w:t>
            </w:r>
            <w:r w:rsidRPr="00535138">
              <w:br/>
              <w:t>Email:</w:t>
            </w:r>
            <w:r>
              <w:tab/>
            </w:r>
            <w:hyperlink r:id="rId57" w:history="1">
              <w:r>
                <w:rPr>
                  <w:rStyle w:val="Hyperlink"/>
                </w:rPr>
                <w:t>ncisbir@mail.nih.gov</w:t>
              </w:r>
            </w:hyperlink>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CE" w14:textId="2E8BFC15" w:rsidR="002F6CAE" w:rsidRPr="00AE067B" w:rsidRDefault="00AE067B" w:rsidP="00A94AA3">
            <w:pPr>
              <w:pStyle w:val="TableTextLeft"/>
              <w:rPr>
                <w:color w:val="0000FF"/>
                <w:u w:val="single"/>
              </w:rPr>
            </w:pPr>
            <w:r>
              <w:t>Ms. Jacquelyn Boudjeda</w:t>
            </w:r>
            <w:r>
              <w:br/>
              <w:t>Phone:</w:t>
            </w:r>
            <w:r>
              <w:tab/>
            </w:r>
            <w:r w:rsidR="0082685A" w:rsidRPr="007B79CF">
              <w:t>240-276-6312</w:t>
            </w:r>
            <w:r>
              <w:br/>
              <w:t xml:space="preserve">Email: </w:t>
            </w:r>
            <w:hyperlink r:id="rId58" w:history="1">
              <w:r>
                <w:rPr>
                  <w:rStyle w:val="Hyperlink"/>
                </w:rPr>
                <w:t>boudjedaj@mail.nih.gov</w:t>
              </w:r>
            </w:hyperlink>
          </w:p>
        </w:tc>
      </w:tr>
      <w:tr w:rsidR="002F6CAE" w:rsidRPr="00157D99" w14:paraId="206562D4"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D0" w14:textId="77777777" w:rsidR="002F6CAE" w:rsidRDefault="002F6CAE" w:rsidP="002B6669">
            <w:pPr>
              <w:pStyle w:val="TableTextLeft"/>
            </w:pPr>
            <w:r w:rsidRPr="00EC4B02">
              <w:rPr>
                <w:rStyle w:val="Publication"/>
              </w:rPr>
              <w:t>Eunice Kennedy Shriver</w:t>
            </w:r>
            <w:r>
              <w:t xml:space="preserve"> </w:t>
            </w:r>
            <w:r>
              <w:br/>
              <w:t>National Institute of Child Health and Human Development</w:t>
            </w:r>
          </w:p>
          <w:p w14:paraId="206562D1" w14:textId="77777777" w:rsidR="002F6CAE" w:rsidRDefault="00C16ABC" w:rsidP="002B6669">
            <w:pPr>
              <w:pStyle w:val="TableTextLeft"/>
            </w:pPr>
            <w:hyperlink r:id="rId59" w:tgtFrame="_blank" w:history="1">
              <w:r w:rsidR="002F6CAE">
                <w:rPr>
                  <w:rStyle w:val="Hyperlink"/>
                </w:rPr>
                <w:t>http://www.nichd.nih.gov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D2" w14:textId="77777777" w:rsidR="002F6CAE" w:rsidRPr="00C76577" w:rsidRDefault="009455D1" w:rsidP="002B6669">
            <w:pPr>
              <w:pStyle w:val="TableTextLeft"/>
              <w:rPr>
                <w:lang w:val="fr-FR"/>
              </w:rPr>
            </w:pPr>
            <w:r w:rsidRPr="00C76577">
              <w:rPr>
                <w:lang w:val="fr-FR"/>
              </w:rPr>
              <w:t>Louis A. Quatrano</w:t>
            </w:r>
            <w:r>
              <w:rPr>
                <w:lang w:val="fr-FR"/>
              </w:rPr>
              <w:t>, Ph.D.</w:t>
            </w:r>
            <w:r w:rsidRPr="00C76577">
              <w:rPr>
                <w:lang w:val="fr-FR"/>
              </w:rPr>
              <w:br/>
              <w:t>Phone:</w:t>
            </w:r>
            <w:r w:rsidRPr="00C76577">
              <w:rPr>
                <w:lang w:val="fr-FR"/>
              </w:rPr>
              <w:tab/>
              <w:t>301-402-4221</w:t>
            </w:r>
            <w:r w:rsidRPr="00C76577">
              <w:rPr>
                <w:lang w:val="fr-FR"/>
              </w:rPr>
              <w:br/>
              <w:t>Fax:</w:t>
            </w:r>
            <w:r w:rsidRPr="00C76577">
              <w:rPr>
                <w:lang w:val="fr-FR"/>
              </w:rPr>
              <w:tab/>
              <w:t>301-402-0832</w:t>
            </w:r>
            <w:r w:rsidRPr="00C76577">
              <w:rPr>
                <w:lang w:val="fr-FR"/>
              </w:rPr>
              <w:br/>
              <w:t>Email:</w:t>
            </w:r>
            <w:r>
              <w:rPr>
                <w:lang w:val="fr-FR"/>
              </w:rPr>
              <w:t xml:space="preserve"> </w:t>
            </w:r>
            <w:hyperlink r:id="rId60" w:history="1">
              <w:r w:rsidRPr="00F823C8">
                <w:rPr>
                  <w:rStyle w:val="Hyperlink"/>
                  <w:lang w:val="fr-FR"/>
                </w:rPr>
                <w:t>Quatranol@mail.nih.gov</w:t>
              </w:r>
            </w:hyperlink>
            <w:r w:rsidR="002F6CAE" w:rsidRPr="00C76577">
              <w:rPr>
                <w:lang w:val="fr-FR"/>
              </w:rP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D3" w14:textId="77777777" w:rsidR="002F6CAE" w:rsidRPr="00157D99" w:rsidRDefault="002F6CAE" w:rsidP="00A91211">
            <w:pPr>
              <w:pStyle w:val="TableTextLeft"/>
            </w:pPr>
            <w:r>
              <w:t>Mr. Ted Williams</w:t>
            </w:r>
            <w:r>
              <w:br/>
              <w:t>Phone:</w:t>
            </w:r>
            <w:r>
              <w:tab/>
              <w:t>301- 435-6996</w:t>
            </w:r>
            <w:r>
              <w:br/>
              <w:t>Fax:</w:t>
            </w:r>
            <w:r>
              <w:tab/>
              <w:t>301- 451-5510</w:t>
            </w:r>
            <w:r>
              <w:br/>
              <w:t>Email:</w:t>
            </w:r>
            <w:r>
              <w:tab/>
            </w:r>
            <w:hyperlink r:id="rId61" w:history="1">
              <w:r>
                <w:rPr>
                  <w:rStyle w:val="Hyperlink"/>
                </w:rPr>
                <w:t>williate@mail.nih.gov</w:t>
              </w:r>
            </w:hyperlink>
            <w:r w:rsidRPr="00157D99">
              <w:t xml:space="preserve"> </w:t>
            </w:r>
          </w:p>
        </w:tc>
      </w:tr>
      <w:tr w:rsidR="002F6CAE" w14:paraId="206562D9"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D5" w14:textId="77777777" w:rsidR="002F6CAE" w:rsidRDefault="002F6CAE" w:rsidP="002B6669">
            <w:pPr>
              <w:pStyle w:val="TableTextLeft"/>
            </w:pPr>
            <w:r>
              <w:t>National Institute on Drug Abuse</w:t>
            </w:r>
          </w:p>
          <w:p w14:paraId="206562D6" w14:textId="77777777" w:rsidR="002F6CAE" w:rsidRDefault="00C16ABC" w:rsidP="002B6669">
            <w:pPr>
              <w:pStyle w:val="TableTextLeft"/>
            </w:pPr>
            <w:hyperlink r:id="rId62" w:tgtFrame="_blank" w:history="1">
              <w:r w:rsidR="002F6CAE">
                <w:rPr>
                  <w:rStyle w:val="Hyperlink"/>
                </w:rPr>
                <w:t>http://www.nida.nih.gov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D7" w14:textId="77777777" w:rsidR="002F6CAE" w:rsidRDefault="002F6CAE" w:rsidP="003803C9">
            <w:pPr>
              <w:pStyle w:val="TableTextLeft"/>
            </w:pPr>
            <w:r w:rsidRPr="003803C9">
              <w:t>Elena Koustova, Ph</w:t>
            </w:r>
            <w:r>
              <w:t>.</w:t>
            </w:r>
            <w:r w:rsidRPr="003803C9">
              <w:t>D</w:t>
            </w:r>
            <w:r>
              <w:t>.</w:t>
            </w:r>
            <w:r w:rsidRPr="003803C9">
              <w:t>, MBA</w:t>
            </w:r>
            <w:r w:rsidRPr="003803C9">
              <w:br/>
            </w:r>
            <w:r>
              <w:t>Phone:</w:t>
            </w:r>
            <w:r>
              <w:tab/>
              <w:t>301-496-8768</w:t>
            </w:r>
            <w:r>
              <w:br/>
              <w:t xml:space="preserve">Email: </w:t>
            </w:r>
            <w:hyperlink r:id="rId63" w:history="1">
              <w:r>
                <w:rPr>
                  <w:rStyle w:val="Hyperlink"/>
                </w:rPr>
                <w:t>koustovae@nida.nih.gov</w:t>
              </w:r>
            </w:hyperlink>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D8" w14:textId="77777777" w:rsidR="002F6CAE" w:rsidRDefault="002F6CAE" w:rsidP="002B6669">
            <w:pPr>
              <w:pStyle w:val="TableTextLeft"/>
            </w:pPr>
            <w:r>
              <w:t>Ms. Diana Haikalis, M.B.A.</w:t>
            </w:r>
            <w:r>
              <w:br/>
              <w:t xml:space="preserve">Phone: </w:t>
            </w:r>
            <w:r>
              <w:tab/>
              <w:t>301-443-6710</w:t>
            </w:r>
            <w:r>
              <w:br/>
              <w:t xml:space="preserve">Fax: </w:t>
            </w:r>
            <w:r>
              <w:tab/>
              <w:t>301-594-6849</w:t>
            </w:r>
            <w:r>
              <w:br/>
              <w:t>Email:</w:t>
            </w:r>
            <w:r>
              <w:tab/>
            </w:r>
            <w:hyperlink r:id="rId64" w:history="1">
              <w:r>
                <w:rPr>
                  <w:rStyle w:val="Hyperlink"/>
                </w:rPr>
                <w:t>dhaikali@nida.nih.gov</w:t>
              </w:r>
            </w:hyperlink>
            <w:r>
              <w:t xml:space="preserve"> </w:t>
            </w:r>
          </w:p>
        </w:tc>
      </w:tr>
      <w:tr w:rsidR="002F6CAE" w14:paraId="206562DE"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DA" w14:textId="77777777" w:rsidR="002F6CAE" w:rsidRDefault="002F6CAE" w:rsidP="002B6669">
            <w:pPr>
              <w:pStyle w:val="TableTextLeft"/>
            </w:pPr>
            <w:r>
              <w:t>National Institute on Deafness and Other Communication Disorders</w:t>
            </w:r>
          </w:p>
          <w:p w14:paraId="206562DB" w14:textId="77777777" w:rsidR="002F6CAE" w:rsidRDefault="00C16ABC" w:rsidP="002B6669">
            <w:pPr>
              <w:pStyle w:val="TableTextLeft"/>
            </w:pPr>
            <w:hyperlink r:id="rId65" w:tgtFrame="_blank" w:history="1">
              <w:r w:rsidR="002F6CAE">
                <w:rPr>
                  <w:rStyle w:val="Hyperlink"/>
                </w:rPr>
                <w:t>http://www.nidcd.nih.gov</w:t>
              </w:r>
            </w:hyperlink>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DC" w14:textId="77777777" w:rsidR="002F6CAE" w:rsidRDefault="002F6CAE" w:rsidP="002B6669">
            <w:pPr>
              <w:pStyle w:val="TableTextLeft"/>
            </w:pPr>
            <w:r>
              <w:t>Dr. Roger L. Miller</w:t>
            </w:r>
            <w:r>
              <w:br/>
              <w:t>Phone:</w:t>
            </w:r>
            <w:r>
              <w:tab/>
              <w:t>301-402-3458</w:t>
            </w:r>
            <w:r>
              <w:br/>
              <w:t>Fax:</w:t>
            </w:r>
            <w:r>
              <w:tab/>
              <w:t>301-402-6251</w:t>
            </w:r>
            <w:r>
              <w:br/>
              <w:t>Email:</w:t>
            </w:r>
            <w:r>
              <w:tab/>
            </w:r>
            <w:hyperlink r:id="rId66" w:history="1">
              <w:r>
                <w:rPr>
                  <w:rStyle w:val="Hyperlink"/>
                </w:rPr>
                <w:t>Roger.Miller@nih.gov</w:t>
              </w:r>
            </w:hyperlink>
            <w: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DD" w14:textId="1C1DE627" w:rsidR="002F6CAE" w:rsidRDefault="002F6CAE" w:rsidP="00B808C1">
            <w:pPr>
              <w:pStyle w:val="TableTextLeft"/>
            </w:pPr>
            <w:r>
              <w:t>Mr. Christopher P. Myers</w:t>
            </w:r>
            <w:r>
              <w:br/>
              <w:t>Phone:</w:t>
            </w:r>
            <w:r>
              <w:tab/>
              <w:t>301-435-0713</w:t>
            </w:r>
            <w:r>
              <w:br/>
              <w:t>Fax:</w:t>
            </w:r>
            <w:r>
              <w:tab/>
              <w:t>301-402-1758</w:t>
            </w:r>
            <w:r>
              <w:br/>
              <w:t xml:space="preserve">Email: </w:t>
            </w:r>
            <w:hyperlink r:id="rId67" w:history="1">
              <w:r>
                <w:rPr>
                  <w:rStyle w:val="Hyperlink"/>
                </w:rPr>
                <w:t>Christopher.Myers@nih.gov</w:t>
              </w:r>
            </w:hyperlink>
            <w:r>
              <w:t xml:space="preserve"> </w:t>
            </w:r>
          </w:p>
        </w:tc>
      </w:tr>
      <w:tr w:rsidR="002F6CAE" w14:paraId="206562E3"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DF" w14:textId="77777777" w:rsidR="002F6CAE" w:rsidRDefault="002F6CAE" w:rsidP="002B6669">
            <w:pPr>
              <w:pStyle w:val="TableTextLeft"/>
            </w:pPr>
            <w:r>
              <w:lastRenderedPageBreak/>
              <w:t>National Institute of Dental and Craniofacial Research</w:t>
            </w:r>
          </w:p>
          <w:p w14:paraId="206562E0" w14:textId="77777777" w:rsidR="002F6CAE" w:rsidRDefault="00C16ABC" w:rsidP="002B6669">
            <w:pPr>
              <w:pStyle w:val="TableTextLeft"/>
            </w:pPr>
            <w:hyperlink r:id="rId68" w:tgtFrame="_blank" w:history="1">
              <w:r w:rsidR="002F6CAE">
                <w:rPr>
                  <w:rStyle w:val="Hyperlink"/>
                </w:rPr>
                <w:t>http://www.nidcr.nih.gov</w:t>
              </w:r>
            </w:hyperlink>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E1" w14:textId="77777777" w:rsidR="002F6CAE" w:rsidRPr="00D76912" w:rsidRDefault="002F6CAE" w:rsidP="002B6669">
            <w:pPr>
              <w:pStyle w:val="TableTextLeft"/>
            </w:pPr>
            <w:r w:rsidRPr="00D76912">
              <w:t xml:space="preserve">Dr. </w:t>
            </w:r>
            <w:r>
              <w:t xml:space="preserve">R. </w:t>
            </w:r>
            <w:r w:rsidRPr="00D76912">
              <w:t>Dwayne Lunsford</w:t>
            </w:r>
            <w:r w:rsidRPr="00D76912">
              <w:br/>
              <w:t>Phone:</w:t>
            </w:r>
            <w:r w:rsidRPr="00D76912">
              <w:tab/>
              <w:t>301-</w:t>
            </w:r>
            <w:r>
              <w:t>594-2421</w:t>
            </w:r>
            <w:r>
              <w:br/>
              <w:t>Fax:</w:t>
            </w:r>
            <w:r>
              <w:tab/>
              <w:t>301-480-8319</w:t>
            </w:r>
            <w:r w:rsidRPr="00D76912">
              <w:br/>
              <w:t>Email:</w:t>
            </w:r>
            <w:r>
              <w:tab/>
            </w:r>
            <w:hyperlink r:id="rId69" w:history="1">
              <w:r>
                <w:rPr>
                  <w:rStyle w:val="Hyperlink"/>
                </w:rPr>
                <w:t>lunsfordr@mail.nih.gov</w:t>
              </w:r>
            </w:hyperlink>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E2" w14:textId="77777777" w:rsidR="002F6CAE" w:rsidRDefault="002F6CAE" w:rsidP="004721DE">
            <w:pPr>
              <w:pStyle w:val="TableTextLeft"/>
            </w:pPr>
            <w:r>
              <w:t>Ms. Mary Greenwood</w:t>
            </w:r>
            <w:r>
              <w:br/>
              <w:t>Phone:</w:t>
            </w:r>
            <w:r>
              <w:tab/>
              <w:t>301-594-4808</w:t>
            </w:r>
            <w:r>
              <w:br/>
              <w:t>Fax:</w:t>
            </w:r>
            <w:r>
              <w:tab/>
              <w:t>301-480-3562</w:t>
            </w:r>
            <w:r>
              <w:br/>
              <w:t>Email:</w:t>
            </w:r>
            <w:r>
              <w:tab/>
            </w:r>
            <w:hyperlink r:id="rId70" w:history="1">
              <w:r>
                <w:rPr>
                  <w:rStyle w:val="Hyperlink"/>
                </w:rPr>
                <w:t>mary.daley@nih.gov</w:t>
              </w:r>
            </w:hyperlink>
            <w:r>
              <w:t xml:space="preserve"> </w:t>
            </w:r>
          </w:p>
        </w:tc>
      </w:tr>
      <w:tr w:rsidR="002F6CAE" w:rsidRPr="0031168B" w14:paraId="206562E8"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E4" w14:textId="77777777" w:rsidR="002F6CAE" w:rsidRDefault="002F6CAE" w:rsidP="002B6669">
            <w:pPr>
              <w:pStyle w:val="TableTextLeft"/>
            </w:pPr>
            <w:r>
              <w:t>National Institute of Diabetes and Digestive and Kidney Diseases</w:t>
            </w:r>
          </w:p>
          <w:p w14:paraId="206562E5" w14:textId="77777777" w:rsidR="002F6CAE" w:rsidRDefault="00C16ABC" w:rsidP="002B6669">
            <w:pPr>
              <w:pStyle w:val="TableTextLeft"/>
            </w:pPr>
            <w:hyperlink r:id="rId71" w:tgtFrame="_blank" w:history="1">
              <w:r w:rsidR="002F6CAE">
                <w:rPr>
                  <w:rStyle w:val="Hyperlink"/>
                </w:rPr>
                <w:t>http://www.niddk.nih.gov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E6" w14:textId="77777777" w:rsidR="002F6CAE" w:rsidRPr="00FD7BCB" w:rsidRDefault="002F6CAE" w:rsidP="00E85CB9">
            <w:pPr>
              <w:pStyle w:val="TableTextLeft"/>
            </w:pPr>
            <w:r>
              <w:t>Ms. Christine Densmore</w:t>
            </w:r>
            <w:r w:rsidRPr="00FD7BCB">
              <w:br/>
              <w:t>Phone:</w:t>
            </w:r>
            <w:r w:rsidRPr="00FD7BCB">
              <w:tab/>
              <w:t>301-</w:t>
            </w:r>
            <w:r>
              <w:t>402-8714</w:t>
            </w:r>
            <w:r w:rsidRPr="00FD7BCB">
              <w:br/>
              <w:t>Fax:</w:t>
            </w:r>
            <w:r w:rsidRPr="00FD7BCB">
              <w:tab/>
              <w:t>301-</w:t>
            </w:r>
            <w:r>
              <w:t>480-8300</w:t>
            </w:r>
            <w:r w:rsidRPr="00FD7BCB">
              <w:br/>
              <w:t>Email:</w:t>
            </w:r>
            <w:r>
              <w:t xml:space="preserve">  </w:t>
            </w:r>
            <w:hyperlink r:id="rId72" w:history="1">
              <w:r>
                <w:rPr>
                  <w:rStyle w:val="Hyperlink"/>
                </w:rPr>
                <w:t>densmorec@niddk.nih.gov</w:t>
              </w:r>
            </w:hyperlink>
            <w:r w:rsidRPr="00FD7BCB">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E7" w14:textId="73AE6437" w:rsidR="002F6CAE" w:rsidRPr="00FD7BCB" w:rsidRDefault="002F6CAE" w:rsidP="00E85CB9">
            <w:pPr>
              <w:pStyle w:val="TableTextLeft"/>
            </w:pPr>
            <w:r w:rsidRPr="00FD7BCB">
              <w:t>M</w:t>
            </w:r>
            <w:r>
              <w:t>r. Gene McGeehan</w:t>
            </w:r>
            <w:r w:rsidRPr="00FD7BCB">
              <w:br/>
              <w:t>Phone:</w:t>
            </w:r>
            <w:r w:rsidRPr="00FD7BCB">
              <w:tab/>
              <w:t>301-594-</w:t>
            </w:r>
            <w:r>
              <w:t>0417</w:t>
            </w:r>
            <w:r w:rsidRPr="00FD7BCB">
              <w:br/>
              <w:t>Fax:</w:t>
            </w:r>
            <w:r w:rsidRPr="00FD7BCB">
              <w:tab/>
              <w:t>301-</w:t>
            </w:r>
            <w:r>
              <w:t>594-9523</w:t>
            </w:r>
            <w:r w:rsidRPr="00FD7BCB">
              <w:br/>
              <w:t>Email:</w:t>
            </w:r>
            <w:r w:rsidR="00A42B73">
              <w:t xml:space="preserve"> </w:t>
            </w:r>
            <w:hyperlink r:id="rId73" w:history="1">
              <w:r>
                <w:rPr>
                  <w:rStyle w:val="Hyperlink"/>
                </w:rPr>
                <w:t>mcgeehane@niddk.nih.gov</w:t>
              </w:r>
            </w:hyperlink>
          </w:p>
        </w:tc>
      </w:tr>
      <w:tr w:rsidR="002F6CAE" w14:paraId="206562ED"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E9" w14:textId="77777777" w:rsidR="002F6CAE" w:rsidRDefault="002F6CAE" w:rsidP="002B6669">
            <w:pPr>
              <w:pStyle w:val="TableTextLeft"/>
            </w:pPr>
            <w:r>
              <w:t>National Institute of Environmental Health Sciences</w:t>
            </w:r>
          </w:p>
          <w:p w14:paraId="206562EA" w14:textId="77777777" w:rsidR="002F6CAE" w:rsidRDefault="00C16ABC" w:rsidP="002B6669">
            <w:pPr>
              <w:pStyle w:val="TableTextLeft"/>
            </w:pPr>
            <w:hyperlink r:id="rId74" w:tgtFrame="_blank" w:history="1">
              <w:r w:rsidR="002F6CAE">
                <w:rPr>
                  <w:rStyle w:val="Hyperlink"/>
                </w:rPr>
                <w:t>http://www.niehs.nih.gov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EB" w14:textId="77777777" w:rsidR="002F6CAE" w:rsidRDefault="002F6CAE" w:rsidP="009F5AFF">
            <w:pPr>
              <w:pStyle w:val="TableTextLeft"/>
            </w:pPr>
            <w:r>
              <w:t>Dr. Daniel T. Shaughnessy</w:t>
            </w:r>
            <w:r>
              <w:br/>
              <w:t>Phone:</w:t>
            </w:r>
            <w:r>
              <w:tab/>
              <w:t>919-541-2506</w:t>
            </w:r>
            <w:r>
              <w:br/>
              <w:t>Fax:</w:t>
            </w:r>
            <w:r>
              <w:tab/>
              <w:t>919-541-4606</w:t>
            </w:r>
            <w:r>
              <w:br/>
              <w:t xml:space="preserve">Email:  </w:t>
            </w:r>
            <w:hyperlink r:id="rId75" w:history="1">
              <w:r>
                <w:rPr>
                  <w:rStyle w:val="Hyperlink"/>
                </w:rPr>
                <w:t>shaughn1@niehs.nih.gov</w:t>
              </w:r>
            </w:hyperlink>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EC" w14:textId="77777777" w:rsidR="002F6CAE" w:rsidRDefault="002F6CAE" w:rsidP="0031168B">
            <w:pPr>
              <w:pStyle w:val="TableTextLeft"/>
            </w:pPr>
            <w:r>
              <w:t>Ms. Pam Clark</w:t>
            </w:r>
            <w:r>
              <w:br/>
              <w:t>Phone:</w:t>
            </w:r>
            <w:r>
              <w:tab/>
              <w:t>919-541-7629</w:t>
            </w:r>
            <w:r>
              <w:br/>
              <w:t>Fax:</w:t>
            </w:r>
            <w:r>
              <w:tab/>
              <w:t>919-541-2860</w:t>
            </w:r>
            <w:r>
              <w:br/>
              <w:t>Email:</w:t>
            </w:r>
            <w:r>
              <w:tab/>
            </w:r>
            <w:hyperlink r:id="rId76" w:history="1">
              <w:r>
                <w:rPr>
                  <w:rStyle w:val="Hyperlink"/>
                </w:rPr>
                <w:t>evans3@niehs.nih.gov</w:t>
              </w:r>
            </w:hyperlink>
          </w:p>
        </w:tc>
      </w:tr>
      <w:tr w:rsidR="002F6CAE" w14:paraId="206562F2"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EE" w14:textId="77777777" w:rsidR="002F6CAE" w:rsidRDefault="002F6CAE" w:rsidP="002B6669">
            <w:pPr>
              <w:pStyle w:val="TableTextLeft"/>
            </w:pPr>
            <w:r>
              <w:t>National Eye Institute</w:t>
            </w:r>
          </w:p>
          <w:p w14:paraId="206562EF" w14:textId="77777777" w:rsidR="002F6CAE" w:rsidRDefault="00C16ABC" w:rsidP="002B6669">
            <w:pPr>
              <w:pStyle w:val="TableTextLeft"/>
            </w:pPr>
            <w:hyperlink r:id="rId77" w:tgtFrame="_blank" w:history="1">
              <w:r w:rsidR="002F6CAE">
                <w:rPr>
                  <w:rStyle w:val="Hyperlink"/>
                </w:rPr>
                <w:t>http://www.nei.nih.gov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F0" w14:textId="77777777" w:rsidR="002F6CAE" w:rsidRDefault="002F6CAE" w:rsidP="009135E4">
            <w:pPr>
              <w:pStyle w:val="TableTextLeft"/>
            </w:pPr>
            <w:r>
              <w:t>Dr. Jerome Wujek</w:t>
            </w:r>
            <w:r>
              <w:br/>
              <w:t>Phone:</w:t>
            </w:r>
            <w:r>
              <w:tab/>
              <w:t>301-451-2020</w:t>
            </w:r>
            <w:r>
              <w:br/>
              <w:t>Fax:</w:t>
            </w:r>
            <w:r>
              <w:tab/>
              <w:t>301-496-2297</w:t>
            </w:r>
            <w:r>
              <w:br/>
              <w:t>Email:</w:t>
            </w:r>
            <w:r>
              <w:tab/>
            </w:r>
            <w:hyperlink r:id="rId78" w:history="1">
              <w:r>
                <w:rPr>
                  <w:rStyle w:val="Hyperlink"/>
                </w:rPr>
                <w:t>wujekjer@nei.nih.gov</w:t>
              </w:r>
            </w:hyperlink>
            <w: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F1" w14:textId="77777777" w:rsidR="002F6CAE" w:rsidRDefault="002F6CAE" w:rsidP="002B6669">
            <w:pPr>
              <w:pStyle w:val="TableTextLeft"/>
            </w:pPr>
            <w:r>
              <w:t>Mr. William Darby</w:t>
            </w:r>
            <w:r>
              <w:br/>
              <w:t>Phone:</w:t>
            </w:r>
            <w:r>
              <w:tab/>
              <w:t>301-451-2020</w:t>
            </w:r>
            <w:r>
              <w:br/>
              <w:t>Fax:</w:t>
            </w:r>
            <w:r>
              <w:tab/>
              <w:t>301-496-9997</w:t>
            </w:r>
            <w:r>
              <w:br/>
              <w:t>Email:</w:t>
            </w:r>
            <w:r>
              <w:tab/>
            </w:r>
            <w:hyperlink r:id="rId79" w:history="1">
              <w:r>
                <w:rPr>
                  <w:rStyle w:val="Hyperlink"/>
                </w:rPr>
                <w:t>wwd@nei.nih.gov</w:t>
              </w:r>
            </w:hyperlink>
            <w:r>
              <w:t xml:space="preserve"> </w:t>
            </w:r>
          </w:p>
        </w:tc>
      </w:tr>
      <w:tr w:rsidR="002F6CAE" w:rsidRPr="00C76577" w14:paraId="206562F7"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F3" w14:textId="77777777" w:rsidR="002F6CAE" w:rsidRDefault="002F6CAE" w:rsidP="002B6669">
            <w:pPr>
              <w:pStyle w:val="TableTextLeft"/>
            </w:pPr>
            <w:r>
              <w:t>National Institute of General Medical Sciences</w:t>
            </w:r>
          </w:p>
          <w:p w14:paraId="206562F4" w14:textId="77777777" w:rsidR="002F6CAE" w:rsidRDefault="00C16ABC" w:rsidP="002B6669">
            <w:pPr>
              <w:pStyle w:val="TableTextLeft"/>
            </w:pPr>
            <w:hyperlink r:id="rId80" w:tgtFrame="_blank" w:history="1">
              <w:r w:rsidR="002F6CAE">
                <w:rPr>
                  <w:rStyle w:val="Hyperlink"/>
                </w:rPr>
                <w:t>http://www.nigms.nih.gov/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F5" w14:textId="77777777" w:rsidR="002F6CAE" w:rsidRDefault="002F6CAE" w:rsidP="00A94AA3">
            <w:pPr>
              <w:pStyle w:val="TableTextLeft"/>
            </w:pPr>
            <w:r>
              <w:t>Dr. Scott Somers</w:t>
            </w:r>
            <w:r>
              <w:br/>
              <w:t>Phone:</w:t>
            </w:r>
            <w:r>
              <w:tab/>
              <w:t>301-594-3827</w:t>
            </w:r>
            <w:r>
              <w:br/>
              <w:t>Fax:</w:t>
            </w:r>
            <w:r>
              <w:tab/>
              <w:t>301-480-2802</w:t>
            </w:r>
            <w:r>
              <w:br/>
              <w:t xml:space="preserve">Email: </w:t>
            </w:r>
            <w:hyperlink r:id="rId81" w:history="1">
              <w:r w:rsidRPr="00D943ED">
                <w:rPr>
                  <w:rStyle w:val="Hyperlink"/>
                </w:rPr>
                <w:t>somerss@nigms.nih.gov</w:t>
              </w:r>
            </w:hyperlink>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F6" w14:textId="77777777" w:rsidR="002F6CAE" w:rsidRPr="00C76577" w:rsidRDefault="002F6CAE" w:rsidP="002B6669">
            <w:pPr>
              <w:pStyle w:val="TableTextLeft"/>
              <w:rPr>
                <w:lang w:val="fr-FR"/>
              </w:rPr>
            </w:pPr>
            <w:r>
              <w:rPr>
                <w:lang w:val="fr-FR"/>
              </w:rPr>
              <w:t>Ms. Patrice Molnar</w:t>
            </w:r>
            <w:r>
              <w:rPr>
                <w:lang w:val="fr-FR"/>
              </w:rPr>
              <w:br/>
              <w:t>Phone:</w:t>
            </w:r>
            <w:r>
              <w:rPr>
                <w:lang w:val="fr-FR"/>
              </w:rPr>
              <w:tab/>
              <w:t>301-59</w:t>
            </w:r>
            <w:r w:rsidRPr="00C76577">
              <w:rPr>
                <w:lang w:val="fr-FR"/>
              </w:rPr>
              <w:t>4-5136</w:t>
            </w:r>
            <w:r w:rsidRPr="00C76577">
              <w:rPr>
                <w:lang w:val="fr-FR"/>
              </w:rPr>
              <w:br/>
              <w:t>Fax:</w:t>
            </w:r>
            <w:r w:rsidRPr="00C76577">
              <w:rPr>
                <w:lang w:val="fr-FR"/>
              </w:rPr>
              <w:tab/>
              <w:t>301-480-2554</w:t>
            </w:r>
            <w:r w:rsidRPr="00C76577">
              <w:rPr>
                <w:lang w:val="fr-FR"/>
              </w:rPr>
              <w:br/>
              <w:t>Email:</w:t>
            </w:r>
            <w:r>
              <w:rPr>
                <w:lang w:val="fr-FR"/>
              </w:rPr>
              <w:t xml:space="preserve"> </w:t>
            </w:r>
            <w:hyperlink r:id="rId82" w:history="1">
              <w:r>
                <w:rPr>
                  <w:rStyle w:val="Hyperlink"/>
                  <w:lang w:val="fr-FR"/>
                </w:rPr>
                <w:t>molnarp@nigms.nih.gov</w:t>
              </w:r>
            </w:hyperlink>
            <w:r w:rsidRPr="00C76577">
              <w:rPr>
                <w:lang w:val="fr-FR"/>
              </w:rPr>
              <w:t xml:space="preserve"> </w:t>
            </w:r>
          </w:p>
        </w:tc>
      </w:tr>
      <w:tr w:rsidR="002F6CAE" w:rsidRPr="00CB3CDF" w14:paraId="206562FE"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F8" w14:textId="77777777" w:rsidR="002F6CAE" w:rsidRDefault="002F6CAE" w:rsidP="002B6669">
            <w:pPr>
              <w:pStyle w:val="TableTextLeft"/>
            </w:pPr>
            <w:r>
              <w:t>National Heart, Lung, and Blood Institute</w:t>
            </w:r>
          </w:p>
          <w:p w14:paraId="206562F9" w14:textId="77777777" w:rsidR="002F6CAE" w:rsidRDefault="00C16ABC" w:rsidP="002B6669">
            <w:pPr>
              <w:pStyle w:val="TableTextLeft"/>
            </w:pPr>
            <w:hyperlink r:id="rId83" w:tgtFrame="_blank" w:history="1">
              <w:r w:rsidR="002F6CAE">
                <w:rPr>
                  <w:rStyle w:val="Hyperlink"/>
                </w:rPr>
                <w:t>http://www.nhlbi.nih.gov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2FA" w14:textId="77777777" w:rsidR="002F6CAE" w:rsidRDefault="002F6CAE" w:rsidP="002B6669">
            <w:pPr>
              <w:pStyle w:val="TableTextLeft"/>
            </w:pPr>
            <w:r>
              <w:t>Kurt Marek, Ph.D.</w:t>
            </w:r>
            <w:r>
              <w:br/>
              <w:t>Phone:</w:t>
            </w:r>
            <w:r>
              <w:tab/>
              <w:t>301-443-8778</w:t>
            </w:r>
            <w:r>
              <w:br/>
              <w:t>Fax:</w:t>
            </w:r>
            <w:r>
              <w:tab/>
              <w:t>301-480-0422</w:t>
            </w:r>
            <w:r>
              <w:br/>
              <w:t>Email:</w:t>
            </w:r>
            <w:r>
              <w:tab/>
            </w:r>
            <w:hyperlink r:id="rId84" w:history="1">
              <w:r>
                <w:rPr>
                  <w:rStyle w:val="Hyperlink"/>
                </w:rPr>
                <w:t>Kurt.Marek@nih.gov</w:t>
              </w:r>
            </w:hyperlink>
            <w: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2FB" w14:textId="77777777" w:rsidR="002F6CAE" w:rsidRDefault="002F6CAE" w:rsidP="00B01743">
            <w:pPr>
              <w:pStyle w:val="TableTextLeft"/>
            </w:pPr>
            <w:r>
              <w:t>Andre Walker</w:t>
            </w:r>
            <w:r w:rsidRPr="00CB3CDF">
              <w:br/>
              <w:t>Phone:</w:t>
            </w:r>
            <w:r w:rsidRPr="00CB3CDF">
              <w:tab/>
              <w:t>301-435-</w:t>
            </w:r>
            <w:r>
              <w:t>0166</w:t>
            </w:r>
            <w:r w:rsidRPr="00CB3CDF">
              <w:br/>
              <w:t>Fax:</w:t>
            </w:r>
            <w:r w:rsidRPr="00CB3CDF">
              <w:tab/>
              <w:t>301-4</w:t>
            </w:r>
            <w:r>
              <w:t>51</w:t>
            </w:r>
            <w:r w:rsidRPr="00CB3CDF">
              <w:t>-</w:t>
            </w:r>
            <w:r>
              <w:t>5462</w:t>
            </w:r>
            <w:r w:rsidRPr="00CB3CDF">
              <w:br/>
              <w:t>Email:</w:t>
            </w:r>
            <w:r w:rsidRPr="00CB3CDF">
              <w:tab/>
            </w:r>
            <w:hyperlink r:id="rId85" w:history="1">
              <w:r>
                <w:rPr>
                  <w:rStyle w:val="Hyperlink"/>
                </w:rPr>
                <w:t>Andre.Walker@nih.gov</w:t>
              </w:r>
            </w:hyperlink>
          </w:p>
          <w:p w14:paraId="206562FC" w14:textId="77777777" w:rsidR="002F6CAE" w:rsidRPr="009F5AFF" w:rsidRDefault="002F6CAE" w:rsidP="00B01743">
            <w:pPr>
              <w:pStyle w:val="TableTextLeft"/>
            </w:pPr>
          </w:p>
          <w:p w14:paraId="206562FD" w14:textId="77777777" w:rsidR="002F6CAE" w:rsidRPr="00D5290C" w:rsidRDefault="002F6CAE" w:rsidP="00B01743">
            <w:pPr>
              <w:pStyle w:val="TableTextLeft"/>
            </w:pPr>
            <w:r>
              <w:rPr>
                <w:rFonts w:cs="Arial"/>
              </w:rPr>
              <w:t>Hubert Walters</w:t>
            </w:r>
            <w:r>
              <w:rPr>
                <w:rFonts w:cs="Arial"/>
              </w:rPr>
              <w:br/>
            </w:r>
            <w:r w:rsidRPr="00EC4B02">
              <w:t>Phone</w:t>
            </w:r>
            <w:r>
              <w:rPr>
                <w:rFonts w:cs="Arial"/>
              </w:rPr>
              <w:t>:</w:t>
            </w:r>
            <w:r>
              <w:rPr>
                <w:rFonts w:cs="Arial"/>
              </w:rPr>
              <w:tab/>
            </w:r>
            <w:r w:rsidRPr="00394470">
              <w:rPr>
                <w:rFonts w:cs="Arial"/>
              </w:rPr>
              <w:t>301-435-01</w:t>
            </w:r>
            <w:r>
              <w:rPr>
                <w:rFonts w:cs="Arial"/>
              </w:rPr>
              <w:t>66</w:t>
            </w:r>
            <w:r>
              <w:rPr>
                <w:rFonts w:cs="Arial"/>
              </w:rPr>
              <w:br/>
            </w:r>
            <w:r w:rsidRPr="00EC4B02">
              <w:t>Fax</w:t>
            </w:r>
            <w:r>
              <w:rPr>
                <w:rFonts w:cs="Arial"/>
              </w:rPr>
              <w:t>:</w:t>
            </w:r>
            <w:r>
              <w:rPr>
                <w:rFonts w:cs="Arial"/>
              </w:rPr>
              <w:tab/>
            </w:r>
            <w:r w:rsidRPr="00394470">
              <w:rPr>
                <w:rFonts w:cs="Arial"/>
              </w:rPr>
              <w:t>301-451-5462</w:t>
            </w:r>
            <w:r>
              <w:rPr>
                <w:rFonts w:cs="Arial"/>
              </w:rPr>
              <w:br/>
            </w:r>
            <w:r w:rsidRPr="00EC4B02">
              <w:t>Email:</w:t>
            </w:r>
            <w:r w:rsidR="00050E4A">
              <w:t xml:space="preserve"> </w:t>
            </w:r>
            <w:hyperlink r:id="rId86" w:history="1">
              <w:r>
                <w:rPr>
                  <w:rStyle w:val="Hyperlink"/>
                  <w:rFonts w:cs="Arial"/>
                  <w:spacing w:val="3"/>
                </w:rPr>
                <w:t>waltersh</w:t>
              </w:r>
              <w:r w:rsidRPr="00394470">
                <w:rPr>
                  <w:rStyle w:val="Hyperlink"/>
                  <w:rFonts w:cs="Arial"/>
                  <w:spacing w:val="3"/>
                </w:rPr>
                <w:t>@nhlbi.nih.gov</w:t>
              </w:r>
            </w:hyperlink>
          </w:p>
        </w:tc>
      </w:tr>
      <w:tr w:rsidR="002F6CAE" w:rsidRPr="00C76577" w14:paraId="20656303"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2FF" w14:textId="77777777" w:rsidR="002F6CAE" w:rsidRDefault="002F6CAE" w:rsidP="002B6669">
            <w:pPr>
              <w:pStyle w:val="TableTextLeft"/>
            </w:pPr>
            <w:r>
              <w:t>National Human Genome Research Institute</w:t>
            </w:r>
          </w:p>
          <w:p w14:paraId="20656300" w14:textId="77777777" w:rsidR="002F6CAE" w:rsidRDefault="00C16ABC" w:rsidP="002B6669">
            <w:pPr>
              <w:pStyle w:val="TableTextLeft"/>
            </w:pPr>
            <w:hyperlink r:id="rId87" w:tgtFrame="_blank" w:history="1">
              <w:r w:rsidR="002F6CAE">
                <w:rPr>
                  <w:rStyle w:val="Hyperlink"/>
                </w:rPr>
                <w:t>http://www.genome.gov</w:t>
              </w:r>
            </w:hyperlink>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301" w14:textId="77777777" w:rsidR="002F6CAE" w:rsidRPr="00FD7BCB" w:rsidRDefault="002F6CAE" w:rsidP="002B6669">
            <w:pPr>
              <w:pStyle w:val="TableTextLeft"/>
            </w:pPr>
            <w:r w:rsidRPr="00FD7BCB">
              <w:t>Bettie J. Graham</w:t>
            </w:r>
            <w:r w:rsidR="00AB5CA3">
              <w:t>, Ph.D.</w:t>
            </w:r>
            <w:r w:rsidRPr="00FD7BCB">
              <w:br/>
              <w:t>Phone:</w:t>
            </w:r>
            <w:r w:rsidRPr="00FD7BCB">
              <w:tab/>
              <w:t>301-496-7531</w:t>
            </w:r>
            <w:r w:rsidRPr="00FD7BCB">
              <w:br/>
              <w:t>Fax:</w:t>
            </w:r>
            <w:r w:rsidRPr="00FD7BCB">
              <w:tab/>
              <w:t>301-480-2770</w:t>
            </w:r>
            <w:r w:rsidRPr="00FD7BCB">
              <w:br/>
              <w:t>Email:</w:t>
            </w:r>
            <w:r>
              <w:t xml:space="preserve">  </w:t>
            </w:r>
            <w:hyperlink r:id="rId88" w:history="1">
              <w:r>
                <w:rPr>
                  <w:rStyle w:val="Hyperlink"/>
                </w:rPr>
                <w:t>Bettie_graham@nih.gov</w:t>
              </w:r>
            </w:hyperlink>
            <w:r w:rsidRPr="00FD7BCB">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02" w14:textId="77777777" w:rsidR="002F6CAE" w:rsidRPr="00C76577" w:rsidRDefault="002F6CAE" w:rsidP="002B6669">
            <w:pPr>
              <w:pStyle w:val="TableTextLeft"/>
              <w:rPr>
                <w:lang w:val="fr-FR"/>
              </w:rPr>
            </w:pPr>
            <w:r w:rsidRPr="00C76577">
              <w:rPr>
                <w:lang w:val="fr-FR"/>
              </w:rPr>
              <w:t>Ms. Cheryl Chick</w:t>
            </w:r>
            <w:r w:rsidRPr="00C76577">
              <w:rPr>
                <w:lang w:val="fr-FR"/>
              </w:rPr>
              <w:br/>
              <w:t>Phone:</w:t>
            </w:r>
            <w:r w:rsidRPr="00C76577">
              <w:rPr>
                <w:lang w:val="fr-FR"/>
              </w:rPr>
              <w:tab/>
              <w:t>301-435-7858</w:t>
            </w:r>
            <w:r w:rsidRPr="00C76577">
              <w:rPr>
                <w:lang w:val="fr-FR"/>
              </w:rPr>
              <w:br/>
              <w:t>Fax:</w:t>
            </w:r>
            <w:r w:rsidRPr="00C76577">
              <w:rPr>
                <w:lang w:val="fr-FR"/>
              </w:rPr>
              <w:tab/>
              <w:t>301-402-1951</w:t>
            </w:r>
            <w:r w:rsidRPr="00C76577">
              <w:rPr>
                <w:lang w:val="fr-FR"/>
              </w:rPr>
              <w:br/>
              <w:t>Email:</w:t>
            </w:r>
            <w:r w:rsidRPr="00C76577">
              <w:rPr>
                <w:lang w:val="fr-FR"/>
              </w:rPr>
              <w:tab/>
            </w:r>
            <w:hyperlink r:id="rId89" w:history="1">
              <w:r>
                <w:rPr>
                  <w:rStyle w:val="Hyperlink"/>
                  <w:lang w:val="fr-FR"/>
                </w:rPr>
                <w:t xml:space="preserve">ChickC@mail.nih.gov </w:t>
              </w:r>
            </w:hyperlink>
          </w:p>
        </w:tc>
      </w:tr>
      <w:tr w:rsidR="002F6CAE" w14:paraId="20656308"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304" w14:textId="77777777" w:rsidR="002F6CAE" w:rsidRDefault="002F6CAE" w:rsidP="002B6669">
            <w:pPr>
              <w:pStyle w:val="TableTextLeft"/>
            </w:pPr>
            <w:r>
              <w:t>National Institute of Mental Health</w:t>
            </w:r>
          </w:p>
          <w:p w14:paraId="20656305" w14:textId="77777777" w:rsidR="002F6CAE" w:rsidRDefault="00C16ABC" w:rsidP="002B6669">
            <w:pPr>
              <w:pStyle w:val="TableTextLeft"/>
            </w:pPr>
            <w:hyperlink r:id="rId90" w:tgtFrame="_blank" w:history="1">
              <w:r w:rsidR="002F6CAE">
                <w:rPr>
                  <w:rStyle w:val="Hyperlink"/>
                </w:rPr>
                <w:t>http://www.nimh.nih.gov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306" w14:textId="77777777" w:rsidR="002F6CAE" w:rsidRPr="00C76577" w:rsidRDefault="002F6CAE" w:rsidP="00960B27">
            <w:pPr>
              <w:pStyle w:val="TableTextLeft"/>
              <w:rPr>
                <w:lang w:val="fr-FR"/>
              </w:rPr>
            </w:pPr>
            <w:r w:rsidRPr="00C76577">
              <w:rPr>
                <w:lang w:val="fr-FR"/>
              </w:rPr>
              <w:t>Dr. M</w:t>
            </w:r>
            <w:r>
              <w:rPr>
                <w:lang w:val="fr-FR"/>
              </w:rPr>
              <w:t>argaret C. Grabb</w:t>
            </w:r>
            <w:r w:rsidRPr="00C76577">
              <w:rPr>
                <w:lang w:val="fr-FR"/>
              </w:rPr>
              <w:br/>
              <w:t>Phone:</w:t>
            </w:r>
            <w:r w:rsidRPr="00C76577">
              <w:rPr>
                <w:lang w:val="fr-FR"/>
              </w:rPr>
              <w:tab/>
              <w:t>301-443-3563</w:t>
            </w:r>
            <w:r w:rsidRPr="00C76577">
              <w:rPr>
                <w:lang w:val="fr-FR"/>
              </w:rPr>
              <w:br/>
              <w:t>Fax:</w:t>
            </w:r>
            <w:r w:rsidRPr="00C76577">
              <w:rPr>
                <w:lang w:val="fr-FR"/>
              </w:rPr>
              <w:tab/>
              <w:t>301-443-1731</w:t>
            </w:r>
            <w:r w:rsidRPr="00C76577">
              <w:rPr>
                <w:lang w:val="fr-FR"/>
              </w:rPr>
              <w:br/>
              <w:t>Email:</w:t>
            </w:r>
            <w:r w:rsidRPr="00C76577">
              <w:rPr>
                <w:lang w:val="fr-FR"/>
              </w:rPr>
              <w:tab/>
            </w:r>
            <w:hyperlink r:id="rId91" w:history="1">
              <w:r>
                <w:rPr>
                  <w:rStyle w:val="Hyperlink"/>
                  <w:lang w:val="fr-FR"/>
                </w:rPr>
                <w:t>mgrabb@mail.nih.gov</w:t>
              </w:r>
            </w:hyperlink>
            <w:r w:rsidRPr="00C76577">
              <w:rPr>
                <w:lang w:val="fr-FR"/>
              </w:rP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07" w14:textId="77777777" w:rsidR="002F6CAE" w:rsidRDefault="002F6CAE" w:rsidP="002B6669">
            <w:pPr>
              <w:pStyle w:val="TableTextLeft"/>
            </w:pPr>
            <w:r>
              <w:t>Ms. Rebecca Claycamp</w:t>
            </w:r>
            <w:r>
              <w:br/>
              <w:t>Phone:</w:t>
            </w:r>
            <w:r>
              <w:tab/>
              <w:t>301-443-2811</w:t>
            </w:r>
            <w:r>
              <w:br/>
              <w:t>Fax:</w:t>
            </w:r>
            <w:r>
              <w:tab/>
              <w:t>301-443-6885</w:t>
            </w:r>
            <w:r>
              <w:br/>
              <w:t>Email:</w:t>
            </w:r>
            <w:r>
              <w:tab/>
            </w:r>
            <w:hyperlink r:id="rId92" w:history="1">
              <w:r>
                <w:rPr>
                  <w:rStyle w:val="Hyperlink"/>
                </w:rPr>
                <w:t>rclaycam@mail.nih.gov</w:t>
              </w:r>
            </w:hyperlink>
            <w:r w:rsidRPr="004E5B42">
              <w:t xml:space="preserve"> </w:t>
            </w:r>
          </w:p>
        </w:tc>
      </w:tr>
      <w:tr w:rsidR="002F6CAE" w14:paraId="2065630D"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309" w14:textId="77777777" w:rsidR="002F6CAE" w:rsidRDefault="002F6CAE" w:rsidP="0098780F">
            <w:pPr>
              <w:pStyle w:val="TableTextLeft"/>
            </w:pPr>
            <w:r>
              <w:lastRenderedPageBreak/>
              <w:t>National Institute on Minority Health and Health Disparities</w:t>
            </w:r>
          </w:p>
          <w:p w14:paraId="2065630A" w14:textId="77777777" w:rsidR="002F6CAE" w:rsidRDefault="00C16ABC" w:rsidP="0098780F">
            <w:pPr>
              <w:snapToGrid w:val="0"/>
            </w:pPr>
            <w:hyperlink r:id="rId93" w:tgtFrame="_blank" w:history="1">
              <w:r w:rsidR="002F6CAE">
                <w:rPr>
                  <w:rStyle w:val="Hyperlink"/>
                </w:rPr>
                <w:t>http://www.nimhd.nih.gov/</w:t>
              </w:r>
            </w:hyperlink>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30B" w14:textId="77777777" w:rsidR="002F6CAE" w:rsidRDefault="002F6CAE" w:rsidP="0098780F">
            <w:pPr>
              <w:pStyle w:val="TableTextLeft"/>
            </w:pPr>
            <w:r>
              <w:t>Mr. Vincent A. Thomas, Jr.</w:t>
            </w:r>
            <w:r>
              <w:br/>
              <w:t>MSW, MPA</w:t>
            </w:r>
            <w:r>
              <w:br/>
              <w:t>Phone:</w:t>
            </w:r>
            <w:r>
              <w:tab/>
              <w:t>301-402-2516</w:t>
            </w:r>
            <w:r>
              <w:br/>
              <w:t>Fax:</w:t>
            </w:r>
            <w:r>
              <w:tab/>
              <w:t>301-480-4049</w:t>
            </w:r>
            <w:r>
              <w:br/>
              <w:t>Email:</w:t>
            </w:r>
            <w:r>
              <w:tab/>
            </w:r>
            <w:hyperlink r:id="rId94" w:history="1">
              <w:r>
                <w:rPr>
                  <w:rStyle w:val="Hyperlink"/>
                </w:rPr>
                <w:t>thomasvi@mail.nih.gov</w:t>
              </w:r>
            </w:hyperlink>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0C" w14:textId="77777777" w:rsidR="002F6CAE" w:rsidRPr="00F10DA7" w:rsidRDefault="002F6CAE" w:rsidP="0098780F">
            <w:pPr>
              <w:pStyle w:val="TableTextLeft"/>
              <w:rPr>
                <w:lang w:val="fr-FR"/>
              </w:rPr>
            </w:pPr>
            <w:r w:rsidRPr="00F10DA7">
              <w:rPr>
                <w:lang w:val="fr-FR"/>
              </w:rPr>
              <w:t>Ms. Priscilla Grant, J.D., C.R.A.</w:t>
            </w:r>
            <w:r w:rsidRPr="00F10DA7">
              <w:rPr>
                <w:lang w:val="fr-FR"/>
              </w:rPr>
              <w:br/>
              <w:t>Phone:</w:t>
            </w:r>
            <w:r w:rsidRPr="00F10DA7">
              <w:rPr>
                <w:lang w:val="fr-FR"/>
              </w:rPr>
              <w:tab/>
              <w:t>301-594-84</w:t>
            </w:r>
            <w:r>
              <w:rPr>
                <w:lang w:val="fr-FR"/>
              </w:rPr>
              <w:t>12</w:t>
            </w:r>
            <w:r w:rsidRPr="00F10DA7">
              <w:rPr>
                <w:lang w:val="fr-FR"/>
              </w:rPr>
              <w:br/>
              <w:t>Fax:</w:t>
            </w:r>
            <w:r w:rsidRPr="00F10DA7">
              <w:rPr>
                <w:lang w:val="fr-FR"/>
              </w:rPr>
              <w:tab/>
              <w:t>301-480-4049</w:t>
            </w:r>
            <w:r w:rsidRPr="00F10DA7">
              <w:rPr>
                <w:lang w:val="fr-FR"/>
              </w:rPr>
              <w:br/>
              <w:t>Email:</w:t>
            </w:r>
            <w:r w:rsidRPr="00F10DA7">
              <w:rPr>
                <w:lang w:val="fr-FR"/>
              </w:rPr>
              <w:tab/>
            </w:r>
            <w:hyperlink r:id="rId95" w:history="1">
              <w:r>
                <w:rPr>
                  <w:rStyle w:val="Hyperlink"/>
                  <w:lang w:val="fr-FR"/>
                </w:rPr>
                <w:t>Priscilla.Grant@nih.gov</w:t>
              </w:r>
            </w:hyperlink>
          </w:p>
        </w:tc>
      </w:tr>
      <w:tr w:rsidR="002F6CAE" w14:paraId="20656313"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30E" w14:textId="77777777" w:rsidR="002F6CAE" w:rsidRDefault="002F6CAE" w:rsidP="002B6669">
            <w:pPr>
              <w:pStyle w:val="TableTextLeft"/>
            </w:pPr>
            <w:r>
              <w:t>National Institute of Neurological Disorders and Stroke</w:t>
            </w:r>
          </w:p>
          <w:p w14:paraId="2065630F" w14:textId="77777777" w:rsidR="002F6CAE" w:rsidRDefault="00C16ABC" w:rsidP="002B6669">
            <w:pPr>
              <w:pStyle w:val="TableTextLeft"/>
            </w:pPr>
            <w:hyperlink r:id="rId96" w:tgtFrame="_blank" w:history="1">
              <w:r w:rsidR="002F6CAE">
                <w:rPr>
                  <w:rStyle w:val="Hyperlink"/>
                </w:rPr>
                <w:t>http://www.ninds.nih.gov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310" w14:textId="77777777" w:rsidR="002F6CAE" w:rsidRPr="00535138" w:rsidRDefault="002F6CAE" w:rsidP="002B6669">
            <w:pPr>
              <w:pStyle w:val="TableTextLeft"/>
            </w:pPr>
            <w:r>
              <w:t>Ms. Stephanie Fertig</w:t>
            </w:r>
          </w:p>
          <w:p w14:paraId="20656311" w14:textId="77777777" w:rsidR="002F6CAE" w:rsidRPr="00FB5671" w:rsidRDefault="002F6CAE" w:rsidP="00840FA6">
            <w:pPr>
              <w:pStyle w:val="TableTextLeft"/>
              <w:rPr>
                <w:highlight w:val="yellow"/>
              </w:rPr>
            </w:pPr>
            <w:r w:rsidRPr="00535138">
              <w:t>Phone:</w:t>
            </w:r>
            <w:r w:rsidRPr="00535138">
              <w:tab/>
              <w:t>301-496-</w:t>
            </w:r>
            <w:r w:rsidR="00840FA6">
              <w:t>1779</w:t>
            </w:r>
            <w:r w:rsidRPr="00535138">
              <w:br/>
              <w:t>Fax:</w:t>
            </w:r>
            <w:r w:rsidRPr="00535138">
              <w:tab/>
              <w:t>301-</w:t>
            </w:r>
            <w:r w:rsidR="00840FA6">
              <w:t>402-1501</w:t>
            </w:r>
            <w:r w:rsidRPr="00535138">
              <w:br/>
              <w:t>Email:</w:t>
            </w:r>
            <w:r>
              <w:tab/>
            </w:r>
            <w:hyperlink r:id="rId97" w:history="1">
              <w:r>
                <w:rPr>
                  <w:rStyle w:val="Hyperlink"/>
                  <w:rFonts w:cs="Arial"/>
                </w:rPr>
                <w:t>fertigs@ninds.nih.gov</w:t>
              </w:r>
            </w:hyperlink>
            <w:r w:rsidRPr="004937DD">
              <w:rPr>
                <w:rFonts w:cs="Arial"/>
              </w:rP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12" w14:textId="77777777" w:rsidR="002F6CAE" w:rsidRDefault="002F6CAE" w:rsidP="00AF488D">
            <w:pPr>
              <w:pStyle w:val="TableTextLeft"/>
            </w:pPr>
            <w:r>
              <w:t>Ms. Tijuanna Decoster</w:t>
            </w:r>
            <w:r>
              <w:br/>
              <w:t>Phone:</w:t>
            </w:r>
            <w:r>
              <w:tab/>
              <w:t>301-496-9231</w:t>
            </w:r>
            <w:r>
              <w:br/>
              <w:t>Fax:</w:t>
            </w:r>
            <w:r>
              <w:tab/>
              <w:t>301-402-4370</w:t>
            </w:r>
            <w:r>
              <w:br/>
              <w:t>Email:</w:t>
            </w:r>
            <w:r>
              <w:tab/>
            </w:r>
            <w:hyperlink r:id="rId98" w:history="1">
              <w:r>
                <w:rPr>
                  <w:rStyle w:val="Hyperlink"/>
                  <w:rFonts w:cs="Arial"/>
                </w:rPr>
                <w:t>decostert@mail.nih.gov</w:t>
              </w:r>
            </w:hyperlink>
            <w:r w:rsidRPr="004937DD">
              <w:rPr>
                <w:rFonts w:cs="Arial"/>
              </w:rPr>
              <w:t xml:space="preserve"> </w:t>
            </w:r>
          </w:p>
        </w:tc>
      </w:tr>
      <w:tr w:rsidR="002F6CAE" w14:paraId="20656318"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314" w14:textId="77777777" w:rsidR="002F6CAE" w:rsidRDefault="002F6CAE" w:rsidP="002B6669">
            <w:pPr>
              <w:pStyle w:val="TableTextLeft"/>
            </w:pPr>
            <w:r>
              <w:t>National Institute of Nursing Research</w:t>
            </w:r>
          </w:p>
          <w:p w14:paraId="20656315" w14:textId="77777777" w:rsidR="002F6CAE" w:rsidRDefault="00C16ABC" w:rsidP="002B6669">
            <w:pPr>
              <w:pStyle w:val="TableTextLeft"/>
            </w:pPr>
            <w:hyperlink r:id="rId99" w:tgtFrame="_blank" w:history="1">
              <w:r w:rsidR="002F6CAE">
                <w:rPr>
                  <w:rStyle w:val="Hyperlink"/>
                </w:rPr>
                <w:t>http://www.nih.gov/ninr</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316" w14:textId="77777777" w:rsidR="002F6CAE" w:rsidRPr="00C76577" w:rsidRDefault="002F6CAE" w:rsidP="002B6669">
            <w:pPr>
              <w:pStyle w:val="TableTextLeft"/>
              <w:rPr>
                <w:lang w:val="fr-FR"/>
              </w:rPr>
            </w:pPr>
            <w:r>
              <w:rPr>
                <w:lang w:val="fr-FR"/>
              </w:rPr>
              <w:t>Dr. Paul A. Cotton</w:t>
            </w:r>
            <w:r w:rsidRPr="00C76577">
              <w:rPr>
                <w:lang w:val="fr-FR"/>
              </w:rPr>
              <w:br/>
              <w:t>Phone:</w:t>
            </w:r>
            <w:r w:rsidRPr="00C76577">
              <w:rPr>
                <w:lang w:val="fr-FR"/>
              </w:rPr>
              <w:tab/>
              <w:t>301-</w:t>
            </w:r>
            <w:r>
              <w:rPr>
                <w:lang w:val="fr-FR"/>
              </w:rPr>
              <w:t>402</w:t>
            </w:r>
            <w:r w:rsidRPr="00C76577">
              <w:rPr>
                <w:lang w:val="fr-FR"/>
              </w:rPr>
              <w:t>-</w:t>
            </w:r>
            <w:r>
              <w:rPr>
                <w:lang w:val="fr-FR"/>
              </w:rPr>
              <w:t>6423</w:t>
            </w:r>
            <w:r w:rsidRPr="00C76577">
              <w:rPr>
                <w:lang w:val="fr-FR"/>
              </w:rPr>
              <w:br/>
              <w:t>Fax:</w:t>
            </w:r>
            <w:r w:rsidRPr="00C76577">
              <w:rPr>
                <w:lang w:val="fr-FR"/>
              </w:rPr>
              <w:tab/>
              <w:t>301-480-8260</w:t>
            </w:r>
            <w:r w:rsidRPr="00C76577">
              <w:rPr>
                <w:lang w:val="fr-FR"/>
              </w:rPr>
              <w:br/>
              <w:t>Email:</w:t>
            </w:r>
            <w:r w:rsidRPr="00C76577">
              <w:rPr>
                <w:lang w:val="fr-FR"/>
              </w:rPr>
              <w:tab/>
            </w:r>
            <w:hyperlink r:id="rId100" w:history="1">
              <w:r>
                <w:rPr>
                  <w:rStyle w:val="Hyperlink"/>
                  <w:lang w:val="fr-FR"/>
                </w:rPr>
                <w:t>Paul.Cotton@nih.gov</w:t>
              </w:r>
            </w:hyperlink>
            <w:r w:rsidRPr="00C76577">
              <w:rPr>
                <w:lang w:val="fr-FR"/>
              </w:rP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17" w14:textId="77777777" w:rsidR="002F6CAE" w:rsidRDefault="002F6CAE" w:rsidP="002B6669">
            <w:pPr>
              <w:pStyle w:val="TableTextLeft"/>
            </w:pPr>
            <w:r>
              <w:t>Mr. Brian Albertini</w:t>
            </w:r>
            <w:r>
              <w:br/>
              <w:t>Phone:</w:t>
            </w:r>
            <w:r>
              <w:tab/>
              <w:t>301-594-6869</w:t>
            </w:r>
            <w:r>
              <w:br/>
              <w:t>Fax:</w:t>
            </w:r>
            <w:r>
              <w:tab/>
              <w:t>301-402-4502</w:t>
            </w:r>
            <w:r>
              <w:br/>
              <w:t>Email:</w:t>
            </w:r>
            <w:r>
              <w:tab/>
            </w:r>
            <w:hyperlink r:id="rId101" w:history="1">
              <w:r>
                <w:rPr>
                  <w:rStyle w:val="Hyperlink"/>
                </w:rPr>
                <w:t>albertib2@mail.nih.gov</w:t>
              </w:r>
            </w:hyperlink>
            <w:r>
              <w:t xml:space="preserve"> </w:t>
            </w:r>
          </w:p>
        </w:tc>
      </w:tr>
      <w:tr w:rsidR="002F6CAE" w:rsidRPr="00157D99" w14:paraId="2065631D"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319" w14:textId="77777777" w:rsidR="002F6CAE" w:rsidRDefault="002F6CAE" w:rsidP="00F41487">
            <w:pPr>
              <w:pStyle w:val="TableTextLeft"/>
            </w:pPr>
            <w:r>
              <w:t>National Center for Advancing Translational Sciences</w:t>
            </w:r>
          </w:p>
          <w:p w14:paraId="2065631A" w14:textId="77777777" w:rsidR="002F6CAE" w:rsidRDefault="00C16ABC" w:rsidP="002B6669">
            <w:pPr>
              <w:pStyle w:val="TableTextLeft"/>
            </w:pPr>
            <w:hyperlink r:id="rId102" w:tgtFrame="_blank" w:history="1">
              <w:r w:rsidR="002F6CAE" w:rsidRPr="00AE1B4E">
                <w:rPr>
                  <w:rStyle w:val="Hyperlink"/>
                </w:rPr>
                <w:t>http://www.ncats.nih.gov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31B" w14:textId="77777777" w:rsidR="002F6CAE" w:rsidRDefault="00DF717D" w:rsidP="00DF717D">
            <w:pPr>
              <w:pStyle w:val="TableTextLeft"/>
            </w:pPr>
            <w:r>
              <w:t>Lili M. Portilla, MPA</w:t>
            </w:r>
            <w:r w:rsidR="002F6CAE">
              <w:br/>
            </w:r>
            <w:r w:rsidR="002F6CAE" w:rsidRPr="00FD7BCB">
              <w:t>Phone:</w:t>
            </w:r>
            <w:r w:rsidR="002F6CAE" w:rsidRPr="00FD7BCB">
              <w:tab/>
              <w:t>301-</w:t>
            </w:r>
            <w:r>
              <w:t>402</w:t>
            </w:r>
            <w:r w:rsidR="002F6CAE" w:rsidRPr="00FD7BCB">
              <w:t>-</w:t>
            </w:r>
            <w:r>
              <w:t>0304</w:t>
            </w:r>
            <w:r w:rsidR="002F6CAE">
              <w:br/>
              <w:t>Fax:</w:t>
            </w:r>
            <w:r w:rsidR="002F6CAE">
              <w:tab/>
            </w:r>
            <w:r w:rsidR="002F6CAE" w:rsidRPr="005F4FBC">
              <w:rPr>
                <w:lang w:val="fr-FR"/>
              </w:rPr>
              <w:t>301-480-3661</w:t>
            </w:r>
            <w:r w:rsidR="002F6CAE" w:rsidRPr="00FD7BCB">
              <w:br/>
              <w:t>Email:</w:t>
            </w:r>
            <w:r w:rsidR="002F6CAE">
              <w:tab/>
            </w:r>
            <w:hyperlink r:id="rId103" w:history="1">
              <w:r w:rsidRPr="000C54ED">
                <w:rPr>
                  <w:rStyle w:val="Hyperlink"/>
                </w:rPr>
                <w:t>Portilll@mail.nih.gov</w:t>
              </w:r>
            </w:hyperlink>
            <w: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1C" w14:textId="77777777" w:rsidR="002F6CAE" w:rsidRPr="00157D99" w:rsidRDefault="002F6CAE" w:rsidP="00526B64">
            <w:pPr>
              <w:pStyle w:val="TableTextLeft"/>
              <w:rPr>
                <w:lang w:val="fr-FR"/>
              </w:rPr>
            </w:pPr>
            <w:r>
              <w:rPr>
                <w:lang w:val="fr-FR"/>
              </w:rPr>
              <w:t>Mrs. Tiffany Walker</w:t>
            </w:r>
            <w:r>
              <w:rPr>
                <w:lang w:val="fr-FR"/>
              </w:rPr>
              <w:br/>
            </w:r>
            <w:r w:rsidRPr="00157D99">
              <w:rPr>
                <w:lang w:val="fr-FR"/>
              </w:rPr>
              <w:t>Phone:</w:t>
            </w:r>
            <w:r w:rsidRPr="00157D99">
              <w:rPr>
                <w:lang w:val="fr-FR"/>
              </w:rPr>
              <w:tab/>
              <w:t>301-</w:t>
            </w:r>
            <w:r>
              <w:rPr>
                <w:lang w:val="fr-FR"/>
              </w:rPr>
              <w:t>402-0839</w:t>
            </w:r>
            <w:r w:rsidRPr="00157D99">
              <w:rPr>
                <w:lang w:val="fr-FR"/>
              </w:rPr>
              <w:br/>
              <w:t>Fax:</w:t>
            </w:r>
            <w:r w:rsidRPr="00157D99">
              <w:rPr>
                <w:lang w:val="fr-FR"/>
              </w:rPr>
              <w:tab/>
              <w:t>301-480-3777</w:t>
            </w:r>
            <w:r w:rsidRPr="00157D99">
              <w:rPr>
                <w:lang w:val="fr-FR"/>
              </w:rPr>
              <w:br/>
              <w:t>Email:</w:t>
            </w:r>
            <w:r>
              <w:rPr>
                <w:lang w:val="fr-FR"/>
              </w:rPr>
              <w:tab/>
            </w:r>
            <w:hyperlink r:id="rId104" w:history="1">
              <w:r w:rsidRPr="00526B64">
                <w:rPr>
                  <w:rStyle w:val="Hyperlink"/>
                  <w:lang w:val="fr-FR"/>
                </w:rPr>
                <w:t>walkerti@mail.nih.gov</w:t>
              </w:r>
            </w:hyperlink>
          </w:p>
        </w:tc>
      </w:tr>
      <w:tr w:rsidR="002F6CAE" w14:paraId="20656322"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31E" w14:textId="77777777" w:rsidR="002F6CAE" w:rsidRDefault="002F6CAE" w:rsidP="002B6669">
            <w:pPr>
              <w:pStyle w:val="TableTextLeft"/>
            </w:pPr>
            <w:r>
              <w:t>National Center for Complementary and Alternative Medicine</w:t>
            </w:r>
          </w:p>
          <w:p w14:paraId="2065631F" w14:textId="77777777" w:rsidR="002F6CAE" w:rsidRDefault="00C16ABC" w:rsidP="002B6669">
            <w:pPr>
              <w:pStyle w:val="TableTextLeft"/>
            </w:pPr>
            <w:hyperlink r:id="rId105" w:tgtFrame="_blank" w:history="1">
              <w:r w:rsidR="002F6CAE">
                <w:rPr>
                  <w:rStyle w:val="Hyperlink"/>
                </w:rPr>
                <w:t>http://www.nccam.nih.gov/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320" w14:textId="77777777" w:rsidR="002F6CAE" w:rsidRDefault="002F6CAE" w:rsidP="00E67525">
            <w:pPr>
              <w:pStyle w:val="TableTextLeft"/>
            </w:pPr>
            <w:r>
              <w:t>Dr. Craig Hopp</w:t>
            </w:r>
            <w:r>
              <w:br/>
              <w:t>Phone:</w:t>
            </w:r>
            <w:r>
              <w:tab/>
              <w:t>301-496-5825</w:t>
            </w:r>
            <w:r>
              <w:br/>
              <w:t>Fax:</w:t>
            </w:r>
            <w:r>
              <w:tab/>
              <w:t>301-480-1587</w:t>
            </w:r>
            <w:r>
              <w:br/>
              <w:t>Email:</w:t>
            </w:r>
            <w:r>
              <w:tab/>
            </w:r>
            <w:hyperlink r:id="rId106" w:history="1">
              <w:r>
                <w:rPr>
                  <w:rStyle w:val="Hyperlink"/>
                </w:rPr>
                <w:t>hoppdc@mail.nih.gov</w:t>
              </w:r>
            </w:hyperlink>
            <w: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21" w14:textId="77777777" w:rsidR="002F6CAE" w:rsidRDefault="002F6CAE" w:rsidP="002B6669">
            <w:pPr>
              <w:pStyle w:val="TableTextLeft"/>
            </w:pPr>
            <w:r>
              <w:t>Mr. George Tucker, MBA</w:t>
            </w:r>
            <w:r>
              <w:br/>
              <w:t>Phone:</w:t>
            </w:r>
            <w:r>
              <w:tab/>
              <w:t>301-594-8853</w:t>
            </w:r>
            <w:r>
              <w:br/>
              <w:t>Fax:</w:t>
            </w:r>
            <w:r>
              <w:tab/>
              <w:t>301-480-1552</w:t>
            </w:r>
            <w:r>
              <w:br/>
              <w:t xml:space="preserve">Email: </w:t>
            </w:r>
            <w:hyperlink r:id="rId107" w:history="1">
              <w:r>
                <w:rPr>
                  <w:rStyle w:val="Hyperlink"/>
                </w:rPr>
                <w:t>George.Tucker@nih.gov</w:t>
              </w:r>
            </w:hyperlink>
            <w:r>
              <w:t xml:space="preserve"> </w:t>
            </w:r>
          </w:p>
        </w:tc>
      </w:tr>
      <w:tr w:rsidR="002F6CAE" w14:paraId="20656327"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323" w14:textId="77777777" w:rsidR="002F6CAE" w:rsidRDefault="002F6CAE" w:rsidP="002B6669">
            <w:pPr>
              <w:pStyle w:val="TableTextLeft"/>
            </w:pPr>
            <w:r>
              <w:t>National Library of Medicine</w:t>
            </w:r>
          </w:p>
          <w:p w14:paraId="20656324" w14:textId="77777777" w:rsidR="002F6CAE" w:rsidRDefault="00C16ABC" w:rsidP="002B6669">
            <w:pPr>
              <w:pStyle w:val="TableTextLeft"/>
            </w:pPr>
            <w:hyperlink r:id="rId108" w:tgtFrame="_blank" w:history="1">
              <w:r w:rsidR="002F6CAE">
                <w:rPr>
                  <w:rStyle w:val="Hyperlink"/>
                </w:rPr>
                <w:t>http://www.nlm.nih.gov</w:t>
              </w:r>
            </w:hyperlink>
            <w:r w:rsidR="002F6CA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325" w14:textId="77777777" w:rsidR="002F6CAE" w:rsidRPr="00C76577" w:rsidRDefault="002F6CAE" w:rsidP="002B6669">
            <w:pPr>
              <w:pStyle w:val="TableTextLeft"/>
              <w:rPr>
                <w:lang w:val="fr-FR"/>
              </w:rPr>
            </w:pPr>
            <w:r w:rsidRPr="00C76577">
              <w:rPr>
                <w:lang w:val="fr-FR"/>
              </w:rPr>
              <w:t xml:space="preserve">Dr. </w:t>
            </w:r>
            <w:r>
              <w:rPr>
                <w:lang w:val="fr-FR"/>
              </w:rPr>
              <w:t>Jane Ye</w:t>
            </w:r>
            <w:r>
              <w:rPr>
                <w:lang w:val="fr-FR"/>
              </w:rPr>
              <w:br/>
              <w:t>Phone:</w:t>
            </w:r>
            <w:r>
              <w:rPr>
                <w:lang w:val="fr-FR"/>
              </w:rPr>
              <w:tab/>
              <w:t>301-594-4882</w:t>
            </w:r>
            <w:r w:rsidRPr="00C76577">
              <w:rPr>
                <w:lang w:val="fr-FR"/>
              </w:rPr>
              <w:br/>
              <w:t>Fax:</w:t>
            </w:r>
            <w:r w:rsidRPr="00C76577">
              <w:rPr>
                <w:lang w:val="fr-FR"/>
              </w:rPr>
              <w:tab/>
              <w:t>301-402-2952</w:t>
            </w:r>
            <w:r w:rsidRPr="00C76577">
              <w:rPr>
                <w:lang w:val="fr-FR"/>
              </w:rPr>
              <w:br/>
              <w:t>Email:</w:t>
            </w:r>
            <w:r w:rsidRPr="00C76577">
              <w:rPr>
                <w:lang w:val="fr-FR"/>
              </w:rPr>
              <w:tab/>
            </w:r>
            <w:hyperlink r:id="rId109" w:history="1">
              <w:r>
                <w:rPr>
                  <w:rStyle w:val="Hyperlink"/>
                  <w:lang w:val="fr-FR"/>
                </w:rPr>
                <w:t>yej@mail.nih.gov</w:t>
              </w:r>
            </w:hyperlink>
            <w:r w:rsidRPr="00C76577">
              <w:rPr>
                <w:lang w:val="fr-FR"/>
              </w:rP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26" w14:textId="77777777" w:rsidR="002F6CAE" w:rsidRDefault="002F6CAE" w:rsidP="002B6669">
            <w:pPr>
              <w:pStyle w:val="TableTextLeft"/>
            </w:pPr>
            <w:r>
              <w:t>Mr. Dwight Mowery</w:t>
            </w:r>
            <w:r>
              <w:br/>
              <w:t>Phone:</w:t>
            </w:r>
            <w:r>
              <w:tab/>
              <w:t>301-496-4221</w:t>
            </w:r>
            <w:r>
              <w:br/>
              <w:t>Fax:</w:t>
            </w:r>
            <w:r>
              <w:tab/>
              <w:t>301-402-0421</w:t>
            </w:r>
            <w:r>
              <w:br/>
              <w:t>Email:</w:t>
            </w:r>
            <w:r>
              <w:tab/>
            </w:r>
            <w:hyperlink r:id="rId110" w:history="1">
              <w:r>
                <w:rPr>
                  <w:rStyle w:val="Hyperlink"/>
                </w:rPr>
                <w:t>moweryd@mail.nih.gov</w:t>
              </w:r>
            </w:hyperlink>
            <w:r>
              <w:t xml:space="preserve"> </w:t>
            </w:r>
          </w:p>
        </w:tc>
      </w:tr>
      <w:tr w:rsidR="00BF7E47" w14:paraId="2065632D"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328" w14:textId="77777777" w:rsidR="00BF7E47" w:rsidRDefault="00BF7E47" w:rsidP="004E2EDC">
            <w:pPr>
              <w:pStyle w:val="TableTextLeft"/>
            </w:pPr>
            <w:r>
              <w:t>Division of Program Coordination, Planning</w:t>
            </w:r>
            <w:r w:rsidR="00C8230B">
              <w:t>,</w:t>
            </w:r>
            <w:r>
              <w:t xml:space="preserve"> and Strategic Initiatives, Office of Research Infrastructure Programs</w:t>
            </w:r>
          </w:p>
          <w:p w14:paraId="20656329" w14:textId="77777777" w:rsidR="00BF7E47" w:rsidRDefault="00C16ABC" w:rsidP="004E2EDC">
            <w:pPr>
              <w:pStyle w:val="TableTextLeft"/>
            </w:pPr>
            <w:hyperlink r:id="rId111" w:tgtFrame="_blank" w:history="1">
              <w:r w:rsidR="00BF7E47">
                <w:rPr>
                  <w:rStyle w:val="Hyperlink"/>
                </w:rPr>
                <w:t>http://dpcpsi.nih.gov/ORIP/index.aspx</w:t>
              </w:r>
            </w:hyperlink>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32A" w14:textId="77777777" w:rsidR="00BF7E47" w:rsidRPr="00514863" w:rsidRDefault="00BF7E47" w:rsidP="004E2EDC">
            <w:pPr>
              <w:pStyle w:val="TableTextLeft"/>
            </w:pPr>
            <w:r w:rsidRPr="00514863">
              <w:t>Dr. Miguel Contreras</w:t>
            </w:r>
            <w:r w:rsidRPr="00514863">
              <w:br/>
              <w:t>Phone:</w:t>
            </w:r>
            <w:r w:rsidRPr="00514863">
              <w:tab/>
              <w:t>301-594-9410</w:t>
            </w:r>
            <w:r w:rsidRPr="00514863">
              <w:br/>
              <w:t>Fax:</w:t>
            </w:r>
            <w:r w:rsidRPr="00514863">
              <w:tab/>
              <w:t>301-480-3819</w:t>
            </w:r>
            <w:r w:rsidRPr="00514863">
              <w:br/>
              <w:t>Email:</w:t>
            </w:r>
            <w:r w:rsidRPr="00514863">
              <w:tab/>
            </w:r>
            <w:hyperlink r:id="rId112" w:history="1">
              <w:r w:rsidRPr="00760A1A">
                <w:rPr>
                  <w:rStyle w:val="Hyperlink"/>
                </w:rPr>
                <w:t>contre1@mail.nih.gov</w:t>
              </w:r>
            </w:hyperlink>
            <w:r w:rsidRPr="00514863">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2C" w14:textId="7019DB0E" w:rsidR="00BF7E47" w:rsidRPr="00157D99" w:rsidRDefault="00BF7E47" w:rsidP="00751D49">
            <w:pPr>
              <w:pStyle w:val="TableTextLeft"/>
              <w:rPr>
                <w:lang w:val="fr-FR"/>
              </w:rPr>
            </w:pPr>
            <w:r>
              <w:rPr>
                <w:lang w:val="fr-FR"/>
              </w:rPr>
              <w:t xml:space="preserve">Mr. </w:t>
            </w:r>
            <w:r w:rsidRPr="006B356D">
              <w:rPr>
                <w:lang w:val="fr-FR"/>
              </w:rPr>
              <w:t>Long Nguyen</w:t>
            </w:r>
            <w:r w:rsidRPr="00157D99">
              <w:rPr>
                <w:lang w:val="fr-FR"/>
              </w:rPr>
              <w:br/>
              <w:t>Phone:</w:t>
            </w:r>
            <w:r w:rsidRPr="00157D99">
              <w:rPr>
                <w:lang w:val="fr-FR"/>
              </w:rPr>
              <w:tab/>
              <w:t>301-</w:t>
            </w:r>
            <w:r>
              <w:rPr>
                <w:lang w:val="fr-FR"/>
              </w:rPr>
              <w:t>402-6737</w:t>
            </w:r>
            <w:r>
              <w:rPr>
                <w:lang w:val="fr-FR"/>
              </w:rPr>
              <w:br/>
            </w:r>
            <w:r w:rsidRPr="00157D99">
              <w:rPr>
                <w:lang w:val="fr-FR"/>
              </w:rPr>
              <w:t>Fax:</w:t>
            </w:r>
            <w:r w:rsidRPr="00157D99">
              <w:rPr>
                <w:lang w:val="fr-FR"/>
              </w:rPr>
              <w:tab/>
              <w:t>301-480-3777</w:t>
            </w:r>
            <w:r w:rsidRPr="00157D99">
              <w:rPr>
                <w:lang w:val="fr-FR"/>
              </w:rPr>
              <w:br/>
              <w:t>Email:</w:t>
            </w:r>
            <w:r>
              <w:rPr>
                <w:lang w:val="fr-FR"/>
              </w:rPr>
              <w:t xml:space="preserve"> </w:t>
            </w:r>
            <w:hyperlink r:id="rId113" w:history="1"/>
            <w:hyperlink r:id="rId114" w:history="1">
              <w:r w:rsidRPr="00293F1E">
                <w:rPr>
                  <w:rStyle w:val="Hyperlink"/>
                  <w:lang w:val="fr-FR"/>
                </w:rPr>
                <w:t>nguyen1@mail.nih.gov</w:t>
              </w:r>
            </w:hyperlink>
          </w:p>
        </w:tc>
      </w:tr>
      <w:tr w:rsidR="00BF7E47" w14:paraId="2065633F"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32E" w14:textId="77777777" w:rsidR="00BF7E47" w:rsidRDefault="00BF7E47" w:rsidP="00A852BC">
            <w:pPr>
              <w:pStyle w:val="TableTextLeft"/>
            </w:pPr>
            <w:r>
              <w:lastRenderedPageBreak/>
              <w:t>Centers for Disease Control and Prevention (CDC)</w:t>
            </w:r>
          </w:p>
          <w:p w14:paraId="2065632F" w14:textId="77777777" w:rsidR="00BF7E47" w:rsidRDefault="00C16ABC" w:rsidP="00A852BC">
            <w:pPr>
              <w:pStyle w:val="TableTextLeft"/>
            </w:pPr>
            <w:hyperlink r:id="rId115" w:tgtFrame="_blank" w:history="1">
              <w:r w:rsidR="00BF7E47">
                <w:rPr>
                  <w:rStyle w:val="Hyperlink"/>
                </w:rPr>
                <w:t>http://www.cdc.gov</w:t>
              </w:r>
            </w:hyperlink>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0656330" w14:textId="0380D542" w:rsidR="00BF7E47" w:rsidRPr="007A7082" w:rsidRDefault="00BF7E47" w:rsidP="007A7082">
            <w:pPr>
              <w:rPr>
                <w:rFonts w:eastAsia="Calibri"/>
              </w:rPr>
            </w:pPr>
            <w:r w:rsidRPr="007A7082">
              <w:rPr>
                <w:rFonts w:eastAsia="Calibri"/>
              </w:rPr>
              <w:t>Dr. Brenda C</w:t>
            </w:r>
            <w:r w:rsidR="00A42B73" w:rsidRPr="007A7082">
              <w:rPr>
                <w:rFonts w:eastAsia="Calibri"/>
              </w:rPr>
              <w:t>olley Gilbert</w:t>
            </w:r>
            <w:r w:rsidR="00A42B73" w:rsidRPr="007A7082">
              <w:rPr>
                <w:rFonts w:eastAsia="Calibri"/>
              </w:rPr>
              <w:br/>
              <w:t xml:space="preserve">(NCBDDD) </w:t>
            </w:r>
            <w:r w:rsidR="00A42B73" w:rsidRPr="007A7082">
              <w:rPr>
                <w:rFonts w:eastAsia="Calibri"/>
              </w:rPr>
              <w:br/>
              <w:t>Phone:</w:t>
            </w:r>
            <w:r w:rsidR="00A42B73" w:rsidRPr="007A7082">
              <w:rPr>
                <w:rFonts w:eastAsia="Calibri"/>
              </w:rPr>
              <w:tab/>
              <w:t>770-488-8390</w:t>
            </w:r>
            <w:r w:rsidR="00A42B73" w:rsidRPr="007A7082">
              <w:rPr>
                <w:rFonts w:eastAsia="Calibri"/>
              </w:rPr>
              <w:br/>
              <w:t>Fax:</w:t>
            </w:r>
            <w:r w:rsidR="00A42B73" w:rsidRPr="007A7082">
              <w:rPr>
                <w:rFonts w:eastAsia="Calibri"/>
              </w:rPr>
              <w:tab/>
            </w:r>
            <w:r w:rsidRPr="007A7082">
              <w:rPr>
                <w:rFonts w:eastAsia="Calibri"/>
              </w:rPr>
              <w:t>770-488-</w:t>
            </w:r>
            <w:r w:rsidR="007C657B" w:rsidRPr="007A7082">
              <w:rPr>
                <w:rFonts w:eastAsia="Calibri"/>
              </w:rPr>
              <w:t>7863</w:t>
            </w:r>
            <w:r w:rsidRPr="007A7082">
              <w:rPr>
                <w:rFonts w:eastAsia="Calibri"/>
              </w:rPr>
              <w:br/>
              <w:t>Email:</w:t>
            </w:r>
            <w:r w:rsidR="00A42B73" w:rsidRPr="007A7082">
              <w:rPr>
                <w:rFonts w:eastAsia="Calibri"/>
              </w:rPr>
              <w:tab/>
            </w:r>
            <w:hyperlink r:id="rId116" w:history="1">
              <w:r w:rsidRPr="007A7082">
                <w:rPr>
                  <w:rStyle w:val="Hyperlink"/>
                  <w:rFonts w:eastAsia="Calibri"/>
                </w:rPr>
                <w:t>BColleyGilbert@cdc.gov</w:t>
              </w:r>
            </w:hyperlink>
          </w:p>
          <w:p w14:paraId="20656332" w14:textId="218E5830" w:rsidR="00BF7E47" w:rsidRPr="007A7082" w:rsidRDefault="00BF7E47" w:rsidP="007A7082">
            <w:pPr>
              <w:rPr>
                <w:rFonts w:eastAsia="Calibri"/>
              </w:rPr>
            </w:pPr>
            <w:r w:rsidRPr="007A7082">
              <w:rPr>
                <w:rFonts w:eastAsia="Calibri"/>
              </w:rPr>
              <w:t>Ms. B</w:t>
            </w:r>
            <w:r w:rsidR="00A42B73" w:rsidRPr="007A7082">
              <w:rPr>
                <w:rFonts w:eastAsia="Calibri"/>
              </w:rPr>
              <w:t>arbara Stewart (NCEZID)</w:t>
            </w:r>
            <w:r w:rsidR="00A42B73" w:rsidRPr="007A7082">
              <w:rPr>
                <w:rFonts w:eastAsia="Calibri"/>
              </w:rPr>
              <w:br/>
              <w:t>Phone:</w:t>
            </w:r>
            <w:r w:rsidR="00A42B73" w:rsidRPr="007A7082">
              <w:rPr>
                <w:rFonts w:eastAsia="Calibri"/>
              </w:rPr>
              <w:tab/>
            </w:r>
            <w:r w:rsidRPr="007A7082">
              <w:rPr>
                <w:rFonts w:eastAsia="Calibri"/>
              </w:rPr>
              <w:t>404-718-8832</w:t>
            </w:r>
            <w:r w:rsidRPr="007A7082">
              <w:rPr>
                <w:rFonts w:eastAsia="Calibri"/>
              </w:rPr>
              <w:br/>
              <w:t>Fax:</w:t>
            </w:r>
            <w:r w:rsidR="00A42B73" w:rsidRPr="007A7082">
              <w:rPr>
                <w:rFonts w:eastAsia="Calibri"/>
              </w:rPr>
              <w:tab/>
            </w:r>
            <w:r w:rsidRPr="007A7082">
              <w:rPr>
                <w:rFonts w:eastAsia="Calibri"/>
              </w:rPr>
              <w:t>404-498-2626</w:t>
            </w:r>
            <w:r w:rsidRPr="007A7082">
              <w:rPr>
                <w:rFonts w:eastAsia="Calibri"/>
              </w:rPr>
              <w:br/>
              <w:t>Email:</w:t>
            </w:r>
            <w:r w:rsidR="00A42B73" w:rsidRPr="007A7082">
              <w:rPr>
                <w:rFonts w:eastAsia="Calibri"/>
              </w:rPr>
              <w:tab/>
            </w:r>
            <w:hyperlink r:id="rId117" w:history="1">
              <w:r w:rsidRPr="007A7082">
                <w:rPr>
                  <w:rStyle w:val="Hyperlink"/>
                  <w:rFonts w:eastAsia="Calibri"/>
                </w:rPr>
                <w:t>BStewart@cdc.gov</w:t>
              </w:r>
            </w:hyperlink>
          </w:p>
          <w:p w14:paraId="20656334" w14:textId="6988C23F" w:rsidR="00BF7E47" w:rsidRPr="007A7082" w:rsidRDefault="00A42B73" w:rsidP="007A7082">
            <w:pPr>
              <w:rPr>
                <w:rFonts w:eastAsia="Calibri"/>
              </w:rPr>
            </w:pPr>
            <w:r w:rsidRPr="007A7082">
              <w:rPr>
                <w:rFonts w:eastAsia="Calibri"/>
              </w:rPr>
              <w:t>Dr. Paul Smutz (NCIPC)</w:t>
            </w:r>
            <w:r w:rsidRPr="007A7082">
              <w:rPr>
                <w:rFonts w:eastAsia="Calibri"/>
              </w:rPr>
              <w:br/>
              <w:t>Phone:</w:t>
            </w:r>
            <w:r w:rsidRPr="007A7082">
              <w:rPr>
                <w:rFonts w:eastAsia="Calibri"/>
              </w:rPr>
              <w:tab/>
            </w:r>
            <w:r w:rsidR="00BF7E47" w:rsidRPr="007A7082">
              <w:rPr>
                <w:rFonts w:eastAsia="Calibri"/>
              </w:rPr>
              <w:t>770-488-485</w:t>
            </w:r>
            <w:r w:rsidRPr="007A7082">
              <w:rPr>
                <w:rFonts w:eastAsia="Calibri"/>
              </w:rPr>
              <w:t>0</w:t>
            </w:r>
            <w:r w:rsidRPr="007A7082">
              <w:rPr>
                <w:rFonts w:eastAsia="Calibri"/>
              </w:rPr>
              <w:br/>
              <w:t>Fax:</w:t>
            </w:r>
            <w:r w:rsidRPr="007A7082">
              <w:rPr>
                <w:rFonts w:eastAsia="Calibri"/>
              </w:rPr>
              <w:tab/>
            </w:r>
            <w:r w:rsidR="00BF7E47" w:rsidRPr="007A7082">
              <w:rPr>
                <w:rFonts w:eastAsia="Calibri"/>
              </w:rPr>
              <w:t>770-488-1665</w:t>
            </w:r>
            <w:r w:rsidR="00BF7E47" w:rsidRPr="007A7082">
              <w:rPr>
                <w:rFonts w:eastAsia="Calibri"/>
              </w:rPr>
              <w:br/>
              <w:t>Email:</w:t>
            </w:r>
            <w:r w:rsidRPr="007A7082">
              <w:rPr>
                <w:rFonts w:eastAsia="Calibri"/>
              </w:rPr>
              <w:tab/>
            </w:r>
            <w:hyperlink r:id="rId118" w:history="1">
              <w:r w:rsidR="007C657B" w:rsidRPr="007A7082">
                <w:rPr>
                  <w:rStyle w:val="Hyperlink"/>
                  <w:rFonts w:eastAsia="Calibri"/>
                </w:rPr>
                <w:t>WSmutz@cdc.gov</w:t>
              </w:r>
            </w:hyperlink>
          </w:p>
          <w:p w14:paraId="20656336" w14:textId="5AF93487" w:rsidR="00BF7E47" w:rsidRPr="00A852BC" w:rsidRDefault="00BF7E47" w:rsidP="00C65AA3">
            <w:pPr>
              <w:pStyle w:val="TableTextLeft"/>
              <w:rPr>
                <w:rFonts w:cs="Arial"/>
              </w:rPr>
            </w:pPr>
            <w:r w:rsidRPr="0030524C">
              <w:t xml:space="preserve">Dr. </w:t>
            </w:r>
            <w:r w:rsidR="007C657B">
              <w:t>Steve Dearwent</w:t>
            </w:r>
            <w:r w:rsidR="00A42B73">
              <w:t xml:space="preserve"> </w:t>
            </w:r>
            <w:r w:rsidR="00A42B73">
              <w:br/>
              <w:t>(NIOSH)</w:t>
            </w:r>
            <w:r w:rsidR="00A42B73">
              <w:br/>
              <w:t>Phone:</w:t>
            </w:r>
            <w:r w:rsidR="00A42B73">
              <w:tab/>
            </w:r>
            <w:r w:rsidRPr="0030524C">
              <w:t>404-498-</w:t>
            </w:r>
            <w:r w:rsidR="007C657B">
              <w:t>6382</w:t>
            </w:r>
            <w:r w:rsidR="00A42B73">
              <w:br/>
              <w:t>Fax:</w:t>
            </w:r>
            <w:r w:rsidR="00A42B73">
              <w:tab/>
            </w:r>
            <w:r w:rsidRPr="0030524C">
              <w:t>404-498-0751</w:t>
            </w:r>
            <w:r w:rsidRPr="0030524C">
              <w:br/>
              <w:t>Email:</w:t>
            </w:r>
            <w:r w:rsidR="00A42B73">
              <w:tab/>
            </w:r>
            <w:hyperlink r:id="rId119" w:history="1">
              <w:r w:rsidR="007C657B" w:rsidRPr="00712242">
                <w:rPr>
                  <w:rStyle w:val="Hyperlink"/>
                </w:rPr>
                <w:t>SDearwent@cdc.gov</w:t>
              </w:r>
            </w:hyperlink>
            <w:r w:rsidR="007C657B">
              <w:rPr>
                <w:color w:val="0000FF"/>
                <w:u w:val="single"/>
              </w:rPr>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37" w14:textId="7E876D14" w:rsidR="00BF7E47" w:rsidRPr="007A7082" w:rsidRDefault="00BF7E47" w:rsidP="007A7082">
            <w:pPr>
              <w:rPr>
                <w:rFonts w:eastAsia="Calibri"/>
              </w:rPr>
            </w:pPr>
            <w:r w:rsidRPr="007A7082">
              <w:rPr>
                <w:rFonts w:eastAsia="Calibri"/>
              </w:rPr>
              <w:t>Roslyn Curington</w:t>
            </w:r>
            <w:r w:rsidRPr="007A7082">
              <w:rPr>
                <w:rFonts w:eastAsia="Calibri"/>
              </w:rPr>
              <w:br/>
              <w:t>(NCBDDD)</w:t>
            </w:r>
            <w:r w:rsidRPr="007A7082">
              <w:rPr>
                <w:rFonts w:eastAsia="Calibri"/>
              </w:rPr>
              <w:br/>
              <w:t>P</w:t>
            </w:r>
            <w:r w:rsidR="00A42B73" w:rsidRPr="007A7082">
              <w:rPr>
                <w:rFonts w:eastAsia="Calibri"/>
              </w:rPr>
              <w:t>hone:</w:t>
            </w:r>
            <w:r w:rsidR="00A42B73" w:rsidRPr="007A7082">
              <w:rPr>
                <w:rFonts w:eastAsia="Calibri"/>
              </w:rPr>
              <w:tab/>
              <w:t>770-488-2745</w:t>
            </w:r>
            <w:r w:rsidR="00A42B73" w:rsidRPr="007A7082">
              <w:rPr>
                <w:rFonts w:eastAsia="Calibri"/>
              </w:rPr>
              <w:br/>
              <w:t>Fax:</w:t>
            </w:r>
            <w:r w:rsidR="00A42B73" w:rsidRPr="007A7082">
              <w:rPr>
                <w:rFonts w:eastAsia="Calibri"/>
              </w:rPr>
              <w:tab/>
            </w:r>
            <w:r w:rsidRPr="007A7082">
              <w:rPr>
                <w:rFonts w:eastAsia="Calibri"/>
              </w:rPr>
              <w:t>770-488-2777</w:t>
            </w:r>
            <w:r w:rsidRPr="007A7082">
              <w:rPr>
                <w:rFonts w:eastAsia="Calibri"/>
              </w:rPr>
              <w:br/>
              <w:t>Email:</w:t>
            </w:r>
            <w:r w:rsidR="00A42B73" w:rsidRPr="007A7082">
              <w:rPr>
                <w:rFonts w:eastAsia="Calibri"/>
              </w:rPr>
              <w:tab/>
            </w:r>
            <w:hyperlink r:id="rId120" w:history="1">
              <w:r w:rsidRPr="007A7082">
                <w:rPr>
                  <w:rStyle w:val="Hyperlink"/>
                  <w:rFonts w:eastAsia="Calibri"/>
                </w:rPr>
                <w:t>RCurington@cdc.gov</w:t>
              </w:r>
            </w:hyperlink>
          </w:p>
          <w:p w14:paraId="20656339" w14:textId="6FB0BDB4" w:rsidR="00BF7E47" w:rsidRPr="0030524C" w:rsidRDefault="00A42B73" w:rsidP="00757366">
            <w:r>
              <w:t>Tracey Sims</w:t>
            </w:r>
            <w:r>
              <w:br/>
              <w:t>(NCBDDD)</w:t>
            </w:r>
            <w:r>
              <w:br/>
              <w:t>Phone:</w:t>
            </w:r>
            <w:r>
              <w:tab/>
              <w:t>770-488-2739</w:t>
            </w:r>
            <w:r>
              <w:br/>
              <w:t>Fax:</w:t>
            </w:r>
            <w:r>
              <w:tab/>
            </w:r>
            <w:r w:rsidR="00BF7E47" w:rsidRPr="0030524C">
              <w:t>770-488-2777</w:t>
            </w:r>
            <w:r w:rsidR="00BF7E47" w:rsidRPr="0030524C">
              <w:br/>
              <w:t>Email:</w:t>
            </w:r>
            <w:r>
              <w:tab/>
            </w:r>
            <w:hyperlink r:id="rId121" w:history="1">
              <w:r w:rsidR="00BF7E47" w:rsidRPr="0030524C">
                <w:rPr>
                  <w:color w:val="0000FF"/>
                  <w:u w:val="single"/>
                </w:rPr>
                <w:t>TraceySims@cdc.gov</w:t>
              </w:r>
            </w:hyperlink>
          </w:p>
          <w:p w14:paraId="2065633A" w14:textId="308EBCE3" w:rsidR="00BF7E47" w:rsidRPr="007A7082" w:rsidRDefault="00BF7E47" w:rsidP="007A7082">
            <w:pPr>
              <w:rPr>
                <w:rFonts w:eastAsia="Calibri"/>
              </w:rPr>
            </w:pPr>
            <w:r w:rsidRPr="007A7082">
              <w:rPr>
                <w:rFonts w:eastAsia="Calibri"/>
              </w:rPr>
              <w:t>Mr. Hector Buitrago (NC</w:t>
            </w:r>
            <w:r w:rsidR="00A42B73" w:rsidRPr="007A7082">
              <w:rPr>
                <w:rFonts w:eastAsia="Calibri"/>
              </w:rPr>
              <w:t>EZID)</w:t>
            </w:r>
            <w:r w:rsidR="00A42B73" w:rsidRPr="007A7082">
              <w:rPr>
                <w:rFonts w:eastAsia="Calibri"/>
              </w:rPr>
              <w:br/>
              <w:t>Phone:</w:t>
            </w:r>
            <w:r w:rsidR="00A42B73" w:rsidRPr="007A7082">
              <w:rPr>
                <w:rFonts w:eastAsia="Calibri"/>
              </w:rPr>
              <w:tab/>
              <w:t>770-488-2921</w:t>
            </w:r>
            <w:r w:rsidR="00A42B73" w:rsidRPr="007A7082">
              <w:rPr>
                <w:rFonts w:eastAsia="Calibri"/>
              </w:rPr>
              <w:br/>
              <w:t>Fax:</w:t>
            </w:r>
            <w:r w:rsidR="00A42B73" w:rsidRPr="007A7082">
              <w:rPr>
                <w:rFonts w:eastAsia="Calibri"/>
              </w:rPr>
              <w:tab/>
            </w:r>
            <w:r w:rsidRPr="007A7082">
              <w:rPr>
                <w:rFonts w:eastAsia="Calibri"/>
              </w:rPr>
              <w:t>770-488-2777</w:t>
            </w:r>
            <w:r w:rsidRPr="007A7082">
              <w:rPr>
                <w:rFonts w:eastAsia="Calibri"/>
              </w:rPr>
              <w:br/>
              <w:t>Email:</w:t>
            </w:r>
            <w:r w:rsidR="00A42B73" w:rsidRPr="007A7082">
              <w:rPr>
                <w:rFonts w:eastAsia="Calibri"/>
              </w:rPr>
              <w:tab/>
            </w:r>
            <w:hyperlink r:id="rId122" w:history="1">
              <w:r w:rsidRPr="007A7082">
                <w:rPr>
                  <w:rStyle w:val="Hyperlink"/>
                  <w:rFonts w:eastAsia="Calibri"/>
                </w:rPr>
                <w:t>HBuitrago@cdc.gov</w:t>
              </w:r>
            </w:hyperlink>
          </w:p>
          <w:p w14:paraId="2065633C" w14:textId="30A70AD4" w:rsidR="00BF7E47" w:rsidRPr="007A7082" w:rsidRDefault="00A42B73" w:rsidP="007A7082">
            <w:pPr>
              <w:rPr>
                <w:rFonts w:eastAsia="Calibri"/>
              </w:rPr>
            </w:pPr>
            <w:r w:rsidRPr="007A7082">
              <w:rPr>
                <w:rFonts w:eastAsia="Calibri"/>
              </w:rPr>
              <w:t>Ms. Sharron Orum (NCIPC)</w:t>
            </w:r>
            <w:r w:rsidRPr="007A7082">
              <w:rPr>
                <w:rFonts w:eastAsia="Calibri"/>
              </w:rPr>
              <w:br/>
              <w:t>Phone:</w:t>
            </w:r>
            <w:r w:rsidRPr="007A7082">
              <w:rPr>
                <w:rFonts w:eastAsia="Calibri"/>
              </w:rPr>
              <w:tab/>
              <w:t>770-488-2716</w:t>
            </w:r>
            <w:r w:rsidRPr="007A7082">
              <w:rPr>
                <w:rFonts w:eastAsia="Calibri"/>
              </w:rPr>
              <w:br/>
              <w:t>Fax:</w:t>
            </w:r>
            <w:r w:rsidRPr="007A7082">
              <w:rPr>
                <w:rFonts w:eastAsia="Calibri"/>
              </w:rPr>
              <w:tab/>
            </w:r>
            <w:r w:rsidR="00BF7E47" w:rsidRPr="007A7082">
              <w:rPr>
                <w:rFonts w:eastAsia="Calibri"/>
              </w:rPr>
              <w:t>770-488-2847</w:t>
            </w:r>
            <w:r w:rsidR="00BF7E47" w:rsidRPr="007A7082">
              <w:rPr>
                <w:rFonts w:eastAsia="Calibri"/>
              </w:rPr>
              <w:br/>
              <w:t>Email:</w:t>
            </w:r>
            <w:r w:rsidRPr="007A7082">
              <w:rPr>
                <w:rFonts w:eastAsia="Calibri"/>
              </w:rPr>
              <w:tab/>
            </w:r>
            <w:hyperlink r:id="rId123" w:history="1">
              <w:r w:rsidR="00BF7E47" w:rsidRPr="007A7082">
                <w:rPr>
                  <w:rStyle w:val="Hyperlink"/>
                  <w:rFonts w:eastAsia="Calibri"/>
                </w:rPr>
                <w:t>SOrum@cdc.gov</w:t>
              </w:r>
            </w:hyperlink>
          </w:p>
          <w:p w14:paraId="2065633E" w14:textId="49180EFD" w:rsidR="00BF7E47" w:rsidRPr="00651E00" w:rsidRDefault="00BF7E47" w:rsidP="00757366">
            <w:pPr>
              <w:pStyle w:val="TableTextLeft"/>
              <w:rPr>
                <w:rFonts w:cs="Arial"/>
              </w:rPr>
            </w:pPr>
            <w:r w:rsidRPr="0030524C">
              <w:t>Ms. Mary Pat Sha</w:t>
            </w:r>
            <w:r w:rsidR="00A42B73">
              <w:t>nahan (NIOSH)</w:t>
            </w:r>
            <w:r w:rsidR="00A42B73">
              <w:br/>
              <w:t>Phone:</w:t>
            </w:r>
            <w:r w:rsidR="00A42B73">
              <w:tab/>
              <w:t>412-386-4453</w:t>
            </w:r>
            <w:r w:rsidR="00A42B73">
              <w:br/>
              <w:t>Fax:</w:t>
            </w:r>
            <w:r w:rsidR="00A42B73">
              <w:tab/>
            </w:r>
            <w:r w:rsidRPr="0030524C">
              <w:t>412-386-6429</w:t>
            </w:r>
            <w:r w:rsidRPr="0030524C">
              <w:br/>
              <w:t>Email:</w:t>
            </w:r>
            <w:r w:rsidR="00A42B73">
              <w:tab/>
            </w:r>
            <w:hyperlink r:id="rId124" w:history="1">
              <w:r w:rsidRPr="0030524C">
                <w:rPr>
                  <w:color w:val="0000FF"/>
                  <w:u w:val="single"/>
                </w:rPr>
                <w:t>MShanahan@cdc.gov</w:t>
              </w:r>
            </w:hyperlink>
          </w:p>
        </w:tc>
      </w:tr>
      <w:tr w:rsidR="00BF7E47" w14:paraId="20656344" w14:textId="77777777" w:rsidTr="00F5655F">
        <w:trPr>
          <w:cantSplit/>
          <w:jc w:val="center"/>
        </w:trPr>
        <w:tc>
          <w:tcPr>
            <w:tcW w:w="2700" w:type="dxa"/>
            <w:tcBorders>
              <w:top w:val="single" w:sz="4" w:space="0" w:color="auto"/>
              <w:left w:val="single" w:sz="12" w:space="0" w:color="auto"/>
              <w:bottom w:val="single" w:sz="4" w:space="0" w:color="auto"/>
              <w:right w:val="single" w:sz="4" w:space="0" w:color="auto"/>
            </w:tcBorders>
            <w:shd w:val="clear" w:color="auto" w:fill="auto"/>
          </w:tcPr>
          <w:p w14:paraId="20656340" w14:textId="77777777" w:rsidR="00BF7E47" w:rsidRPr="004E5B42" w:rsidRDefault="00BF7E47" w:rsidP="002B6669">
            <w:pPr>
              <w:pStyle w:val="TableTextLeft"/>
            </w:pPr>
            <w:r>
              <w:t>Food and Drug Administration (FDA</w:t>
            </w:r>
            <w:r w:rsidRPr="004E5B42">
              <w:t>)</w:t>
            </w:r>
          </w:p>
          <w:p w14:paraId="20656341" w14:textId="77777777" w:rsidR="00BF7E47" w:rsidRDefault="00C16ABC" w:rsidP="002B6669">
            <w:pPr>
              <w:pStyle w:val="TableTextLeft"/>
            </w:pPr>
            <w:hyperlink r:id="rId125" w:tgtFrame="_blank" w:history="1">
              <w:r w:rsidR="00BF7E47">
                <w:rPr>
                  <w:rStyle w:val="Hyperlink"/>
                </w:rPr>
                <w:t>http://www.fda.gov</w:t>
              </w:r>
            </w:hyperlink>
            <w:r w:rsidR="00BF7E47">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15" w:type="dxa"/>
              <w:right w:w="29" w:type="dxa"/>
            </w:tcMar>
          </w:tcPr>
          <w:p w14:paraId="20656342" w14:textId="77777777" w:rsidR="00BF7E47" w:rsidRPr="00840923" w:rsidRDefault="00BF7E47" w:rsidP="00C80C68">
            <w:pPr>
              <w:pStyle w:val="TableTextLeft"/>
            </w:pPr>
            <w:r w:rsidRPr="00840923">
              <w:t>M</w:t>
            </w:r>
            <w:r>
              <w:t>s</w:t>
            </w:r>
            <w:r w:rsidRPr="00840923">
              <w:t xml:space="preserve">. </w:t>
            </w:r>
            <w:r>
              <w:t>Kimberly Pendleton Chew</w:t>
            </w:r>
            <w:r w:rsidRPr="00840923">
              <w:br/>
              <w:t>Phone:</w:t>
            </w:r>
            <w:r w:rsidRPr="00840923">
              <w:tab/>
              <w:t>301-827-</w:t>
            </w:r>
            <w:r>
              <w:t>9363</w:t>
            </w:r>
            <w:r w:rsidRPr="00840923">
              <w:br/>
              <w:t>Fax:</w:t>
            </w:r>
            <w:r w:rsidRPr="00840923">
              <w:tab/>
              <w:t>301-827-</w:t>
            </w:r>
            <w:r w:rsidR="00C80C68">
              <w:t>0505</w:t>
            </w:r>
            <w:r w:rsidRPr="00840923">
              <w:br/>
              <w:t xml:space="preserve">Email: </w:t>
            </w:r>
            <w:hyperlink r:id="rId126" w:history="1">
              <w:r>
                <w:rPr>
                  <w:rStyle w:val="Hyperlink"/>
                </w:rPr>
                <w:t>kimberly.pendleton@fda.hhs.gov</w:t>
              </w:r>
            </w:hyperlink>
            <w:r w:rsidRPr="00840923">
              <w:t xml:space="preserve"> </w:t>
            </w:r>
          </w:p>
        </w:tc>
        <w:tc>
          <w:tcPr>
            <w:tcW w:w="3150" w:type="dxa"/>
            <w:tcBorders>
              <w:top w:val="single" w:sz="4" w:space="0" w:color="auto"/>
              <w:left w:val="single" w:sz="4" w:space="0" w:color="auto"/>
              <w:bottom w:val="single" w:sz="4" w:space="0" w:color="auto"/>
              <w:right w:val="single" w:sz="12" w:space="0" w:color="auto"/>
            </w:tcBorders>
            <w:shd w:val="clear" w:color="auto" w:fill="auto"/>
          </w:tcPr>
          <w:p w14:paraId="20656343" w14:textId="34C9EFFB" w:rsidR="00BF7E47" w:rsidRDefault="00A42B73" w:rsidP="00757366">
            <w:pPr>
              <w:pStyle w:val="TableTextLeft"/>
            </w:pPr>
            <w:r>
              <w:t xml:space="preserve">Mr. </w:t>
            </w:r>
            <w:r w:rsidR="00BF7E47">
              <w:t xml:space="preserve">Martin Bernard </w:t>
            </w:r>
            <w:r w:rsidR="00BF7E47">
              <w:br/>
              <w:t>Phone:</w:t>
            </w:r>
            <w:r w:rsidR="00BF7E47">
              <w:tab/>
            </w:r>
            <w:r w:rsidR="00BF7E47" w:rsidRPr="008C227B">
              <w:t>301-443-5869</w:t>
            </w:r>
            <w:r w:rsidR="00BF7E47" w:rsidRPr="008C227B" w:rsidDel="008C227B">
              <w:t xml:space="preserve"> </w:t>
            </w:r>
            <w:r w:rsidR="00BF7E47">
              <w:br/>
              <w:t>Fax:</w:t>
            </w:r>
            <w:r w:rsidR="00BF7E47">
              <w:tab/>
              <w:t>301-827-0505</w:t>
            </w:r>
            <w:r w:rsidR="00BF7E47">
              <w:br/>
              <w:t>Email:</w:t>
            </w:r>
            <w:r w:rsidR="00F5655F">
              <w:t xml:space="preserve"> </w:t>
            </w:r>
            <w:hyperlink r:id="rId127" w:history="1">
              <w:r w:rsidR="00BF7E47" w:rsidRPr="00A958E5">
                <w:rPr>
                  <w:rStyle w:val="Hyperlink"/>
                </w:rPr>
                <w:t>Martin.Bernard@fda.hhs.gov</w:t>
              </w:r>
            </w:hyperlink>
          </w:p>
        </w:tc>
      </w:tr>
      <w:tr w:rsidR="00BF7E47" w14:paraId="20656349" w14:textId="77777777" w:rsidTr="00F5655F">
        <w:trPr>
          <w:cantSplit/>
          <w:jc w:val="center"/>
        </w:trPr>
        <w:tc>
          <w:tcPr>
            <w:tcW w:w="2700" w:type="dxa"/>
            <w:tcBorders>
              <w:top w:val="single" w:sz="4" w:space="0" w:color="auto"/>
              <w:left w:val="single" w:sz="12" w:space="0" w:color="auto"/>
              <w:bottom w:val="single" w:sz="12" w:space="0" w:color="auto"/>
              <w:right w:val="single" w:sz="4" w:space="0" w:color="auto"/>
            </w:tcBorders>
            <w:shd w:val="clear" w:color="auto" w:fill="auto"/>
          </w:tcPr>
          <w:p w14:paraId="20656345" w14:textId="77777777" w:rsidR="00BF7E47" w:rsidRDefault="00BF7E47" w:rsidP="002B6669">
            <w:pPr>
              <w:pStyle w:val="TableTextLeft"/>
            </w:pPr>
            <w:r>
              <w:t>Administration for Children and Families</w:t>
            </w:r>
          </w:p>
          <w:p w14:paraId="20656346" w14:textId="77777777" w:rsidR="00BF7E47" w:rsidRPr="00A3275C" w:rsidRDefault="00C16ABC" w:rsidP="00A3275C">
            <w:hyperlink r:id="rId128" w:tgtFrame="_blank" w:history="1">
              <w:r w:rsidR="00BF7E47" w:rsidRPr="00A3275C">
                <w:rPr>
                  <w:rStyle w:val="Hyperlink"/>
                </w:rPr>
                <w:t>http://www.acf.hhs.gov</w:t>
              </w:r>
            </w:hyperlink>
          </w:p>
        </w:tc>
        <w:tc>
          <w:tcPr>
            <w:tcW w:w="3510" w:type="dxa"/>
            <w:tcBorders>
              <w:top w:val="single" w:sz="4" w:space="0" w:color="auto"/>
              <w:left w:val="single" w:sz="4" w:space="0" w:color="auto"/>
              <w:bottom w:val="single" w:sz="12" w:space="0" w:color="auto"/>
              <w:right w:val="single" w:sz="4" w:space="0" w:color="auto"/>
            </w:tcBorders>
            <w:shd w:val="clear" w:color="auto" w:fill="auto"/>
            <w:tcMar>
              <w:left w:w="115" w:type="dxa"/>
              <w:right w:w="29" w:type="dxa"/>
            </w:tcMar>
          </w:tcPr>
          <w:p w14:paraId="20656347" w14:textId="77777777" w:rsidR="00BF7E47" w:rsidRPr="00840923" w:rsidRDefault="00BF7E47" w:rsidP="000D4AD0">
            <w:pPr>
              <w:pStyle w:val="TableTextLeft"/>
            </w:pPr>
            <w:r w:rsidRPr="00A3275C">
              <w:t>Anne F. Bergan</w:t>
            </w:r>
            <w:r>
              <w:br/>
              <w:t>Phone:</w:t>
            </w:r>
            <w:r>
              <w:tab/>
            </w:r>
            <w:r w:rsidRPr="00A3275C">
              <w:t>202-260-8515</w:t>
            </w:r>
            <w:r>
              <w:br/>
              <w:t>Fax:</w:t>
            </w:r>
            <w:r>
              <w:tab/>
            </w:r>
            <w:r w:rsidRPr="00A3275C">
              <w:t xml:space="preserve">202-205-3598 </w:t>
            </w:r>
            <w:r>
              <w:br/>
              <w:t>E</w:t>
            </w:r>
            <w:r w:rsidRPr="00A3275C">
              <w:t xml:space="preserve">mail: </w:t>
            </w:r>
            <w:hyperlink r:id="rId129" w:history="1">
              <w:r w:rsidRPr="00A3275C">
                <w:rPr>
                  <w:rStyle w:val="Hyperlink"/>
                </w:rPr>
                <w:t>abergan@acf.hhs.gov</w:t>
              </w:r>
            </w:hyperlink>
          </w:p>
        </w:tc>
        <w:tc>
          <w:tcPr>
            <w:tcW w:w="3150" w:type="dxa"/>
            <w:tcBorders>
              <w:top w:val="single" w:sz="4" w:space="0" w:color="auto"/>
              <w:left w:val="single" w:sz="4" w:space="0" w:color="auto"/>
              <w:bottom w:val="single" w:sz="12" w:space="0" w:color="auto"/>
              <w:right w:val="single" w:sz="12" w:space="0" w:color="auto"/>
            </w:tcBorders>
            <w:shd w:val="clear" w:color="auto" w:fill="auto"/>
          </w:tcPr>
          <w:p w14:paraId="20656348" w14:textId="77777777" w:rsidR="00BF7E47" w:rsidRDefault="00BF7E47" w:rsidP="000D4AD0">
            <w:pPr>
              <w:pStyle w:val="TableTextLeft"/>
            </w:pPr>
            <w:r w:rsidRPr="00A3275C">
              <w:t>Edeltraud Fernandez</w:t>
            </w:r>
            <w:r>
              <w:br/>
              <w:t>Phone:</w:t>
            </w:r>
            <w:r>
              <w:tab/>
            </w:r>
            <w:r w:rsidRPr="00A3275C">
              <w:t>202-401-2346</w:t>
            </w:r>
            <w:r>
              <w:br/>
              <w:t>Fax:</w:t>
            </w:r>
            <w:r>
              <w:tab/>
            </w:r>
            <w:r w:rsidRPr="00A3275C">
              <w:t>202-205-3598</w:t>
            </w:r>
            <w:r>
              <w:br/>
              <w:t>E</w:t>
            </w:r>
            <w:r w:rsidRPr="00A3275C">
              <w:t>mail:</w:t>
            </w:r>
            <w:r>
              <w:t xml:space="preserve"> </w:t>
            </w:r>
            <w:hyperlink r:id="rId130" w:history="1">
              <w:r w:rsidRPr="00A3275C">
                <w:rPr>
                  <w:rStyle w:val="Hyperlink"/>
                </w:rPr>
                <w:t>efernandez@acf.hhs.gov</w:t>
              </w:r>
            </w:hyperlink>
          </w:p>
        </w:tc>
      </w:tr>
    </w:tbl>
    <w:p w14:paraId="38986CA4" w14:textId="77777777" w:rsidR="009C3B72" w:rsidRDefault="009C3B72">
      <w:pPr>
        <w:sectPr w:rsidR="009C3B72" w:rsidSect="00A309CB">
          <w:footerReference w:type="default" r:id="rId131"/>
          <w:endnotePr>
            <w:numFmt w:val="decimal"/>
          </w:endnotePr>
          <w:type w:val="continuous"/>
          <w:pgSz w:w="12240" w:h="15840" w:code="1"/>
          <w:pgMar w:top="1440" w:right="1440" w:bottom="1440" w:left="1440" w:header="720" w:footer="720" w:gutter="0"/>
          <w:cols w:space="720"/>
          <w:noEndnote/>
        </w:sectPr>
      </w:pPr>
    </w:p>
    <w:p w14:paraId="051087B9" w14:textId="77777777" w:rsidR="009C3B72" w:rsidRPr="00DA64EF" w:rsidRDefault="009C3B72" w:rsidP="00DA64EF"/>
    <w:p w14:paraId="5DEB189C" w14:textId="77777777" w:rsidR="009C3B72" w:rsidRPr="007A7082" w:rsidRDefault="009C3B72" w:rsidP="007A7082">
      <w:r w:rsidRPr="007A7082">
        <w:br w:type="page"/>
      </w:r>
    </w:p>
    <w:p w14:paraId="2065634C" w14:textId="66336D0A" w:rsidR="00AC2AD2" w:rsidRDefault="00AC2AD2" w:rsidP="00394B5D">
      <w:pPr>
        <w:pStyle w:val="TopicInstituteHead"/>
      </w:pPr>
      <w:bookmarkStart w:id="15" w:name="_Toc357683689"/>
      <w:r>
        <w:lastRenderedPageBreak/>
        <w:t>National Institute on Aging (NIA)</w:t>
      </w:r>
      <w:bookmarkEnd w:id="15"/>
    </w:p>
    <w:p w14:paraId="2065634D" w14:textId="77777777" w:rsidR="00AC2AD2" w:rsidRDefault="00AC2AD2">
      <w:r>
        <w:t xml:space="preserve">The NIA </w:t>
      </w:r>
      <w:r w:rsidR="004A2063">
        <w:t>SBIR-STTR Programs support</w:t>
      </w:r>
      <w:r>
        <w:t xml:space="preserve"> biomedical, behavioral, and social research and research training on the aging process as well as on the diseases and other special problems and needs of older people. It supports </w:t>
      </w:r>
      <w:r w:rsidR="004A2063">
        <w:t xml:space="preserve">SBIR and STTR </w:t>
      </w:r>
      <w:r>
        <w:t xml:space="preserve">grant research under four established </w:t>
      </w:r>
      <w:r w:rsidR="00A64D0B">
        <w:t>divisions</w:t>
      </w:r>
      <w:r>
        <w:t xml:space="preserve">: Behavioral and Social Research, </w:t>
      </w:r>
      <w:r w:rsidR="00A64D0B">
        <w:t xml:space="preserve">Aging </w:t>
      </w:r>
      <w:r w:rsidR="00763CB1">
        <w:t xml:space="preserve">Biology, Geriatrics and Clinical Gerontology, and </w:t>
      </w:r>
      <w:r>
        <w:t>Neuroscience.</w:t>
      </w:r>
    </w:p>
    <w:p w14:paraId="2065634E" w14:textId="77777777" w:rsidR="00AC2AD2" w:rsidRDefault="00AC2AD2">
      <w:r>
        <w:t>Examples of research topics within the mission of the NIA that may be of interest to small businesses are shown below. These listings illustrate the range of areas that are of interest to the NIA and are not intended to be exhaustive.</w:t>
      </w:r>
    </w:p>
    <w:p w14:paraId="2065634F" w14:textId="77777777" w:rsidR="00AC2AD2" w:rsidRDefault="00AC2AD2">
      <w:r>
        <w:t xml:space="preserve">For additional information about areas of interest to the NIA, please visit our home page at </w:t>
      </w:r>
      <w:hyperlink r:id="rId132" w:history="1">
        <w:r>
          <w:rPr>
            <w:rStyle w:val="Hyperlink"/>
          </w:rPr>
          <w:t>http://www.nia.nih.gov</w:t>
        </w:r>
      </w:hyperlink>
      <w:r>
        <w:t>.</w:t>
      </w:r>
    </w:p>
    <w:p w14:paraId="20656350" w14:textId="77777777" w:rsidR="008F0A45" w:rsidRDefault="008F0A45" w:rsidP="008F0A45">
      <w:pPr>
        <w:pStyle w:val="TopicSubhead"/>
      </w:pPr>
      <w:bookmarkStart w:id="16" w:name="_Toc357683690"/>
      <w:r>
        <w:t>Limited Amount of Award</w:t>
      </w:r>
      <w:bookmarkEnd w:id="16"/>
    </w:p>
    <w:p w14:paraId="20656351" w14:textId="77777777" w:rsidR="008F0A45" w:rsidRPr="007A7082" w:rsidRDefault="008F0A45">
      <w:r w:rsidRPr="007A7082">
        <w:t xml:space="preserve">For budgetary, administrative, or programmatic reasons, the NIA may not fund an application or may decrease the length of an award and/or the budget recommended by a review committee.  For topics listed on the NIH SBIR/STTR Topic Waiver </w:t>
      </w:r>
      <w:hyperlink r:id="rId133" w:history="1">
        <w:r>
          <w:rPr>
            <w:rStyle w:val="Hyperlink"/>
          </w:rPr>
          <w:t>Webpage</w:t>
        </w:r>
      </w:hyperlink>
      <w:r w:rsidRPr="007A7082">
        <w:t xml:space="preserve">, the NIA does not generally fund Phase I applications greater than $300,000 total costs or project periods greater than 2 years; or Phase II applications greater than $2,000,000 total costs or project periods greater than 3 years.  For all other topics, the NIA does not generally fund Phase I applications greater than $225,000 total costs or project periods greater than 2 years; or Phase II applications greater than $1,500,000 total costs or project periods greater than 3 years.  Applicants considering a requested budget greater than these limits are </w:t>
      </w:r>
      <w:r w:rsidRPr="007A7082">
        <w:rPr>
          <w:u w:val="single"/>
        </w:rPr>
        <w:t>strongly encouraged</w:t>
      </w:r>
      <w:r w:rsidRPr="007A7082">
        <w:t xml:space="preserve"> to contact program staff before submitting an application.</w:t>
      </w:r>
    </w:p>
    <w:p w14:paraId="20656352" w14:textId="77777777" w:rsidR="00E96F9E" w:rsidRDefault="00E96F9E" w:rsidP="00E96F9E">
      <w:pPr>
        <w:pStyle w:val="TopicSubhead"/>
      </w:pPr>
      <w:bookmarkStart w:id="17" w:name="_Toc357683691"/>
      <w:r>
        <w:t>Phase IIB Competing Renewal Awards</w:t>
      </w:r>
      <w:bookmarkEnd w:id="17"/>
    </w:p>
    <w:p w14:paraId="20656353" w14:textId="77777777" w:rsidR="00E96F9E" w:rsidRPr="00D31EB5" w:rsidRDefault="00E96F9E" w:rsidP="00E96F9E">
      <w:r>
        <w:t xml:space="preserve">NIA accepts Phase IIB Competing Renewal </w:t>
      </w:r>
      <w:r>
        <w:rPr>
          <w:snapToGrid/>
        </w:rPr>
        <w:t xml:space="preserve">grant applications from Phase II SBIR/STTR awardees </w:t>
      </w:r>
      <w:r>
        <w:t xml:space="preserve">to continue the process of developing products, primarily for pharmaceutical compounds and medical devices, </w:t>
      </w:r>
      <w:r w:rsidRPr="00F74349">
        <w:rPr>
          <w:u w:val="single"/>
        </w:rPr>
        <w:t>requiring regulatory approval by the Food &amp; Drug Administration (FDA)</w:t>
      </w:r>
      <w:r w:rsidR="00F74349">
        <w:t xml:space="preserve">. </w:t>
      </w:r>
      <w:r w:rsidR="00FB7AFD">
        <w:t>NIA accepts</w:t>
      </w:r>
      <w:r>
        <w:t xml:space="preserve"> applications for up to two (2) years and up to $750,000 per year in total costs. The Phase IIB Competing Renewal award is intended to allow small businesses the opportunity to advance research to a stage where interest in and investment by third parties would be more likely.</w:t>
      </w:r>
    </w:p>
    <w:p w14:paraId="20656354" w14:textId="77777777" w:rsidR="00E96F9E" w:rsidRPr="00F831B0" w:rsidRDefault="00E96F9E" w:rsidP="00E96F9E">
      <w:r>
        <w:t xml:space="preserve">Prospective Phase IIB Competing Renewal applicants are strongly encouraged to submit a letter </w:t>
      </w:r>
      <w:r w:rsidRPr="00F831B0">
        <w:t xml:space="preserve">of intent </w:t>
      </w:r>
      <w:r>
        <w:t xml:space="preserve">to Dr. Kerns </w:t>
      </w:r>
      <w:r w:rsidRPr="00F831B0">
        <w:t>that inclu</w:t>
      </w:r>
      <w:r>
        <w:t xml:space="preserve">des the following information: </w:t>
      </w:r>
    </w:p>
    <w:p w14:paraId="20656355" w14:textId="77777777" w:rsidR="00E96F9E" w:rsidRPr="00F831B0" w:rsidRDefault="00E96F9E" w:rsidP="00EA464C">
      <w:pPr>
        <w:pStyle w:val="ListBullet"/>
      </w:pPr>
      <w:r w:rsidRPr="00F831B0">
        <w:t xml:space="preserve">Descriptive title of the proposed research </w:t>
      </w:r>
    </w:p>
    <w:p w14:paraId="20656356" w14:textId="77777777" w:rsidR="00E96F9E" w:rsidRPr="00F831B0" w:rsidRDefault="00E96F9E" w:rsidP="00EA464C">
      <w:pPr>
        <w:pStyle w:val="ListBullet"/>
      </w:pPr>
      <w:r w:rsidRPr="00F831B0">
        <w:t xml:space="preserve">Name, address, and telephone number of the Principal Investigator </w:t>
      </w:r>
    </w:p>
    <w:p w14:paraId="20656357" w14:textId="77777777" w:rsidR="00E96F9E" w:rsidRDefault="00E96F9E" w:rsidP="00EA464C">
      <w:pPr>
        <w:pStyle w:val="ListBullet"/>
      </w:pPr>
      <w:r w:rsidRPr="00F831B0">
        <w:t xml:space="preserve">Names of other key personnel </w:t>
      </w:r>
    </w:p>
    <w:p w14:paraId="20656358" w14:textId="77777777" w:rsidR="00E96F9E" w:rsidRPr="00F831B0" w:rsidRDefault="00E96F9E" w:rsidP="00EA464C">
      <w:pPr>
        <w:pStyle w:val="ListBullet"/>
      </w:pPr>
      <w:r>
        <w:t>Anticipated Budget</w:t>
      </w:r>
    </w:p>
    <w:p w14:paraId="20656359" w14:textId="77777777" w:rsidR="00E96F9E" w:rsidRDefault="00E96F9E" w:rsidP="00EA464C">
      <w:pPr>
        <w:pStyle w:val="ListBullet"/>
      </w:pPr>
      <w:r w:rsidRPr="00F831B0">
        <w:t xml:space="preserve">Participating institutions </w:t>
      </w:r>
    </w:p>
    <w:p w14:paraId="2065635A" w14:textId="77777777" w:rsidR="00E96F9E" w:rsidRPr="00F831B0" w:rsidRDefault="00E96F9E" w:rsidP="00EA464C">
      <w:pPr>
        <w:pStyle w:val="ListBullet"/>
      </w:pPr>
      <w:r>
        <w:t xml:space="preserve">Funding Opportunity Announcement </w:t>
      </w:r>
      <w:r w:rsidRPr="00F831B0">
        <w:t>Number (e.g.,</w:t>
      </w:r>
      <w:r w:rsidR="00A45DE5">
        <w:t xml:space="preserve"> </w:t>
      </w:r>
      <w:r w:rsidR="00AC49CC">
        <w:t>PA-12-XXX</w:t>
      </w:r>
      <w:r>
        <w:t>, if relevant)</w:t>
      </w:r>
      <w:r w:rsidRPr="00F831B0">
        <w:t xml:space="preserve"> </w:t>
      </w:r>
    </w:p>
    <w:p w14:paraId="2065635B" w14:textId="77777777" w:rsidR="00E96F9E" w:rsidRDefault="00E96F9E" w:rsidP="00E96F9E">
      <w:r w:rsidRPr="00F831B0">
        <w:t xml:space="preserve">Although a letter of intent </w:t>
      </w:r>
      <w:r>
        <w:t>is not binding</w:t>
      </w:r>
      <w:r w:rsidRPr="00F831B0">
        <w:t xml:space="preserve"> and does not enter into the review of a subsequent application, it </w:t>
      </w:r>
      <w:r>
        <w:t>allows NIA</w:t>
      </w:r>
      <w:r w:rsidRPr="00F831B0">
        <w:t xml:space="preserve"> staff to estimate the potential review workload</w:t>
      </w:r>
      <w:r>
        <w:t xml:space="preserve">, </w:t>
      </w:r>
      <w:r w:rsidRPr="00F831B0">
        <w:t>plan the review</w:t>
      </w:r>
      <w:r>
        <w:t>, and consider budget implications</w:t>
      </w:r>
      <w:r w:rsidRPr="00F831B0">
        <w:t xml:space="preserve">. It is </w:t>
      </w:r>
      <w:r>
        <w:t>anticipated</w:t>
      </w:r>
      <w:r w:rsidRPr="00F831B0">
        <w:t xml:space="preserve"> that only a </w:t>
      </w:r>
      <w:r>
        <w:t>small number of NIA SBIR/STTR Phase II awards would</w:t>
      </w:r>
      <w:r w:rsidRPr="00F831B0">
        <w:t xml:space="preserve"> be eligible for a </w:t>
      </w:r>
      <w:r>
        <w:t>Phase IIB Competing Renewal award</w:t>
      </w:r>
      <w:r w:rsidRPr="00F831B0">
        <w:t>.</w:t>
      </w:r>
    </w:p>
    <w:p w14:paraId="2065635C" w14:textId="77777777" w:rsidR="00E96F9E" w:rsidRDefault="00E96F9E" w:rsidP="00E96F9E">
      <w:r>
        <w:t>The following examples would make appropriate topics for Phase IIB Competing Renewal projects. These are meant only as indications of potential Phase IIB Competing Renewal projects and are not exclusive of other appropriate activities. Research and development efforts can be focused, for example, on medications to treat, delay the progression of or prevent age-related cognitive decline, mild cognitive impairment (MCI), Alzheimer’s disease, and other dementias of aging.</w:t>
      </w:r>
    </w:p>
    <w:p w14:paraId="2065635D" w14:textId="77777777" w:rsidR="00E96F9E" w:rsidRDefault="00E96F9E" w:rsidP="00E96F9E">
      <w:pPr>
        <w:pStyle w:val="List1stLevel"/>
      </w:pPr>
      <w:r>
        <w:lastRenderedPageBreak/>
        <w:t>1.</w:t>
      </w:r>
      <w:r>
        <w:tab/>
        <w:t>Studies for preclinical discovery and development of drugs, natural products, or other types of compounds, including pharmacology and toxicology studies, beyond those conducted under the initial SBIR Phase I and Phase II grants. The studies conducted under the previous grants should be sufficient to provide a sound rationale for continued development of the compound, drug or natural product.</w:t>
      </w:r>
    </w:p>
    <w:p w14:paraId="2065635E" w14:textId="77777777" w:rsidR="00E96F9E" w:rsidRDefault="00E96F9E" w:rsidP="00E96F9E">
      <w:pPr>
        <w:pStyle w:val="List1stLevel"/>
      </w:pPr>
      <w:r>
        <w:t>2.</w:t>
      </w:r>
      <w:r>
        <w:tab/>
        <w:t>Completion of studies as required by the FDA for an IND application.</w:t>
      </w:r>
    </w:p>
    <w:p w14:paraId="2065635F" w14:textId="77777777" w:rsidR="00E96F9E" w:rsidRDefault="00E96F9E" w:rsidP="00E96F9E">
      <w:pPr>
        <w:pStyle w:val="List1stLevel"/>
      </w:pPr>
      <w:r>
        <w:t>3.</w:t>
      </w:r>
      <w:r>
        <w:tab/>
        <w:t>Human clinical trials/studies to determine a drug’s, natural product’s, or other type of compound’s safety profile, metabolism, and/or efficacy.</w:t>
      </w:r>
    </w:p>
    <w:p w14:paraId="20656360" w14:textId="77777777" w:rsidR="00E96F9E" w:rsidRDefault="00E96F9E" w:rsidP="00E96F9E">
      <w:r>
        <w:t>For questions relating to Phase IIB Competing Renewal applications, please contact:</w:t>
      </w:r>
    </w:p>
    <w:p w14:paraId="20656361" w14:textId="77777777" w:rsidR="00E96F9E" w:rsidRPr="00CB6E0D" w:rsidRDefault="00E96F9E" w:rsidP="00E96F9E">
      <w:pPr>
        <w:pStyle w:val="Contacts"/>
      </w:pPr>
      <w:r w:rsidRPr="00CB6E0D">
        <w:t>Dr. Michael-David (“M-D”) A.R.R. Kerns</w:t>
      </w:r>
    </w:p>
    <w:p w14:paraId="20656362" w14:textId="77777777" w:rsidR="00E96F9E" w:rsidRPr="003E6248" w:rsidRDefault="00E96F9E" w:rsidP="00E96F9E">
      <w:pPr>
        <w:pStyle w:val="Contacts"/>
        <w:rPr>
          <w:lang w:val="fr-FR"/>
        </w:rPr>
      </w:pPr>
      <w:r w:rsidRPr="003E6248">
        <w:rPr>
          <w:lang w:val="fr-FR"/>
        </w:rPr>
        <w:t>301-402-7713, Fax: 301-402-2945</w:t>
      </w:r>
    </w:p>
    <w:p w14:paraId="20656363" w14:textId="77777777" w:rsidR="00E96F9E" w:rsidRPr="003E6248" w:rsidRDefault="00E96F9E" w:rsidP="004B2D7C">
      <w:pPr>
        <w:pStyle w:val="Contacts"/>
        <w:rPr>
          <w:lang w:val="fr-FR"/>
        </w:rPr>
      </w:pPr>
      <w:r w:rsidRPr="003E6248">
        <w:rPr>
          <w:lang w:val="fr-FR"/>
        </w:rPr>
        <w:t xml:space="preserve">Email: </w:t>
      </w:r>
      <w:r w:rsidRPr="003E6248">
        <w:rPr>
          <w:rStyle w:val="Hyperlink"/>
          <w:lang w:val="fr-FR"/>
        </w:rPr>
        <w:t>kernsmd@mail.nih.gov</w:t>
      </w:r>
    </w:p>
    <w:p w14:paraId="20656364" w14:textId="77777777" w:rsidR="001A645D" w:rsidRDefault="00A64D0B" w:rsidP="0080396C">
      <w:pPr>
        <w:pStyle w:val="TopicSubhead"/>
      </w:pPr>
      <w:bookmarkStart w:id="18" w:name="_Toc357683692"/>
      <w:r>
        <w:t xml:space="preserve">Division of </w:t>
      </w:r>
      <w:r w:rsidR="001A645D">
        <w:t>Behavioral and Social Research</w:t>
      </w:r>
      <w:r w:rsidR="004377BE">
        <w:t xml:space="preserve"> (DBSR)</w:t>
      </w:r>
      <w:bookmarkEnd w:id="18"/>
    </w:p>
    <w:p w14:paraId="20656365" w14:textId="77777777" w:rsidR="00016081" w:rsidRPr="00086154" w:rsidRDefault="00016081" w:rsidP="00016081">
      <w:r w:rsidRPr="00086154">
        <w:t>Basic and translational social and behavioral research on aging processes and the place of older people in society. The division focuses on how people change with age, on the interrelations between older people and social institutions (e.g., the family, health-care systems), and on the societal impact of the changing age-composition of the population. Special emphasis areas are (1) Health Disparities; (2) Aging Minds; (3) Increasing Health Expectancy; (4) Health, Work, and Retirement; (5) Interventions and Behavior Change; (6) Genetics, Behavior, and the Social Environment; and (7) the Burden of Illness and the Efficiency of Health Systems.</w:t>
      </w:r>
    </w:p>
    <w:p w14:paraId="20656366" w14:textId="77777777" w:rsidR="00016081" w:rsidRDefault="00016081" w:rsidP="0019037C">
      <w:pPr>
        <w:pStyle w:val="TopicSubhead2"/>
      </w:pPr>
      <w:r>
        <w:t>Limited Amount of Award</w:t>
      </w:r>
    </w:p>
    <w:p w14:paraId="20656367" w14:textId="77777777" w:rsidR="00016081" w:rsidRPr="00831CF2" w:rsidRDefault="00016081" w:rsidP="00831CF2">
      <w:r w:rsidRPr="00831CF2">
        <w:t>For budgetary, administrative, or programmatic reasons, NIA ‘s Division of Behavioral and Social Research (DBSR) may not fund an SBIR or STTR application or may decrease the budget and duration of an award recommended by a peer-review committee.  Generally, NIA DBSR does not fund Phase I applications with budgets greater than $150,000 or Phase II applications with budgets greater than $1,000,000.</w:t>
      </w:r>
    </w:p>
    <w:p w14:paraId="20656369" w14:textId="77777777" w:rsidR="00016081" w:rsidRPr="00831CF2" w:rsidRDefault="00016081" w:rsidP="00831CF2">
      <w:r w:rsidRPr="00831CF2">
        <w:t>In making funding decisions about SBIR and STTR applications recommended by a peer-review committee, NIA DBSR emphasizes proposals that feature new and innovative research and development.  Furthermore, NIA DBSR places a premium on innovative SBIR-STTR research and development that address new and different product categories, product categories that transcend traditional categories of focus, such as training videos and medication reminders.</w:t>
      </w:r>
    </w:p>
    <w:p w14:paraId="2065636B" w14:textId="77777777" w:rsidR="00016081" w:rsidRPr="00831CF2" w:rsidRDefault="00016081" w:rsidP="00831CF2">
      <w:r w:rsidRPr="00831CF2">
        <w:t>Applicants considering requested budgets greater than these limits or for research and development of training videos or medication reminders are strongly encouraged to contact NIA DBSR program staff prior to developing and submitting SBIR-STTR applications.</w:t>
      </w:r>
    </w:p>
    <w:p w14:paraId="2065636D" w14:textId="77777777" w:rsidR="00FB79D6" w:rsidRPr="006C5FE8" w:rsidRDefault="00FB79D6" w:rsidP="006C5FE8">
      <w:pPr>
        <w:pStyle w:val="List1stLevel"/>
        <w:numPr>
          <w:ilvl w:val="0"/>
          <w:numId w:val="13"/>
        </w:numPr>
      </w:pPr>
      <w:r w:rsidRPr="006C5FE8">
        <w:t xml:space="preserve">Development and translation of behavioral economics approaches (incentives or disincentives) to motivate sustainable behavior change to improve health and well-being.  </w:t>
      </w:r>
    </w:p>
    <w:p w14:paraId="2065636E" w14:textId="77777777" w:rsidR="00FB79D6" w:rsidRPr="00C371F8" w:rsidRDefault="00FB79D6" w:rsidP="006C5FE8">
      <w:pPr>
        <w:pStyle w:val="List1stLevel"/>
        <w:numPr>
          <w:ilvl w:val="0"/>
          <w:numId w:val="14"/>
        </w:numPr>
      </w:pPr>
      <w:r w:rsidRPr="00C371F8">
        <w:rPr>
          <w:rFonts w:cs="Arial"/>
          <w:color w:val="000000"/>
          <w:shd w:val="clear" w:color="auto" w:fill="FFFFFF"/>
        </w:rPr>
        <w:t xml:space="preserve">Increasing levels of physical activity or promoting treatment adherence  </w:t>
      </w:r>
    </w:p>
    <w:p w14:paraId="2065636F" w14:textId="77777777" w:rsidR="00FB79D6" w:rsidRPr="00C371F8" w:rsidRDefault="00FB79D6" w:rsidP="006C5FE8">
      <w:pPr>
        <w:pStyle w:val="List1stLevel"/>
        <w:numPr>
          <w:ilvl w:val="0"/>
          <w:numId w:val="14"/>
        </w:numPr>
      </w:pPr>
      <w:r w:rsidRPr="00C371F8">
        <w:rPr>
          <w:rFonts w:cs="Arial"/>
          <w:color w:val="000000"/>
          <w:shd w:val="clear" w:color="auto" w:fill="FFFFFF"/>
        </w:rPr>
        <w:t xml:space="preserve">Addressing biases such as loss aversion, errors in affective forecasting, present bias, ambiguity effect, base-rate neglect, and susceptibility to framing effects in health and financial decision making </w:t>
      </w:r>
    </w:p>
    <w:p w14:paraId="20656370" w14:textId="77777777" w:rsidR="00FB79D6" w:rsidRPr="00C371F8" w:rsidRDefault="00FB79D6" w:rsidP="006C5FE8">
      <w:pPr>
        <w:pStyle w:val="List1stLevel"/>
        <w:numPr>
          <w:ilvl w:val="0"/>
          <w:numId w:val="14"/>
        </w:numPr>
      </w:pPr>
      <w:r w:rsidRPr="00C371F8">
        <w:rPr>
          <w:rFonts w:cs="Arial"/>
          <w:color w:val="000000"/>
          <w:shd w:val="clear" w:color="auto" w:fill="FFFFFF"/>
        </w:rPr>
        <w:t xml:space="preserve">Using information, or the mode of data presentation to systematically improve decision making (e.g., through “nudges,” policies, or practices that constrain choices) </w:t>
      </w:r>
    </w:p>
    <w:p w14:paraId="20656371" w14:textId="77777777" w:rsidR="00FB79D6" w:rsidRPr="00C371F8" w:rsidRDefault="00FB79D6" w:rsidP="006C5FE8">
      <w:pPr>
        <w:pStyle w:val="List1stLevel"/>
        <w:numPr>
          <w:ilvl w:val="0"/>
          <w:numId w:val="13"/>
        </w:numPr>
      </w:pPr>
      <w:r w:rsidRPr="00C371F8">
        <w:t xml:space="preserve">Development of robotics applications to aid elderly </w:t>
      </w:r>
    </w:p>
    <w:p w14:paraId="20656372" w14:textId="77777777" w:rsidR="00FB79D6" w:rsidRPr="00C371F8" w:rsidRDefault="00FB79D6" w:rsidP="006C5FE8">
      <w:pPr>
        <w:pStyle w:val="List1stLevel"/>
        <w:numPr>
          <w:ilvl w:val="0"/>
          <w:numId w:val="15"/>
        </w:numPr>
      </w:pPr>
      <w:r w:rsidRPr="00C371F8">
        <w:t>Socially assistive robots allowing elderly to remain independent in their homes.  Technology could support m</w:t>
      </w:r>
      <w:r w:rsidRPr="00C371F8">
        <w:rPr>
          <w:rFonts w:cs="Arial"/>
          <w:color w:val="000000"/>
          <w:shd w:val="clear" w:color="auto" w:fill="FFFFFF"/>
        </w:rPr>
        <w:t>achine cognition, language understanding and production, human-robot interaction (cognition, perception, action control, linguistics, and developmental science), perception, and systems.</w:t>
      </w:r>
    </w:p>
    <w:p w14:paraId="20656373" w14:textId="77777777" w:rsidR="00FB79D6" w:rsidRPr="00C371F8" w:rsidRDefault="00FB79D6" w:rsidP="006C5FE8">
      <w:pPr>
        <w:pStyle w:val="List1stLevel"/>
        <w:numPr>
          <w:ilvl w:val="0"/>
          <w:numId w:val="15"/>
        </w:numPr>
      </w:pPr>
      <w:r w:rsidRPr="00C371F8">
        <w:t>Use of robots to motivate elderly to exercise and improve social interaction</w:t>
      </w:r>
    </w:p>
    <w:p w14:paraId="20656374" w14:textId="77777777" w:rsidR="00FB79D6" w:rsidRDefault="00FB79D6" w:rsidP="00FB79D6">
      <w:pPr>
        <w:pStyle w:val="Contacts"/>
      </w:pPr>
    </w:p>
    <w:p w14:paraId="20656375" w14:textId="77777777" w:rsidR="00FB79D6" w:rsidRPr="0080396C" w:rsidRDefault="00FB79D6" w:rsidP="00FB79D6">
      <w:pPr>
        <w:pStyle w:val="Contacts"/>
      </w:pPr>
      <w:r w:rsidRPr="0080396C">
        <w:t>Contact Person: Dr. Partha Bhattacharyya</w:t>
      </w:r>
    </w:p>
    <w:p w14:paraId="20656376" w14:textId="77777777" w:rsidR="00FB79D6" w:rsidRDefault="00FB79D6" w:rsidP="00FB79D6">
      <w:pPr>
        <w:pStyle w:val="Contacts"/>
      </w:pPr>
      <w:r w:rsidRPr="0080396C">
        <w:t>301-496-3138, Fax: 301-402-0051</w:t>
      </w:r>
    </w:p>
    <w:p w14:paraId="20656377" w14:textId="77777777" w:rsidR="00FB79D6" w:rsidRPr="0080396C" w:rsidRDefault="00FB79D6" w:rsidP="00FB79D6">
      <w:pPr>
        <w:pStyle w:val="Contacts"/>
      </w:pPr>
      <w:r w:rsidRPr="00B52493">
        <w:rPr>
          <w:rFonts w:eastAsia="Calibri"/>
        </w:rPr>
        <w:t>Email</w:t>
      </w:r>
      <w:r w:rsidRPr="0080396C">
        <w:t xml:space="preserve">: </w:t>
      </w:r>
      <w:hyperlink r:id="rId134" w:history="1">
        <w:r w:rsidRPr="0080396C">
          <w:rPr>
            <w:rStyle w:val="Hyperlink"/>
          </w:rPr>
          <w:t>bhattacharyyap@nia.nih.gov</w:t>
        </w:r>
      </w:hyperlink>
    </w:p>
    <w:p w14:paraId="20656379" w14:textId="77777777" w:rsidR="00FB79D6" w:rsidRPr="00646CEE" w:rsidRDefault="00FB79D6" w:rsidP="00FB79D6">
      <w:pPr>
        <w:pStyle w:val="List1stLevel"/>
      </w:pPr>
      <w:r>
        <w:rPr>
          <w:rFonts w:cs="Arial"/>
        </w:rPr>
        <w:t xml:space="preserve">C. </w:t>
      </w:r>
      <w:r w:rsidRPr="00337F47">
        <w:rPr>
          <w:rFonts w:cs="Arial"/>
        </w:rPr>
        <w:t>Social, behavioral, environmental and or/technical interventions on the individual, institutional, family, community or national level intended to maintain older adult independence or functioning, increase well-being and prevent disease and/or disability</w:t>
      </w:r>
      <w:r w:rsidRPr="00646CEE">
        <w:t>.</w:t>
      </w:r>
    </w:p>
    <w:p w14:paraId="2065637A" w14:textId="77777777" w:rsidR="00FB79D6" w:rsidRPr="0080396C" w:rsidRDefault="00FB79D6" w:rsidP="00FB79D6">
      <w:pPr>
        <w:pStyle w:val="List2ndlevel"/>
      </w:pPr>
      <w:r>
        <w:t>1.</w:t>
      </w:r>
      <w:r>
        <w:tab/>
      </w:r>
      <w:r w:rsidRPr="0080396C">
        <w:t>Interventions to remediate age-related cognitive decline, especially using technology platforms with wide acceptance among older adults;</w:t>
      </w:r>
    </w:p>
    <w:p w14:paraId="2065637B" w14:textId="77777777" w:rsidR="00FB79D6" w:rsidRDefault="00FB79D6" w:rsidP="00FB79D6">
      <w:pPr>
        <w:pStyle w:val="List2ndlevel"/>
        <w:rPr>
          <w:rFonts w:cs="Arial"/>
        </w:rPr>
      </w:pPr>
      <w:r>
        <w:rPr>
          <w:rFonts w:cs="Arial"/>
        </w:rPr>
        <w:t>2.</w:t>
      </w:r>
      <w:r>
        <w:rPr>
          <w:rFonts w:cs="Arial"/>
        </w:rPr>
        <w:tab/>
      </w:r>
      <w:r w:rsidRPr="00337F47">
        <w:rPr>
          <w:rFonts w:cs="Arial"/>
        </w:rPr>
        <w:t>Interventions directed at self-management of chronic diseases among the elderly, including behavioral change and appl</w:t>
      </w:r>
      <w:r>
        <w:rPr>
          <w:rFonts w:cs="Arial"/>
        </w:rPr>
        <w:t>ications to enhance compliance;</w:t>
      </w:r>
    </w:p>
    <w:p w14:paraId="2065637C" w14:textId="77777777" w:rsidR="00FB79D6" w:rsidRDefault="00FB79D6" w:rsidP="00FB79D6">
      <w:pPr>
        <w:pStyle w:val="List2ndlevel"/>
        <w:rPr>
          <w:rFonts w:cs="Arial"/>
        </w:rPr>
      </w:pPr>
      <w:r>
        <w:rPr>
          <w:rFonts w:cs="Arial"/>
        </w:rPr>
        <w:t>3.</w:t>
      </w:r>
      <w:r>
        <w:rPr>
          <w:rFonts w:cs="Arial"/>
        </w:rPr>
        <w:tab/>
      </w:r>
      <w:r w:rsidRPr="00337F47">
        <w:rPr>
          <w:rFonts w:cs="Arial"/>
        </w:rPr>
        <w:t>Interventi</w:t>
      </w:r>
      <w:r>
        <w:rPr>
          <w:rFonts w:cs="Arial"/>
        </w:rPr>
        <w:t xml:space="preserve">ons to enhance social function </w:t>
      </w:r>
      <w:r w:rsidRPr="00337F47">
        <w:rPr>
          <w:rFonts w:cs="Arial"/>
        </w:rPr>
        <w:t>or to improve physical and psychological well-</w:t>
      </w:r>
      <w:r>
        <w:rPr>
          <w:rFonts w:cs="Arial"/>
        </w:rPr>
        <w:t>being in midlife and older age;</w:t>
      </w:r>
    </w:p>
    <w:p w14:paraId="2065637D" w14:textId="77777777" w:rsidR="00FB79D6" w:rsidRDefault="00FB79D6" w:rsidP="00FB79D6">
      <w:pPr>
        <w:pStyle w:val="List2ndlevel"/>
        <w:rPr>
          <w:rFonts w:cs="Arial"/>
        </w:rPr>
      </w:pPr>
      <w:r>
        <w:rPr>
          <w:rFonts w:cs="Arial"/>
        </w:rPr>
        <w:t>4.</w:t>
      </w:r>
      <w:r>
        <w:rPr>
          <w:rFonts w:cs="Arial"/>
        </w:rPr>
        <w:tab/>
      </w:r>
      <w:r w:rsidRPr="00337F47">
        <w:rPr>
          <w:rFonts w:cs="Arial"/>
        </w:rPr>
        <w:t xml:space="preserve">The development </w:t>
      </w:r>
      <w:r>
        <w:rPr>
          <w:rFonts w:cs="Arial"/>
        </w:rPr>
        <w:t>of evidence-</w:t>
      </w:r>
      <w:r w:rsidRPr="00337F47">
        <w:rPr>
          <w:rFonts w:cs="Arial"/>
        </w:rPr>
        <w:t>based</w:t>
      </w:r>
      <w:r>
        <w:rPr>
          <w:rFonts w:cs="Arial"/>
        </w:rPr>
        <w:t>,</w:t>
      </w:r>
      <w:r w:rsidRPr="00337F47">
        <w:rPr>
          <w:rFonts w:cs="Arial"/>
        </w:rPr>
        <w:t xml:space="preserve"> risk-reduction programs (also referred to as health promotion, health management, demand management, and disease-prevention programs) that are applicable to older U.S. workers</w:t>
      </w:r>
      <w:r>
        <w:rPr>
          <w:rFonts w:cs="Arial"/>
        </w:rPr>
        <w:t>.</w:t>
      </w:r>
    </w:p>
    <w:p w14:paraId="2065637E" w14:textId="77777777" w:rsidR="00FB79D6" w:rsidRDefault="00FB79D6" w:rsidP="00FB79D6">
      <w:pPr>
        <w:pStyle w:val="List1stLevel"/>
      </w:pPr>
      <w:r>
        <w:t xml:space="preserve">D. </w:t>
      </w:r>
      <w:r w:rsidRPr="0080396C">
        <w:t>Interventions or programs for issues impacting caregivers of the elderly and older individuals needing long-term care.</w:t>
      </w:r>
    </w:p>
    <w:p w14:paraId="2065637F" w14:textId="77777777" w:rsidR="00FB79D6" w:rsidRPr="0080396C" w:rsidRDefault="00FB79D6" w:rsidP="00FB79D6">
      <w:pPr>
        <w:pStyle w:val="List2ndlevel"/>
      </w:pPr>
      <w:r>
        <w:t>1.</w:t>
      </w:r>
      <w:r>
        <w:tab/>
      </w:r>
      <w:r w:rsidRPr="0080396C">
        <w:t>Development of strategies for care providers (both professionals and families) to deal with burdens associated with chronic disabling illness or disease (including Alzheimer’s disease);</w:t>
      </w:r>
    </w:p>
    <w:p w14:paraId="20656380" w14:textId="77777777" w:rsidR="00FB79D6" w:rsidRPr="0080396C" w:rsidRDefault="00FB79D6" w:rsidP="00FB79D6">
      <w:pPr>
        <w:pStyle w:val="List2ndlevel"/>
      </w:pPr>
      <w:r w:rsidRPr="0080396C">
        <w:t>2.</w:t>
      </w:r>
      <w:r w:rsidRPr="0080396C">
        <w:tab/>
        <w:t>Programs or interventions that address/decrease the trauma and difficulty of elders, their families, and care providers faced with end of life decisions and events that surround the end of life.</w:t>
      </w:r>
    </w:p>
    <w:p w14:paraId="20656381" w14:textId="77777777" w:rsidR="00FB79D6" w:rsidRDefault="00FB79D6" w:rsidP="00FB79D6">
      <w:pPr>
        <w:pStyle w:val="List1stLevel"/>
      </w:pPr>
      <w:r>
        <w:t>E.</w:t>
      </w:r>
      <w:r>
        <w:tab/>
      </w:r>
      <w:r w:rsidRPr="0080396C">
        <w:t>Genetics and Genome Wide Association</w:t>
      </w:r>
    </w:p>
    <w:p w14:paraId="20656382" w14:textId="77777777" w:rsidR="00FB79D6" w:rsidRPr="0080396C" w:rsidRDefault="00FB79D6" w:rsidP="00FB79D6">
      <w:pPr>
        <w:pStyle w:val="List2ndlevel"/>
      </w:pPr>
      <w:r w:rsidRPr="0080396C">
        <w:t>1.</w:t>
      </w:r>
      <w:r w:rsidRPr="0080396C">
        <w:tab/>
        <w:t>Development of innovative methods and software to facilitate analysis of personal data linked to geocoded data, biological, cognitive or genetic measures, with improved protection for confidentiality.</w:t>
      </w:r>
    </w:p>
    <w:p w14:paraId="20656383" w14:textId="77777777" w:rsidR="00FB79D6" w:rsidRPr="0080396C" w:rsidRDefault="00FB79D6" w:rsidP="00FB79D6">
      <w:pPr>
        <w:pStyle w:val="List2ndlevel"/>
      </w:pPr>
      <w:r w:rsidRPr="0080396C">
        <w:t>2.</w:t>
      </w:r>
      <w:r w:rsidRPr="0080396C">
        <w:tab/>
        <w:t>Develop online genetic counseling so that users have a way to interface with professionals regarding issues that may have arisen after learning about genetic risk for disease, or about any new ancestry information that might be at odds with their self-identified race.</w:t>
      </w:r>
      <w:r>
        <w:t xml:space="preserve"> </w:t>
      </w:r>
    </w:p>
    <w:p w14:paraId="20656384" w14:textId="77777777" w:rsidR="00FB79D6" w:rsidRDefault="00FB79D6" w:rsidP="00FB79D6">
      <w:pPr>
        <w:pStyle w:val="List2ndlevel"/>
      </w:pPr>
      <w:r w:rsidRPr="0080396C">
        <w:t>3.</w:t>
      </w:r>
      <w:r w:rsidRPr="0080396C">
        <w:tab/>
        <w:t>Develop a more targeted understanding of who will engage in DTC genetic testing and who will not, based on personal</w:t>
      </w:r>
      <w:r>
        <w:t xml:space="preserve">ity and other characteristics. </w:t>
      </w:r>
      <w:r w:rsidRPr="0080396C">
        <w:t>This could be accomplished through comparisons with other large-scale surveys.</w:t>
      </w:r>
    </w:p>
    <w:p w14:paraId="20656385" w14:textId="77777777" w:rsidR="00FB79D6" w:rsidRDefault="00FB79D6" w:rsidP="00FB79D6">
      <w:pPr>
        <w:pStyle w:val="Contacts"/>
      </w:pPr>
    </w:p>
    <w:p w14:paraId="20656386" w14:textId="77777777" w:rsidR="00FB79D6" w:rsidRPr="0080396C" w:rsidRDefault="00FB79D6" w:rsidP="00FB79D6">
      <w:pPr>
        <w:pStyle w:val="Contacts"/>
      </w:pPr>
      <w:r w:rsidRPr="0080396C">
        <w:t xml:space="preserve">Contact Person: Ms. Farheen Akbar </w:t>
      </w:r>
    </w:p>
    <w:p w14:paraId="20656387" w14:textId="77777777" w:rsidR="00FB79D6" w:rsidRPr="0080396C" w:rsidRDefault="00FB79D6" w:rsidP="00FB79D6">
      <w:pPr>
        <w:pStyle w:val="Contacts"/>
      </w:pPr>
      <w:r w:rsidRPr="0080396C">
        <w:t>301-402-4156, Fax: 301-402-0051</w:t>
      </w:r>
    </w:p>
    <w:p w14:paraId="20656388" w14:textId="77777777" w:rsidR="00FB79D6" w:rsidRPr="0080396C" w:rsidRDefault="00FB79D6" w:rsidP="004B2D7C">
      <w:pPr>
        <w:pStyle w:val="Contacts"/>
      </w:pPr>
      <w:r w:rsidRPr="0080396C">
        <w:rPr>
          <w:rFonts w:eastAsia="Calibri"/>
        </w:rPr>
        <w:t>Email</w:t>
      </w:r>
      <w:r w:rsidRPr="0080396C">
        <w:t>:</w:t>
      </w:r>
      <w:r>
        <w:t xml:space="preserve"> </w:t>
      </w:r>
      <w:hyperlink r:id="rId135" w:history="1">
        <w:r w:rsidRPr="0080396C">
          <w:rPr>
            <w:rStyle w:val="Hyperlink"/>
          </w:rPr>
          <w:t>farheen.akbar@nih.gov</w:t>
        </w:r>
      </w:hyperlink>
    </w:p>
    <w:p w14:paraId="20656389" w14:textId="77777777" w:rsidR="00FB79D6" w:rsidRDefault="00FB79D6" w:rsidP="00FB79D6">
      <w:pPr>
        <w:pStyle w:val="List1stLevel"/>
      </w:pPr>
      <w:r>
        <w:t>F</w:t>
      </w:r>
      <w:r w:rsidRPr="0080396C">
        <w:t>.</w:t>
      </w:r>
      <w:r w:rsidRPr="0080396C">
        <w:tab/>
      </w:r>
      <w:r w:rsidRPr="00746B67">
        <w:t>Devices, products, services or technology that would assist the elderly and their families or caregivers during disasters and recovery from disasters.</w:t>
      </w:r>
    </w:p>
    <w:p w14:paraId="2065638A" w14:textId="5DC54989" w:rsidR="00FB79D6" w:rsidRPr="0080396C" w:rsidRDefault="00FB79D6" w:rsidP="00FB79D6">
      <w:pPr>
        <w:pStyle w:val="List1stLevel"/>
      </w:pPr>
      <w:r>
        <w:lastRenderedPageBreak/>
        <w:t>G.</w:t>
      </w:r>
      <w:r w:rsidR="00E76E02">
        <w:tab/>
      </w:r>
      <w:r w:rsidRPr="0080396C">
        <w:t>The development of software to improve financial decision making among older people. The software should include projected retirement earnings and expenditures on long term care and out of pocket medical expenditures.</w:t>
      </w:r>
    </w:p>
    <w:p w14:paraId="2065638B" w14:textId="77777777" w:rsidR="00FB79D6" w:rsidRPr="0080396C" w:rsidRDefault="00FB79D6" w:rsidP="00FB79D6">
      <w:pPr>
        <w:pStyle w:val="List1stLevel"/>
      </w:pPr>
      <w:r>
        <w:t>H</w:t>
      </w:r>
      <w:r w:rsidRPr="0080396C">
        <w:t>.</w:t>
      </w:r>
      <w:r w:rsidRPr="0080396C">
        <w:tab/>
        <w:t>The development of practical applications using innovative technologies (hand-held, internet, telemedicine GPS, social networking and communications technologies) to support and improve quality of life, well-being, and the ability of older adults to live independently and safely at home</w:t>
      </w:r>
      <w:r>
        <w:t>)</w:t>
      </w:r>
      <w:r w:rsidRPr="0080396C">
        <w:t>.</w:t>
      </w:r>
    </w:p>
    <w:p w14:paraId="2065638C" w14:textId="77777777" w:rsidR="00FB79D6" w:rsidRDefault="00FB79D6" w:rsidP="00FB79D6">
      <w:pPr>
        <w:pStyle w:val="List1stLevel"/>
      </w:pPr>
      <w:r>
        <w:t>I</w:t>
      </w:r>
      <w:r w:rsidRPr="0080396C">
        <w:t>.</w:t>
      </w:r>
      <w:r w:rsidRPr="0080396C">
        <w:tab/>
        <w:t>New sampling and data collection methodologies for use in large population-based household surveys and behavioral interventions of relevance to aging. These include:</w:t>
      </w:r>
    </w:p>
    <w:p w14:paraId="2065638D" w14:textId="77777777" w:rsidR="00FB79D6" w:rsidRPr="0080396C" w:rsidRDefault="00FB79D6" w:rsidP="00FB79D6">
      <w:pPr>
        <w:pStyle w:val="List2ndlevel"/>
        <w:rPr>
          <w:rFonts w:eastAsia="MS Mincho"/>
        </w:rPr>
      </w:pPr>
      <w:r w:rsidRPr="0080396C">
        <w:rPr>
          <w:rFonts w:eastAsia="MS Mincho"/>
        </w:rPr>
        <w:t>1.</w:t>
      </w:r>
      <w:r w:rsidRPr="0080396C">
        <w:rPr>
          <w:rFonts w:eastAsia="MS Mincho"/>
        </w:rPr>
        <w:tab/>
      </w:r>
      <w:r w:rsidRPr="0080396C">
        <w:t>Experience</w:t>
      </w:r>
      <w:r w:rsidRPr="0080396C">
        <w:rPr>
          <w:rFonts w:eastAsia="MS Mincho"/>
        </w:rPr>
        <w:t xml:space="preserve"> sampling and new devices for real-time collection of data;</w:t>
      </w:r>
    </w:p>
    <w:p w14:paraId="2065638E" w14:textId="77777777" w:rsidR="00FB79D6" w:rsidRPr="0080396C" w:rsidRDefault="00FB79D6" w:rsidP="00FB79D6">
      <w:pPr>
        <w:pStyle w:val="List2ndlevel"/>
      </w:pPr>
      <w:r w:rsidRPr="0080396C">
        <w:t>2.</w:t>
      </w:r>
      <w:r w:rsidRPr="0080396C">
        <w:tab/>
        <w:t>Performance based measures for cognitive or physical functioning as well as new instruments for cognitive testing, sleep quality, assessment of basic decision-making domains, or assessments of social behaviors;</w:t>
      </w:r>
    </w:p>
    <w:p w14:paraId="2065638F" w14:textId="77777777" w:rsidR="00FB79D6" w:rsidRPr="0080396C" w:rsidRDefault="00FB79D6" w:rsidP="00FB79D6">
      <w:pPr>
        <w:pStyle w:val="List2ndlevel"/>
        <w:rPr>
          <w:rFonts w:eastAsia="MS Mincho"/>
        </w:rPr>
      </w:pPr>
      <w:r w:rsidRPr="0080396C">
        <w:t>3.</w:t>
      </w:r>
      <w:r w:rsidRPr="0080396C">
        <w:tab/>
        <w:t>Improvements to blood spot technology for biological data collection (this includes the development of multiple and reliable assays for limited blood spot specimens).</w:t>
      </w:r>
    </w:p>
    <w:p w14:paraId="20656390" w14:textId="77777777" w:rsidR="00FB79D6" w:rsidRPr="0080396C" w:rsidRDefault="00FB79D6" w:rsidP="00FB79D6">
      <w:pPr>
        <w:pStyle w:val="List1stLevel"/>
      </w:pPr>
      <w:r>
        <w:t>J.</w:t>
      </w:r>
      <w:r>
        <w:tab/>
      </w:r>
      <w:r w:rsidRPr="0080396C">
        <w:t>Survey Development/Archiving/Database support</w:t>
      </w:r>
    </w:p>
    <w:p w14:paraId="20656391" w14:textId="77777777" w:rsidR="00FB79D6" w:rsidRPr="0080396C" w:rsidRDefault="00FB79D6" w:rsidP="00FB79D6">
      <w:pPr>
        <w:pStyle w:val="List2ndlevel"/>
      </w:pPr>
      <w:r w:rsidRPr="0080396C">
        <w:t>1.</w:t>
      </w:r>
      <w:r w:rsidRPr="0080396C">
        <w:tab/>
        <w:t>Development of new databases and database support infrastructure to satisfy data and research needs in aging as well as the development of innovative data archives to make current statistical and epidemiological data more accessible and policy relevant;</w:t>
      </w:r>
    </w:p>
    <w:p w14:paraId="20656392" w14:textId="77777777" w:rsidR="00FB79D6" w:rsidRPr="0080396C" w:rsidRDefault="00FB79D6" w:rsidP="00FB79D6">
      <w:pPr>
        <w:pStyle w:val="List2ndlevel"/>
      </w:pPr>
      <w:r w:rsidRPr="0080396C">
        <w:t>2.</w:t>
      </w:r>
      <w:r w:rsidRPr="0080396C">
        <w:tab/>
        <w:t>Development of data extraction web tools for public use databases;</w:t>
      </w:r>
    </w:p>
    <w:p w14:paraId="20656393" w14:textId="77777777" w:rsidR="00FB79D6" w:rsidRPr="0080396C" w:rsidRDefault="00FB79D6" w:rsidP="00FB79D6">
      <w:pPr>
        <w:pStyle w:val="List2ndlevel"/>
      </w:pPr>
      <w:r w:rsidRPr="0080396C">
        <w:t>3.</w:t>
      </w:r>
      <w:r w:rsidRPr="0080396C">
        <w:tab/>
        <w:t>Development of innovative methods and software to provide improved access to complex longitudinal studi</w:t>
      </w:r>
      <w:r w:rsidRPr="0080396C">
        <w:rPr>
          <w:snapToGrid w:val="0"/>
        </w:rPr>
        <w:t>e</w:t>
      </w:r>
      <w:r w:rsidRPr="0080396C">
        <w:t>s or surveys that cannot be placed in open data archives because of issues relating to confidentiality;</w:t>
      </w:r>
    </w:p>
    <w:p w14:paraId="20656394" w14:textId="77777777" w:rsidR="00FB79D6" w:rsidRPr="0080396C" w:rsidRDefault="00FB79D6" w:rsidP="00FB79D6">
      <w:pPr>
        <w:pStyle w:val="List2ndlevel"/>
      </w:pPr>
      <w:r w:rsidRPr="0080396C">
        <w:t>4.</w:t>
      </w:r>
      <w:r w:rsidRPr="0080396C">
        <w:tab/>
        <w:t>Development of innovative methods and software to facilitate analysis of personal data linked to geocoded data, biological, cognitive or genetic measures, with improved protection for confidentiality of respondents;</w:t>
      </w:r>
    </w:p>
    <w:p w14:paraId="20656395" w14:textId="77777777" w:rsidR="00FB79D6" w:rsidRPr="0080396C" w:rsidRDefault="00FB79D6" w:rsidP="00FB79D6">
      <w:pPr>
        <w:pStyle w:val="List2ndlevel"/>
      </w:pPr>
      <w:r w:rsidRPr="0080396C">
        <w:t>5.</w:t>
      </w:r>
      <w:r w:rsidRPr="0080396C">
        <w:tab/>
        <w:t>Development of data infrastructure and tools for assessing the economic impact of federally-funded research.</w:t>
      </w:r>
    </w:p>
    <w:p w14:paraId="20656396" w14:textId="77777777" w:rsidR="00FB79D6" w:rsidRPr="0080396C" w:rsidRDefault="00FB79D6" w:rsidP="00FB79D6">
      <w:pPr>
        <w:pStyle w:val="List1stLevel"/>
      </w:pPr>
      <w:r>
        <w:t>K.</w:t>
      </w:r>
      <w:r>
        <w:tab/>
      </w:r>
      <w:r w:rsidRPr="0080396C">
        <w:t>Forecasting and Software for analyzing of healthcare claims</w:t>
      </w:r>
    </w:p>
    <w:p w14:paraId="20656397" w14:textId="77777777" w:rsidR="00FB79D6" w:rsidRPr="0080396C" w:rsidRDefault="00FB79D6" w:rsidP="00FB79D6">
      <w:pPr>
        <w:pStyle w:val="List2ndlevel"/>
      </w:pPr>
      <w:r>
        <w:t>1.</w:t>
      </w:r>
      <w:r>
        <w:rPr>
          <w:rFonts w:cs="Arial"/>
        </w:rPr>
        <w:tab/>
      </w:r>
      <w:r w:rsidRPr="0080396C">
        <w:t>Development of models that will lead to improved forecasting of national, state and county level estimates of the demand for aging-related services; and improved prediction of the costs and effects of public health interventions, changes in health-care financing and insurance, social security, pension coverage or changes in the retirement age. Both domestic and international projections are of interest;</w:t>
      </w:r>
    </w:p>
    <w:p w14:paraId="20656398" w14:textId="77777777" w:rsidR="00FB79D6" w:rsidRDefault="00FB79D6" w:rsidP="00FB79D6">
      <w:pPr>
        <w:pStyle w:val="List2ndlevel"/>
      </w:pPr>
      <w:r>
        <w:rPr>
          <w:rFonts w:cs="Arial"/>
        </w:rPr>
        <w:t>2.</w:t>
      </w:r>
      <w:r>
        <w:rPr>
          <w:rFonts w:cs="Arial"/>
        </w:rPr>
        <w:tab/>
      </w:r>
      <w:r w:rsidRPr="0080396C">
        <w:t>Development of software which will provide insight on key factors that contributes to growth of medical expenditures through analysis of claims data.</w:t>
      </w:r>
    </w:p>
    <w:p w14:paraId="20656399" w14:textId="00B3A19C" w:rsidR="00FB79D6" w:rsidRPr="00C371F8" w:rsidRDefault="00FB79D6" w:rsidP="00A01D4A">
      <w:pPr>
        <w:pStyle w:val="List1stLevel"/>
        <w:rPr>
          <w:rFonts w:ascii="Times New Roman" w:hAnsi="Times New Roman"/>
        </w:rPr>
      </w:pPr>
      <w:r w:rsidRPr="007A7082">
        <w:t>L.</w:t>
      </w:r>
      <w:r w:rsidR="0019037C" w:rsidRPr="007A7082">
        <w:tab/>
      </w:r>
      <w:r w:rsidRPr="007A7082">
        <w:t>Develop risk reduction programs (also referred to as health promotion, health management, demand management, and disease prevention programs) among those aged 45-64</w:t>
      </w:r>
      <w:r w:rsidR="00C371F8" w:rsidRPr="007A7082">
        <w:t> within</w:t>
      </w:r>
      <w:r w:rsidRPr="007A7082">
        <w:t xml:space="preserve"> the private sector or health.  The goal of these interventions is to improve the health of older workers, reduce avoidable health care utilization, and be cost-effectiv</w:t>
      </w:r>
      <w:r w:rsidR="007A7082">
        <w:t>e for employee insurance plans.</w:t>
      </w:r>
    </w:p>
    <w:p w14:paraId="2065639B" w14:textId="77777777" w:rsidR="00FB79D6" w:rsidRPr="0080396C" w:rsidRDefault="00FB79D6" w:rsidP="00FB79D6">
      <w:pPr>
        <w:pStyle w:val="Contacts"/>
      </w:pPr>
      <w:r w:rsidRPr="0080396C">
        <w:t xml:space="preserve">Contact Person: </w:t>
      </w:r>
      <w:r>
        <w:t>Ms</w:t>
      </w:r>
      <w:r w:rsidRPr="0080396C">
        <w:t xml:space="preserve">. </w:t>
      </w:r>
      <w:r>
        <w:t xml:space="preserve">Amy Mistretta </w:t>
      </w:r>
    </w:p>
    <w:p w14:paraId="2065639C" w14:textId="77777777" w:rsidR="00FB79D6" w:rsidRPr="0080396C" w:rsidRDefault="00FB79D6" w:rsidP="00FB79D6">
      <w:pPr>
        <w:pStyle w:val="Contacts"/>
      </w:pPr>
      <w:r w:rsidRPr="0080396C">
        <w:t>301-496-3138, Fax: 301-402-0051</w:t>
      </w:r>
    </w:p>
    <w:p w14:paraId="2065639D" w14:textId="18841BCB" w:rsidR="00FB79D6" w:rsidRPr="0080396C" w:rsidRDefault="00FB79D6" w:rsidP="0019037C">
      <w:pPr>
        <w:pStyle w:val="Contacts"/>
      </w:pPr>
      <w:r w:rsidRPr="0080396C">
        <w:rPr>
          <w:rFonts w:eastAsia="Calibri"/>
        </w:rPr>
        <w:t>Email</w:t>
      </w:r>
      <w:r w:rsidRPr="0080396C">
        <w:t xml:space="preserve">: </w:t>
      </w:r>
      <w:hyperlink r:id="rId136" w:history="1">
        <w:r w:rsidR="00C505B5" w:rsidRPr="00700AC9">
          <w:rPr>
            <w:rStyle w:val="Hyperlink"/>
          </w:rPr>
          <w:t>amy.mistretta@nih.gov</w:t>
        </w:r>
      </w:hyperlink>
      <w:hyperlink r:id="rId137" w:history="1"/>
      <w:r>
        <w:rPr>
          <w:rStyle w:val="Hyperlink"/>
        </w:rPr>
        <w:t xml:space="preserve"> </w:t>
      </w:r>
    </w:p>
    <w:p w14:paraId="2065639F" w14:textId="77777777" w:rsidR="00AC2AD2" w:rsidRDefault="00A64D0B">
      <w:pPr>
        <w:pStyle w:val="TopicSubhead"/>
      </w:pPr>
      <w:bookmarkStart w:id="19" w:name="_Toc469732306"/>
      <w:bookmarkStart w:id="20" w:name="_Toc469913341"/>
      <w:bookmarkStart w:id="21" w:name="_Toc357683693"/>
      <w:r>
        <w:lastRenderedPageBreak/>
        <w:t>Division of Aging Biology</w:t>
      </w:r>
      <w:bookmarkEnd w:id="19"/>
      <w:bookmarkEnd w:id="20"/>
      <w:r w:rsidR="00093EB8">
        <w:t xml:space="preserve"> (DAB)</w:t>
      </w:r>
      <w:bookmarkEnd w:id="21"/>
    </w:p>
    <w:p w14:paraId="206563A0" w14:textId="77777777" w:rsidR="004174B0" w:rsidRPr="005A7D0B" w:rsidRDefault="004174B0" w:rsidP="004174B0">
      <w:bookmarkStart w:id="22" w:name="_Toc469732308"/>
      <w:bookmarkStart w:id="23" w:name="_Toc469913343"/>
      <w:r w:rsidRPr="005A7D0B">
        <w:t>DAB sponsors research on the</w:t>
      </w:r>
      <w:r>
        <w:t xml:space="preserve"> </w:t>
      </w:r>
      <w:r w:rsidRPr="005A7D0B">
        <w:t>molecular, cellular, genetic, and physiological causes and consequences of aging processes. The ultimate goal is to develop interventions to reduce and/or delay age-related degenerative processes in humans.</w:t>
      </w:r>
      <w:r>
        <w:t xml:space="preserve"> </w:t>
      </w:r>
      <w:r w:rsidRPr="005A7D0B">
        <w:t>DAB also has responsibility for maintaining existing resources and developing new resources for aging research, such as populations of well-characterized animals and specific cell lines including, for example, human fetal lung fibroblasts.</w:t>
      </w:r>
    </w:p>
    <w:p w14:paraId="206563A1" w14:textId="77777777" w:rsidR="004174B0" w:rsidRDefault="004174B0" w:rsidP="004174B0">
      <w:r>
        <w:t>DAB areas of research that may be of interest to small businesses include, but are not limited to:</w:t>
      </w:r>
    </w:p>
    <w:p w14:paraId="206563A2" w14:textId="77777777" w:rsidR="004174B0" w:rsidRDefault="004174B0" w:rsidP="006C5FE8">
      <w:pPr>
        <w:pStyle w:val="List1stLevel"/>
        <w:numPr>
          <w:ilvl w:val="0"/>
          <w:numId w:val="16"/>
        </w:numPr>
      </w:pPr>
      <w:r>
        <w:t>Effects of metabolism on the aging process, e.g., how metabolic regulation influences longevity, and the development of anti-oxidants or other interventions to reduce oxidative or other stresses and aging-related diseases.</w:t>
      </w:r>
    </w:p>
    <w:p w14:paraId="206563A3" w14:textId="77777777" w:rsidR="004174B0" w:rsidRPr="00CB6E0D" w:rsidRDefault="004174B0" w:rsidP="004174B0">
      <w:pPr>
        <w:pStyle w:val="Contacts"/>
      </w:pPr>
      <w:r w:rsidRPr="00CB6E0D">
        <w:t>Dr. David Finkelstein</w:t>
      </w:r>
    </w:p>
    <w:p w14:paraId="206563A4" w14:textId="77777777" w:rsidR="004174B0" w:rsidRPr="00CB6E0D" w:rsidRDefault="004174B0" w:rsidP="004174B0">
      <w:pPr>
        <w:pStyle w:val="Contacts"/>
      </w:pPr>
      <w:r>
        <w:t xml:space="preserve">Phone: </w:t>
      </w:r>
      <w:r w:rsidRPr="00CB6E0D">
        <w:t>301-</w:t>
      </w:r>
      <w:r>
        <w:t>496-6402</w:t>
      </w:r>
    </w:p>
    <w:p w14:paraId="206563A5" w14:textId="77777777" w:rsidR="004174B0" w:rsidRPr="00CB6E0D" w:rsidRDefault="004174B0" w:rsidP="004B2D7C">
      <w:pPr>
        <w:pStyle w:val="Contacts"/>
      </w:pPr>
      <w:r w:rsidRPr="00CB6E0D">
        <w:t xml:space="preserve">Email: </w:t>
      </w:r>
      <w:hyperlink r:id="rId138" w:history="1">
        <w:r w:rsidRPr="00CB6E0D">
          <w:rPr>
            <w:rStyle w:val="Hyperlink"/>
          </w:rPr>
          <w:t>df18s@nih.gov</w:t>
        </w:r>
      </w:hyperlink>
    </w:p>
    <w:p w14:paraId="206563A6" w14:textId="77777777" w:rsidR="004174B0" w:rsidRDefault="004174B0" w:rsidP="006C5FE8">
      <w:pPr>
        <w:pStyle w:val="List1stLevel"/>
        <w:numPr>
          <w:ilvl w:val="0"/>
          <w:numId w:val="16"/>
        </w:numPr>
        <w:tabs>
          <w:tab w:val="clear" w:pos="450"/>
          <w:tab w:val="left" w:pos="360"/>
        </w:tabs>
      </w:pPr>
      <w:r>
        <w:t>Development of minimally-perturbing techniques for collecting blood from mice, rats, and other animals several times a day in sufficient quantities for measurement of hormone levels and other circulating factors in young and old animals, or development of non-invasive research and test methods for use in animals.</w:t>
      </w:r>
    </w:p>
    <w:p w14:paraId="206563A7" w14:textId="77777777" w:rsidR="004174B0" w:rsidRDefault="004174B0" w:rsidP="004B2D7C">
      <w:pPr>
        <w:pStyle w:val="Contacts"/>
      </w:pPr>
      <w:r>
        <w:t>Dr. Nancy Nadon</w:t>
      </w:r>
    </w:p>
    <w:p w14:paraId="206563A8" w14:textId="77777777" w:rsidR="004174B0" w:rsidRDefault="004174B0" w:rsidP="004B2D7C">
      <w:pPr>
        <w:pStyle w:val="Contacts"/>
      </w:pPr>
      <w:r>
        <w:t>Phone: 301-496-6402</w:t>
      </w:r>
    </w:p>
    <w:p w14:paraId="206563A9" w14:textId="77777777" w:rsidR="004174B0" w:rsidRDefault="004174B0" w:rsidP="004B2D7C">
      <w:pPr>
        <w:pStyle w:val="Contacts"/>
      </w:pPr>
      <w:r>
        <w:t xml:space="preserve">Email: </w:t>
      </w:r>
      <w:hyperlink r:id="rId139" w:history="1">
        <w:r>
          <w:rPr>
            <w:rStyle w:val="Hyperlink"/>
          </w:rPr>
          <w:t>nadonn@nia.nih.gov</w:t>
        </w:r>
      </w:hyperlink>
    </w:p>
    <w:p w14:paraId="206563AA" w14:textId="77777777" w:rsidR="004174B0" w:rsidRDefault="004174B0" w:rsidP="006C5FE8">
      <w:pPr>
        <w:pStyle w:val="List1stLevel"/>
        <w:numPr>
          <w:ilvl w:val="0"/>
          <w:numId w:val="16"/>
        </w:numPr>
        <w:tabs>
          <w:tab w:val="clear" w:pos="450"/>
          <w:tab w:val="left" w:pos="360"/>
        </w:tabs>
        <w:ind w:left="630" w:hanging="630"/>
      </w:pPr>
      <w:r>
        <w:t>1.</w:t>
      </w:r>
      <w:r>
        <w:tab/>
        <w:t xml:space="preserve">Development of molecular probes such as antibodies, DNA sequences and expression vectors useful in studying aging, senescence, and longevity both </w:t>
      </w:r>
      <w:r w:rsidRPr="00D43C0F">
        <w:rPr>
          <w:i/>
          <w:iCs/>
        </w:rPr>
        <w:t>in vivo</w:t>
      </w:r>
      <w:r>
        <w:t xml:space="preserve"> and </w:t>
      </w:r>
      <w:r w:rsidRPr="00D43C0F">
        <w:rPr>
          <w:i/>
          <w:iCs/>
        </w:rPr>
        <w:t>in vitro</w:t>
      </w:r>
      <w:r>
        <w:t>.</w:t>
      </w:r>
    </w:p>
    <w:p w14:paraId="206563AB" w14:textId="77777777" w:rsidR="004174B0" w:rsidRPr="001E2E91" w:rsidRDefault="004174B0" w:rsidP="004174B0">
      <w:pPr>
        <w:pStyle w:val="List1stLevel"/>
        <w:tabs>
          <w:tab w:val="left" w:pos="630"/>
        </w:tabs>
        <w:ind w:left="630" w:hanging="270"/>
      </w:pPr>
      <w:r w:rsidRPr="001E2E91">
        <w:t>2.</w:t>
      </w:r>
      <w:r w:rsidRPr="001E2E91">
        <w:tab/>
        <w:t>Validation and further development of candidate interventions which have been found to enhance longevity or slow aging, either in cultured cells, animal models, and humans, and which may affect other age-related conditions or diseases such as cancer and cardiovascular diseases.</w:t>
      </w:r>
    </w:p>
    <w:p w14:paraId="206563AC" w14:textId="77777777" w:rsidR="004174B0" w:rsidRPr="00D43C0F" w:rsidRDefault="004174B0" w:rsidP="004174B0">
      <w:pPr>
        <w:pStyle w:val="List1stLevel"/>
        <w:tabs>
          <w:tab w:val="left" w:pos="630"/>
        </w:tabs>
        <w:ind w:left="630" w:hanging="270"/>
        <w:rPr>
          <w:highlight w:val="yellow"/>
        </w:rPr>
      </w:pPr>
      <w:r w:rsidRPr="001E2E91">
        <w:t>3.</w:t>
      </w:r>
      <w:r>
        <w:tab/>
      </w:r>
      <w:r w:rsidRPr="001E2E91">
        <w:t xml:space="preserve">Development of interventions that improve the immune response to foreign molecules or reduce the response to self or suppress age-induced inflammation. </w:t>
      </w:r>
    </w:p>
    <w:p w14:paraId="206563AD" w14:textId="77777777" w:rsidR="004174B0" w:rsidRDefault="004174B0" w:rsidP="004B2D7C">
      <w:pPr>
        <w:pStyle w:val="Contacts"/>
      </w:pPr>
      <w:r>
        <w:t>Dr. Rebecca Fuldner</w:t>
      </w:r>
    </w:p>
    <w:p w14:paraId="206563AE" w14:textId="77777777" w:rsidR="004174B0" w:rsidRDefault="004174B0" w:rsidP="004B2D7C">
      <w:pPr>
        <w:pStyle w:val="Contacts"/>
      </w:pPr>
      <w:r>
        <w:t>Phone: 301-496-6402</w:t>
      </w:r>
    </w:p>
    <w:p w14:paraId="206563AF" w14:textId="77777777" w:rsidR="004174B0" w:rsidRDefault="004174B0" w:rsidP="004B2D7C">
      <w:pPr>
        <w:pStyle w:val="Contacts"/>
      </w:pPr>
      <w:r>
        <w:t xml:space="preserve">Email: </w:t>
      </w:r>
      <w:hyperlink r:id="rId140" w:history="1">
        <w:r>
          <w:rPr>
            <w:rStyle w:val="Hyperlink"/>
          </w:rPr>
          <w:t>Fuldnerr@mail.nih.gov</w:t>
        </w:r>
      </w:hyperlink>
    </w:p>
    <w:p w14:paraId="206563B0" w14:textId="77777777" w:rsidR="004174B0" w:rsidRPr="006F330E" w:rsidRDefault="004174B0" w:rsidP="004174B0">
      <w:pPr>
        <w:pStyle w:val="List1stLevel"/>
        <w:tabs>
          <w:tab w:val="left" w:pos="360"/>
        </w:tabs>
        <w:ind w:left="360" w:hanging="360"/>
      </w:pPr>
      <w:r>
        <w:t>D.</w:t>
      </w:r>
      <w:r>
        <w:tab/>
      </w:r>
      <w:r w:rsidRPr="001E2E91">
        <w:t xml:space="preserve">Development of novel strategies for treating age-related renal, pulmonary, urology, reproductive disorders, and age-related changes in hormone production and function. The topics could include devices, pharmacological targets and their validation, small molecules and other approaches to treat these disorders in the elderly.  Early-stage pharmacological validation of novel targets and accompanying pre-therapeutic leads for these age-related diseases are encouraged. </w:t>
      </w:r>
    </w:p>
    <w:p w14:paraId="206563B1" w14:textId="77777777" w:rsidR="004174B0" w:rsidRPr="00C41E27" w:rsidRDefault="004174B0" w:rsidP="004B2D7C">
      <w:pPr>
        <w:pStyle w:val="Contacts"/>
      </w:pPr>
      <w:r w:rsidRPr="00C41E27">
        <w:t xml:space="preserve">Dr. </w:t>
      </w:r>
      <w:r w:rsidRPr="000E7863">
        <w:t>Mahadev Murthy</w:t>
      </w:r>
    </w:p>
    <w:p w14:paraId="206563B2" w14:textId="77777777" w:rsidR="004174B0" w:rsidRPr="00ED6A6F" w:rsidRDefault="004174B0" w:rsidP="004B2D7C">
      <w:pPr>
        <w:pStyle w:val="Contacts"/>
      </w:pPr>
      <w:r w:rsidRPr="006F330E">
        <w:t>Phone</w:t>
      </w:r>
      <w:r>
        <w:t xml:space="preserve">: </w:t>
      </w:r>
      <w:r w:rsidRPr="006F330E">
        <w:t>301-496-</w:t>
      </w:r>
      <w:r w:rsidRPr="00ED6A6F">
        <w:t>6402</w:t>
      </w:r>
    </w:p>
    <w:p w14:paraId="206563B3" w14:textId="77777777" w:rsidR="004174B0" w:rsidRPr="00ED6A6F" w:rsidRDefault="004174B0" w:rsidP="004B2D7C">
      <w:pPr>
        <w:pStyle w:val="Contacts"/>
      </w:pPr>
      <w:r w:rsidRPr="00ED6A6F">
        <w:t xml:space="preserve">Email: </w:t>
      </w:r>
      <w:hyperlink r:id="rId141" w:history="1">
        <w:r w:rsidRPr="00ED6A6F">
          <w:rPr>
            <w:rStyle w:val="Hyperlink"/>
          </w:rPr>
          <w:t>murthy@mail.nih.gov</w:t>
        </w:r>
      </w:hyperlink>
    </w:p>
    <w:p w14:paraId="206563B4" w14:textId="588211C3" w:rsidR="004174B0" w:rsidRPr="000A3D4F" w:rsidRDefault="0019037C" w:rsidP="004174B0">
      <w:pPr>
        <w:pStyle w:val="List1stLevel"/>
        <w:ind w:left="720" w:hanging="720"/>
        <w:rPr>
          <w:rFonts w:cs="Arial"/>
        </w:rPr>
      </w:pPr>
      <w:r>
        <w:t>E.</w:t>
      </w:r>
      <w:r>
        <w:tab/>
        <w:t>1.</w:t>
      </w:r>
      <w:r>
        <w:tab/>
      </w:r>
      <w:r w:rsidR="004174B0" w:rsidRPr="000A3D4F">
        <w:t xml:space="preserve">Development of treatments for wound healing in the aged. </w:t>
      </w:r>
      <w:r w:rsidR="004174B0" w:rsidRPr="000A3D4F">
        <w:rPr>
          <w:rFonts w:cs="Arial"/>
        </w:rPr>
        <w:t>These would include devices, processes, and pharmacological agents with the potential to (1) promote would healing in aged tissues, or (2) reduce scar formation without compromising effective healing. Wounds produced by accidental damage or resulting from surgery would be appropriate for consideration.</w:t>
      </w:r>
    </w:p>
    <w:p w14:paraId="206563B5" w14:textId="772EFB3C" w:rsidR="004174B0" w:rsidRDefault="0019037C" w:rsidP="004174B0">
      <w:pPr>
        <w:pStyle w:val="List1stLevel"/>
        <w:ind w:left="720" w:hanging="720"/>
      </w:pPr>
      <w:r>
        <w:tab/>
        <w:t>2.</w:t>
      </w:r>
      <w:r>
        <w:tab/>
      </w:r>
      <w:r w:rsidR="004174B0" w:rsidRPr="000A3D4F">
        <w:t xml:space="preserve">Development of novel methodology for treating osteoimmunology.  These could include devices, processes and pharmacological agents with the potential to (1) Slow the rate of joint deterioration, </w:t>
      </w:r>
      <w:r w:rsidR="004174B0" w:rsidRPr="000A3D4F">
        <w:lastRenderedPageBreak/>
        <w:t>(2) promote the remodeling of damaged joints, (3) reduce the likelihood of progression to osteoarthritis, and/or (4) improve outcomes for patients with active osteoarthritis.</w:t>
      </w:r>
    </w:p>
    <w:p w14:paraId="206563B6" w14:textId="77777777" w:rsidR="004174B0" w:rsidRPr="00ED6A6F" w:rsidRDefault="004174B0" w:rsidP="005D4BB4">
      <w:pPr>
        <w:pStyle w:val="Contacts"/>
      </w:pPr>
      <w:r w:rsidRPr="00ED6A6F">
        <w:t xml:space="preserve">Dr. </w:t>
      </w:r>
      <w:r w:rsidRPr="00D53421">
        <w:t>John</w:t>
      </w:r>
      <w:r w:rsidRPr="00ED6A6F">
        <w:t xml:space="preserve"> Williams</w:t>
      </w:r>
    </w:p>
    <w:p w14:paraId="206563B7" w14:textId="77777777" w:rsidR="004174B0" w:rsidRPr="00ED6A6F" w:rsidRDefault="004174B0" w:rsidP="005D4BB4">
      <w:pPr>
        <w:pStyle w:val="Contacts"/>
      </w:pPr>
      <w:r w:rsidRPr="00ED6A6F">
        <w:t>Phone: 301-496-6402</w:t>
      </w:r>
    </w:p>
    <w:p w14:paraId="206563B8" w14:textId="77777777" w:rsidR="004174B0" w:rsidRPr="00ED6A6F" w:rsidRDefault="004174B0" w:rsidP="005D4BB4">
      <w:pPr>
        <w:pStyle w:val="Contacts"/>
      </w:pPr>
      <w:r w:rsidRPr="00ED6A6F">
        <w:t xml:space="preserve">Email: </w:t>
      </w:r>
      <w:hyperlink r:id="rId142" w:history="1">
        <w:r w:rsidRPr="00ED6A6F">
          <w:rPr>
            <w:rStyle w:val="Hyperlink"/>
          </w:rPr>
          <w:t>williamsj6@mail.nih.gov</w:t>
        </w:r>
      </w:hyperlink>
    </w:p>
    <w:p w14:paraId="206563B9" w14:textId="77777777" w:rsidR="004174B0" w:rsidRDefault="004174B0" w:rsidP="004174B0">
      <w:pPr>
        <w:pStyle w:val="List1stLevel"/>
        <w:tabs>
          <w:tab w:val="clear" w:pos="450"/>
          <w:tab w:val="left" w:pos="360"/>
          <w:tab w:val="left" w:pos="630"/>
        </w:tabs>
        <w:ind w:left="630" w:hanging="630"/>
      </w:pPr>
      <w:r>
        <w:t>F.</w:t>
      </w:r>
      <w:r>
        <w:tab/>
        <w:t>1.</w:t>
      </w:r>
      <w:r>
        <w:tab/>
      </w:r>
      <w:r w:rsidRPr="006F330E">
        <w:t>Development of cell-based therapies or other treatments to repair myocardial or vascular tissues</w:t>
      </w:r>
      <w:r>
        <w:t xml:space="preserve"> </w:t>
      </w:r>
      <w:r w:rsidRPr="006F330E">
        <w:t>after ischemia. The work should include consideration of age-related effects on the therapy or treatment.</w:t>
      </w:r>
    </w:p>
    <w:p w14:paraId="206563BA" w14:textId="3D5B9BC4" w:rsidR="004174B0" w:rsidRDefault="004174B0" w:rsidP="004174B0">
      <w:pPr>
        <w:pStyle w:val="List1stLevel"/>
        <w:tabs>
          <w:tab w:val="clear" w:pos="450"/>
          <w:tab w:val="left" w:pos="360"/>
          <w:tab w:val="left" w:pos="630"/>
          <w:tab w:val="left" w:pos="720"/>
        </w:tabs>
        <w:ind w:left="630" w:hanging="630"/>
      </w:pPr>
      <w:r>
        <w:tab/>
      </w:r>
      <w:r w:rsidR="0019037C">
        <w:t>2.</w:t>
      </w:r>
      <w:r w:rsidR="0019037C">
        <w:tab/>
      </w:r>
      <w:r w:rsidRPr="001E2E91">
        <w:t>Early development to re-purpose FDA-approved drugs or interventions for common diseases (cancer, cardiovascular, etc.) on aging-related diseases or conditions using senescence cell culture or animal models.</w:t>
      </w:r>
    </w:p>
    <w:p w14:paraId="206563BB" w14:textId="77777777" w:rsidR="004174B0" w:rsidRPr="005D4BB4" w:rsidRDefault="004174B0" w:rsidP="005D4BB4">
      <w:pPr>
        <w:pStyle w:val="Contacts"/>
      </w:pPr>
      <w:r w:rsidRPr="0086698E">
        <w:rPr>
          <w:lang w:val="fr-FR"/>
        </w:rPr>
        <w:t>Dr</w:t>
      </w:r>
      <w:r w:rsidRPr="005D4BB4">
        <w:t>. Ronald Kohanski</w:t>
      </w:r>
    </w:p>
    <w:p w14:paraId="206563BC" w14:textId="77777777" w:rsidR="004174B0" w:rsidRPr="005D4BB4" w:rsidRDefault="004174B0" w:rsidP="005D4BB4">
      <w:pPr>
        <w:pStyle w:val="Contacts"/>
      </w:pPr>
      <w:r w:rsidRPr="005D4BB4">
        <w:t>Phone: 301-496-6402</w:t>
      </w:r>
    </w:p>
    <w:p w14:paraId="206563BD" w14:textId="77777777" w:rsidR="004174B0" w:rsidRPr="0086698E" w:rsidRDefault="004174B0" w:rsidP="005D4BB4">
      <w:pPr>
        <w:pStyle w:val="Contacts"/>
        <w:rPr>
          <w:lang w:val="fr-FR"/>
        </w:rPr>
      </w:pPr>
      <w:r w:rsidRPr="005D4BB4">
        <w:t>Email</w:t>
      </w:r>
      <w:r w:rsidRPr="0086698E">
        <w:rPr>
          <w:lang w:val="fr-FR"/>
        </w:rPr>
        <w:t xml:space="preserve">: </w:t>
      </w:r>
      <w:hyperlink r:id="rId143" w:history="1">
        <w:r>
          <w:rPr>
            <w:rStyle w:val="Hyperlink"/>
            <w:lang w:val="fr-FR"/>
          </w:rPr>
          <w:t>kohanskir@mail.nih.gov</w:t>
        </w:r>
      </w:hyperlink>
    </w:p>
    <w:p w14:paraId="206563BE" w14:textId="77777777" w:rsidR="004174B0" w:rsidRPr="006F330E" w:rsidRDefault="004174B0" w:rsidP="004174B0">
      <w:pPr>
        <w:pStyle w:val="List1stLevel"/>
        <w:tabs>
          <w:tab w:val="clear" w:pos="450"/>
          <w:tab w:val="left" w:pos="720"/>
          <w:tab w:val="left" w:pos="810"/>
        </w:tabs>
        <w:ind w:left="360" w:hanging="360"/>
      </w:pPr>
      <w:r>
        <w:t>G</w:t>
      </w:r>
      <w:r w:rsidRPr="006F330E">
        <w:t>.</w:t>
      </w:r>
      <w:r w:rsidRPr="006F330E">
        <w:tab/>
      </w:r>
      <w:r>
        <w:t>1.</w:t>
      </w:r>
      <w:r>
        <w:tab/>
      </w:r>
      <w:r w:rsidRPr="006F330E">
        <w:t xml:space="preserve">Development of tools and technologies to characterize cellular heterogeneity in aging tissues </w:t>
      </w:r>
      <w:r>
        <w:t xml:space="preserve">at </w:t>
      </w:r>
      <w:r>
        <w:tab/>
        <w:t>t</w:t>
      </w:r>
      <w:r w:rsidRPr="006F330E">
        <w:t>he single cell level.</w:t>
      </w:r>
    </w:p>
    <w:p w14:paraId="206563BF" w14:textId="1D32598A" w:rsidR="004174B0" w:rsidRPr="006F330E" w:rsidRDefault="004174B0" w:rsidP="0019037C">
      <w:pPr>
        <w:pStyle w:val="List2ndlevel"/>
        <w:ind w:left="720"/>
      </w:pPr>
      <w:r>
        <w:t xml:space="preserve">2. </w:t>
      </w:r>
      <w:r>
        <w:tab/>
      </w:r>
      <w:r w:rsidRPr="006F330E">
        <w:t>Development of interventional strategies to alter the senescence</w:t>
      </w:r>
      <w:r>
        <w:t xml:space="preserve"> status of cells in tissues and </w:t>
      </w:r>
      <w:r w:rsidRPr="006F330E">
        <w:t>organs of old animals.</w:t>
      </w:r>
    </w:p>
    <w:p w14:paraId="206563C0" w14:textId="77777777" w:rsidR="004174B0" w:rsidRDefault="004174B0" w:rsidP="004174B0">
      <w:pPr>
        <w:pStyle w:val="List2ndlevel"/>
        <w:ind w:left="720"/>
      </w:pPr>
      <w:r>
        <w:t>3.</w:t>
      </w:r>
      <w:r>
        <w:tab/>
      </w:r>
      <w:r w:rsidRPr="006F330E">
        <w:t>Development of computational and bio statistical methods for systems biology approaches.</w:t>
      </w:r>
    </w:p>
    <w:p w14:paraId="206563C1" w14:textId="77777777" w:rsidR="004174B0" w:rsidRDefault="004174B0" w:rsidP="004174B0">
      <w:pPr>
        <w:pStyle w:val="List2ndlevel"/>
        <w:ind w:left="720"/>
      </w:pPr>
      <w:r w:rsidRPr="000A3D4F">
        <w:t>4.</w:t>
      </w:r>
      <w:r w:rsidRPr="000A3D4F">
        <w:tab/>
        <w:t>Development of new interventions using screens for senescence in cell culture or animal models.</w:t>
      </w:r>
    </w:p>
    <w:p w14:paraId="206563C2" w14:textId="77777777" w:rsidR="004174B0" w:rsidRPr="006830C0" w:rsidRDefault="004174B0" w:rsidP="004174B0">
      <w:pPr>
        <w:pStyle w:val="List2ndlevel"/>
        <w:ind w:left="720"/>
      </w:pPr>
      <w:r>
        <w:t>5.</w:t>
      </w:r>
      <w:r>
        <w:tab/>
      </w:r>
      <w:r w:rsidRPr="00702D17">
        <w:t>Development of interventions that reduce the level of damage to nucleic acids, proteins and lipids and the macromolecular complexes formed from these molecules, and improve the damage surveillance and repair potential of cells.</w:t>
      </w:r>
    </w:p>
    <w:p w14:paraId="206563C3" w14:textId="77777777" w:rsidR="004174B0" w:rsidRPr="005D4BB4" w:rsidRDefault="004174B0" w:rsidP="005D4BB4">
      <w:pPr>
        <w:pStyle w:val="Contacts"/>
      </w:pPr>
      <w:r w:rsidRPr="006F330E">
        <w:t xml:space="preserve">Dr. </w:t>
      </w:r>
      <w:r w:rsidRPr="005D4BB4">
        <w:t>Jose Velazquez</w:t>
      </w:r>
    </w:p>
    <w:p w14:paraId="206563C4" w14:textId="77777777" w:rsidR="004174B0" w:rsidRPr="005D4BB4" w:rsidRDefault="004174B0" w:rsidP="005D4BB4">
      <w:pPr>
        <w:pStyle w:val="Contacts"/>
      </w:pPr>
      <w:r w:rsidRPr="005D4BB4">
        <w:t>Phone: 301-496-6402</w:t>
      </w:r>
    </w:p>
    <w:p w14:paraId="206563C5" w14:textId="77777777" w:rsidR="004174B0" w:rsidRPr="006F330E" w:rsidRDefault="004174B0" w:rsidP="005D4BB4">
      <w:pPr>
        <w:pStyle w:val="Contacts"/>
      </w:pPr>
      <w:r w:rsidRPr="005D4BB4">
        <w:t>Email</w:t>
      </w:r>
      <w:r w:rsidRPr="006F330E">
        <w:t xml:space="preserve">: </w:t>
      </w:r>
      <w:hyperlink r:id="rId144" w:history="1">
        <w:r w:rsidRPr="006F330E">
          <w:rPr>
            <w:rStyle w:val="Hyperlink"/>
          </w:rPr>
          <w:t>Jose.Velazquez@nih.gov</w:t>
        </w:r>
      </w:hyperlink>
    </w:p>
    <w:p w14:paraId="206563C6" w14:textId="77777777" w:rsidR="004174B0" w:rsidRDefault="004174B0" w:rsidP="004174B0">
      <w:pPr>
        <w:pStyle w:val="List1stLevel"/>
        <w:tabs>
          <w:tab w:val="clear" w:pos="450"/>
          <w:tab w:val="left" w:pos="360"/>
        </w:tabs>
        <w:ind w:left="720" w:hanging="720"/>
      </w:pPr>
      <w:r>
        <w:t>H</w:t>
      </w:r>
      <w:r w:rsidRPr="006F330E">
        <w:t xml:space="preserve">. </w:t>
      </w:r>
      <w:r w:rsidRPr="006F330E">
        <w:tab/>
      </w:r>
      <w:r>
        <w:t>1.</w:t>
      </w:r>
      <w:r>
        <w:tab/>
      </w:r>
      <w:r w:rsidRPr="006F330E">
        <w:t>Development of tools and resources in genetics and genomics to study molecular mechanisms of normal aging or aging-related diseases.</w:t>
      </w:r>
      <w:r>
        <w:t xml:space="preserve"> </w:t>
      </w:r>
    </w:p>
    <w:p w14:paraId="206563C7" w14:textId="77777777" w:rsidR="004174B0" w:rsidRDefault="004174B0" w:rsidP="004174B0">
      <w:pPr>
        <w:pStyle w:val="List1stLevel"/>
        <w:tabs>
          <w:tab w:val="clear" w:pos="450"/>
          <w:tab w:val="left" w:pos="360"/>
        </w:tabs>
        <w:ind w:left="720" w:hanging="720"/>
      </w:pPr>
      <w:r>
        <w:tab/>
        <w:t>2.</w:t>
      </w:r>
      <w:r>
        <w:tab/>
      </w:r>
      <w:r w:rsidRPr="006F330E">
        <w:t>Development of biomarkers for prognosis, diagnosis, or treatment monitoring of aging or aging-related diseases.</w:t>
      </w:r>
      <w:r>
        <w:t xml:space="preserve"> Analysis and integration of large data sets are </w:t>
      </w:r>
      <w:r w:rsidRPr="006F330E">
        <w:t xml:space="preserve">encouraged </w:t>
      </w:r>
      <w:r>
        <w:t>for</w:t>
      </w:r>
      <w:r w:rsidRPr="006F330E">
        <w:t xml:space="preserve"> develop</w:t>
      </w:r>
      <w:r>
        <w:t>ing</w:t>
      </w:r>
      <w:r w:rsidRPr="006F330E">
        <w:t xml:space="preserve"> such biomarkers or biomarker signatures.</w:t>
      </w:r>
    </w:p>
    <w:p w14:paraId="206563C8" w14:textId="77777777" w:rsidR="004174B0" w:rsidRDefault="004174B0" w:rsidP="004174B0">
      <w:pPr>
        <w:pStyle w:val="List1stLevel"/>
        <w:tabs>
          <w:tab w:val="clear" w:pos="450"/>
          <w:tab w:val="left" w:pos="360"/>
        </w:tabs>
        <w:ind w:left="720" w:hanging="720"/>
      </w:pPr>
      <w:r>
        <w:tab/>
        <w:t>3.</w:t>
      </w:r>
      <w:r>
        <w:tab/>
      </w:r>
      <w:r w:rsidRPr="006F330E">
        <w:t xml:space="preserve">Development of computational, statistical, or bioinformatics tools and resources to manage, integrate, and mine </w:t>
      </w:r>
      <w:r>
        <w:t xml:space="preserve">large aging-related data sets; </w:t>
      </w:r>
      <w:r w:rsidRPr="006F330E">
        <w:t>Development of databases, methods, or data analysis systems for aging research</w:t>
      </w:r>
      <w:r>
        <w:t xml:space="preserve">; </w:t>
      </w:r>
      <w:r w:rsidRPr="006F330E">
        <w:t xml:space="preserve">Development of technologies, tools, methods, and resources useful for </w:t>
      </w:r>
      <w:r>
        <w:t xml:space="preserve">the </w:t>
      </w:r>
      <w:r w:rsidRPr="006F330E">
        <w:t>study of aging and aging-related diseases</w:t>
      </w:r>
      <w:r w:rsidRPr="001A0AA4">
        <w:t xml:space="preserve"> </w:t>
      </w:r>
      <w:r>
        <w:t xml:space="preserve">at the </w:t>
      </w:r>
      <w:r w:rsidRPr="006F330E">
        <w:t>systems biology</w:t>
      </w:r>
      <w:r>
        <w:t xml:space="preserve"> level</w:t>
      </w:r>
      <w:r w:rsidRPr="006F330E">
        <w:t>.</w:t>
      </w:r>
    </w:p>
    <w:p w14:paraId="206563C9" w14:textId="77777777" w:rsidR="004174B0" w:rsidRPr="006F330E" w:rsidRDefault="004174B0" w:rsidP="004174B0">
      <w:pPr>
        <w:pStyle w:val="List1stLevel"/>
        <w:tabs>
          <w:tab w:val="clear" w:pos="450"/>
          <w:tab w:val="left" w:pos="360"/>
        </w:tabs>
        <w:ind w:left="720" w:hanging="720"/>
      </w:pPr>
      <w:r>
        <w:tab/>
      </w:r>
      <w:r w:rsidRPr="00702D17">
        <w:t>4.</w:t>
      </w:r>
      <w:r w:rsidRPr="00702D17">
        <w:tab/>
        <w:t>Development of probiotics or prebiotics which are beneficial for age-related diseases or conditions.</w:t>
      </w:r>
    </w:p>
    <w:p w14:paraId="206563CA" w14:textId="77777777" w:rsidR="004174B0" w:rsidRDefault="004174B0" w:rsidP="004174B0">
      <w:pPr>
        <w:pStyle w:val="Contacts"/>
        <w:tabs>
          <w:tab w:val="left" w:pos="450"/>
        </w:tabs>
      </w:pPr>
      <w:r>
        <w:tab/>
      </w:r>
      <w:r w:rsidRPr="006F330E">
        <w:t>Dr. Max Guo</w:t>
      </w:r>
    </w:p>
    <w:p w14:paraId="206563CB" w14:textId="77777777" w:rsidR="00633448" w:rsidRDefault="004174B0" w:rsidP="00633448">
      <w:pPr>
        <w:pStyle w:val="Contacts"/>
        <w:tabs>
          <w:tab w:val="left" w:pos="450"/>
        </w:tabs>
      </w:pPr>
      <w:r>
        <w:tab/>
      </w:r>
      <w:r w:rsidRPr="006F330E">
        <w:t>Phone: 301-402-7747</w:t>
      </w:r>
    </w:p>
    <w:p w14:paraId="206563CC" w14:textId="77777777" w:rsidR="00633448" w:rsidRDefault="00633448" w:rsidP="00633448">
      <w:pPr>
        <w:pStyle w:val="Contacts"/>
        <w:tabs>
          <w:tab w:val="left" w:pos="450"/>
        </w:tabs>
        <w:rPr>
          <w:rStyle w:val="Hyperlink"/>
        </w:rPr>
      </w:pPr>
      <w:r>
        <w:tab/>
      </w:r>
      <w:r w:rsidR="004174B0" w:rsidRPr="001719BC">
        <w:rPr>
          <w:lang w:val="fr-FR"/>
        </w:rPr>
        <w:t>Email</w:t>
      </w:r>
      <w:r w:rsidR="004174B0" w:rsidRPr="006F330E">
        <w:t xml:space="preserve">: </w:t>
      </w:r>
      <w:hyperlink r:id="rId145" w:history="1">
        <w:r w:rsidR="004174B0" w:rsidRPr="001719BC">
          <w:rPr>
            <w:rStyle w:val="Hyperlink"/>
          </w:rPr>
          <w:t>Max.Guo@nih.gov</w:t>
        </w:r>
      </w:hyperlink>
    </w:p>
    <w:p w14:paraId="206563CD" w14:textId="77777777" w:rsidR="00AC2AD2" w:rsidRDefault="00F87860" w:rsidP="004174B0">
      <w:pPr>
        <w:pStyle w:val="TopicSubhead"/>
      </w:pPr>
      <w:bookmarkStart w:id="24" w:name="_Toc357683694"/>
      <w:r>
        <w:t xml:space="preserve">Division of </w:t>
      </w:r>
      <w:r w:rsidR="00AC2AD2">
        <w:t>Neuroscience</w:t>
      </w:r>
      <w:bookmarkEnd w:id="22"/>
      <w:bookmarkEnd w:id="23"/>
      <w:r w:rsidR="00D53421">
        <w:t xml:space="preserve"> (DN)</w:t>
      </w:r>
      <w:bookmarkEnd w:id="24"/>
    </w:p>
    <w:p w14:paraId="206563CE" w14:textId="77777777" w:rsidR="00AC2AD2" w:rsidRDefault="00D53421">
      <w:r>
        <w:t xml:space="preserve">DN supports research on age-related changes in the brain or nervous system in the context of other age-related physiological or homeostatic regulator changes (e.g., endocrine, dietary, sleep and circadian </w:t>
      </w:r>
      <w:r>
        <w:lastRenderedPageBreak/>
        <w:t>rhythms, immune, disease states); degenerative processes or pathological changes in the aging brain in the context of understanding normal age-related changes; and the sensory, motor, perceptual and cognitive processes and changes that occur with aging as related to their underlying biological mechanisms</w:t>
      </w:r>
      <w:r w:rsidR="00F87860">
        <w:t>.</w:t>
      </w:r>
    </w:p>
    <w:p w14:paraId="206563CF" w14:textId="77777777" w:rsidR="00F87860" w:rsidRDefault="00D53421">
      <w:r>
        <w:t>An important component of DN is the support of studies on Mild Cognitive Impairment (MCI), Alzheimer's disease (AD), and other dementias of aging such as Frontotemporal Dementia, Lewy Body Dementia, and Vascular Dementia</w:t>
      </w:r>
      <w:r w:rsidR="00A56C15">
        <w:t>.</w:t>
      </w:r>
    </w:p>
    <w:p w14:paraId="206563D0" w14:textId="77777777" w:rsidR="0061289D" w:rsidRDefault="0061289D">
      <w:r>
        <w:t>Areas that may be of interest to small businesses include, but are not limited to:</w:t>
      </w:r>
    </w:p>
    <w:p w14:paraId="206563D1" w14:textId="77777777" w:rsidR="00AC2AD2" w:rsidRDefault="00AC2AD2">
      <w:pPr>
        <w:pStyle w:val="List1stLevel"/>
      </w:pPr>
      <w:r>
        <w:t>A.</w:t>
      </w:r>
      <w:r>
        <w:tab/>
      </w:r>
      <w:r w:rsidR="00D53421">
        <w:t>Development of sensitive, specific and standardized tests for diagnostic screening of cognitive decline and dementia; for example, the development of novel neuropsychological, biochemical and neuroimaging methods for the early detection of cognitive decline and MCI and the early diagnosis of AD.</w:t>
      </w:r>
    </w:p>
    <w:p w14:paraId="206563D2" w14:textId="77777777" w:rsidR="00A56C15" w:rsidRDefault="00A56C15" w:rsidP="00A56C15">
      <w:pPr>
        <w:pStyle w:val="Contacts"/>
      </w:pPr>
      <w:r>
        <w:t>Dr. John Hsiao</w:t>
      </w:r>
    </w:p>
    <w:p w14:paraId="206563D3" w14:textId="77777777" w:rsidR="00A56C15" w:rsidRDefault="00A56C15" w:rsidP="00A56C15">
      <w:pPr>
        <w:pStyle w:val="Contacts"/>
      </w:pPr>
      <w:r w:rsidRPr="00A56C15">
        <w:rPr>
          <w:lang w:val="fr-FR"/>
        </w:rPr>
        <w:t>301</w:t>
      </w:r>
      <w:r>
        <w:t>-496-9350; Fax: 301-496-1494</w:t>
      </w:r>
    </w:p>
    <w:p w14:paraId="206563D4" w14:textId="77777777" w:rsidR="00A56C15" w:rsidRDefault="00A56C15" w:rsidP="00D568A7">
      <w:pPr>
        <w:pStyle w:val="Contacts"/>
      </w:pPr>
      <w:r>
        <w:t xml:space="preserve">Email: </w:t>
      </w:r>
      <w:hyperlink r:id="rId146" w:history="1">
        <w:r w:rsidRPr="00A56C15">
          <w:rPr>
            <w:rStyle w:val="Hyperlink"/>
          </w:rPr>
          <w:t>jhsiao@mail.nih.gov</w:t>
        </w:r>
      </w:hyperlink>
    </w:p>
    <w:p w14:paraId="206563D5" w14:textId="77777777" w:rsidR="00D53421" w:rsidRDefault="00D53421" w:rsidP="00D53421">
      <w:r>
        <w:t>or</w:t>
      </w:r>
    </w:p>
    <w:p w14:paraId="206563D6" w14:textId="77777777" w:rsidR="00D53421" w:rsidRPr="00281870" w:rsidRDefault="00D53421" w:rsidP="00D53421">
      <w:pPr>
        <w:pStyle w:val="Contacts"/>
      </w:pPr>
      <w:r>
        <w:t>Dr. Nina Silverberg (neuropsychological detection methods)</w:t>
      </w:r>
    </w:p>
    <w:p w14:paraId="206563D7" w14:textId="77777777" w:rsidR="00D53421" w:rsidRDefault="00D53421" w:rsidP="004B2D7C">
      <w:pPr>
        <w:pStyle w:val="Contacts"/>
      </w:pPr>
      <w:r w:rsidRPr="00281870">
        <w:t xml:space="preserve">Email: </w:t>
      </w:r>
      <w:hyperlink r:id="rId147" w:history="1">
        <w:r>
          <w:rPr>
            <w:rStyle w:val="Hyperlink"/>
          </w:rPr>
          <w:t>silverbergn@mail.nih.gov</w:t>
        </w:r>
      </w:hyperlink>
    </w:p>
    <w:p w14:paraId="206563D8" w14:textId="77777777" w:rsidR="00AC2AD2" w:rsidRDefault="00A56C15">
      <w:pPr>
        <w:pStyle w:val="List1stLevel"/>
      </w:pPr>
      <w:r>
        <w:t>B</w:t>
      </w:r>
      <w:r w:rsidR="00AC2AD2">
        <w:t>.</w:t>
      </w:r>
      <w:r w:rsidR="00AC2AD2">
        <w:tab/>
      </w:r>
      <w:r>
        <w:t>Discovery, development, and/or evaluation of drugs, biological or natural products, including central-nervous-system delivery systems, to enhance cognitive functioning in normal aging and to treat the cognitive deterioration and/or behavioral symptoms associated with MCI, AD, and other dementias of aging as well as to slow and/or reverse the course of the disease or to prevent it entirely</w:t>
      </w:r>
      <w:r w:rsidR="00D53421">
        <w:t>.</w:t>
      </w:r>
    </w:p>
    <w:p w14:paraId="206563D9" w14:textId="77777777" w:rsidR="00AC2AD2" w:rsidRDefault="00003C27">
      <w:pPr>
        <w:pStyle w:val="Contacts"/>
      </w:pPr>
      <w:r>
        <w:t>Dr. Neil Buckholtz (MCI, AD, &amp; other dementias of aging)</w:t>
      </w:r>
    </w:p>
    <w:p w14:paraId="206563DA" w14:textId="77777777" w:rsidR="00AC2AD2" w:rsidRDefault="00E80A24">
      <w:pPr>
        <w:pStyle w:val="Contacts"/>
      </w:pPr>
      <w:r>
        <w:t>301-</w:t>
      </w:r>
      <w:r w:rsidR="00AC2AD2">
        <w:t xml:space="preserve">496-9350, Fax: </w:t>
      </w:r>
      <w:r>
        <w:t>301-</w:t>
      </w:r>
      <w:r w:rsidR="00AC2AD2">
        <w:t>496-1494</w:t>
      </w:r>
    </w:p>
    <w:p w14:paraId="206563DB" w14:textId="77777777" w:rsidR="00AC2AD2" w:rsidRDefault="00AC2AD2" w:rsidP="004B2D7C">
      <w:pPr>
        <w:pStyle w:val="Contacts"/>
        <w:rPr>
          <w:rStyle w:val="Hyperlink"/>
        </w:rPr>
      </w:pPr>
      <w:r>
        <w:t xml:space="preserve">Email: </w:t>
      </w:r>
      <w:hyperlink r:id="rId148" w:history="1">
        <w:r>
          <w:rPr>
            <w:rStyle w:val="Hyperlink"/>
          </w:rPr>
          <w:t>nb12s@nih.gov</w:t>
        </w:r>
      </w:hyperlink>
    </w:p>
    <w:p w14:paraId="206563DC" w14:textId="77777777" w:rsidR="00202674" w:rsidRDefault="00202674">
      <w:r>
        <w:t>a</w:t>
      </w:r>
      <w:r w:rsidRPr="00202674">
        <w:t>nd</w:t>
      </w:r>
    </w:p>
    <w:p w14:paraId="206563DD" w14:textId="77777777" w:rsidR="00202674" w:rsidRDefault="00202674" w:rsidP="00202674">
      <w:pPr>
        <w:pStyle w:val="Contacts"/>
      </w:pPr>
      <w:r>
        <w:t>Dr. Suzana Petanceska (MCI, AD, &amp; other dementias of aging)</w:t>
      </w:r>
    </w:p>
    <w:p w14:paraId="206563DE" w14:textId="77777777" w:rsidR="00202674" w:rsidRDefault="00202674" w:rsidP="00202674">
      <w:pPr>
        <w:pStyle w:val="Contacts"/>
      </w:pPr>
      <w:r>
        <w:t>301-496-9350; Fax: 301-496-1494</w:t>
      </w:r>
    </w:p>
    <w:p w14:paraId="206563DF" w14:textId="77777777" w:rsidR="00202674" w:rsidRDefault="00202674" w:rsidP="00D568A7">
      <w:pPr>
        <w:pStyle w:val="Contacts"/>
      </w:pPr>
      <w:r>
        <w:t xml:space="preserve">Email: </w:t>
      </w:r>
      <w:hyperlink r:id="rId149" w:history="1">
        <w:r w:rsidRPr="00520F2F">
          <w:rPr>
            <w:rStyle w:val="Hyperlink"/>
          </w:rPr>
          <w:t>petanceskas@nia.nih.gov</w:t>
        </w:r>
      </w:hyperlink>
    </w:p>
    <w:p w14:paraId="206563E0" w14:textId="77777777" w:rsidR="00202674" w:rsidRPr="00202674" w:rsidRDefault="00202674">
      <w:r>
        <w:t>and</w:t>
      </w:r>
    </w:p>
    <w:p w14:paraId="206563E1" w14:textId="77777777" w:rsidR="00202674" w:rsidRDefault="00202674" w:rsidP="00202674">
      <w:pPr>
        <w:pStyle w:val="Contacts"/>
      </w:pPr>
      <w:r>
        <w:t>Dr. Molly Wagster (Cognitive functioning in normal aging)</w:t>
      </w:r>
    </w:p>
    <w:p w14:paraId="206563E2" w14:textId="77777777" w:rsidR="00202674" w:rsidRDefault="00202674" w:rsidP="00202674">
      <w:pPr>
        <w:pStyle w:val="Contacts"/>
      </w:pPr>
      <w:r>
        <w:t>301-496-9350; Fax: 301-496-1494</w:t>
      </w:r>
    </w:p>
    <w:p w14:paraId="206563E3" w14:textId="77777777" w:rsidR="00202674" w:rsidRDefault="00202674" w:rsidP="00D568A7">
      <w:pPr>
        <w:pStyle w:val="Contacts"/>
      </w:pPr>
      <w:r>
        <w:t xml:space="preserve">Email: </w:t>
      </w:r>
      <w:hyperlink r:id="rId150" w:history="1">
        <w:r w:rsidRPr="00520F2F">
          <w:rPr>
            <w:rStyle w:val="Hyperlink"/>
          </w:rPr>
          <w:t>wagsterm@mail.nih.gov</w:t>
        </w:r>
      </w:hyperlink>
    </w:p>
    <w:p w14:paraId="206563E4" w14:textId="77777777" w:rsidR="00D53421" w:rsidRDefault="00D53421">
      <w:r>
        <w:t>The development of practical applications using innovative technologies (e.g. hand-held, internet, telemedicine GPS, robotics, social networking and communications technologies) to support and improve quality of life, well-being, and the ability of people with MCI, AD or other dementias of aging to live independently and safely at home for an extended period of time. Examples include systems and devices to: evaluate, monitor and improve or adapt to changes in cognition; improve health service delivery; support independent living and the conduct of everyday tasks at home; provide information to health care providers and family members with which to evaluate the need for intervention; and promote communication and interaction between individuals living in the community or in institutional settings and their health care providers, friends and family members.</w:t>
      </w:r>
    </w:p>
    <w:p w14:paraId="206563E5" w14:textId="77777777" w:rsidR="00D53421" w:rsidRPr="00281870" w:rsidRDefault="00D53421" w:rsidP="00D53421">
      <w:pPr>
        <w:pStyle w:val="Contacts"/>
      </w:pPr>
      <w:r>
        <w:t xml:space="preserve">Dr. </w:t>
      </w:r>
      <w:r w:rsidR="001A3292">
        <w:t>Nina Silverberg</w:t>
      </w:r>
    </w:p>
    <w:p w14:paraId="206563E6" w14:textId="77777777" w:rsidR="00D53421" w:rsidRDefault="00D53421" w:rsidP="00D568A7">
      <w:pPr>
        <w:pStyle w:val="Contacts"/>
      </w:pPr>
      <w:r w:rsidRPr="00281870">
        <w:lastRenderedPageBreak/>
        <w:t xml:space="preserve">Email: </w:t>
      </w:r>
      <w:hyperlink r:id="rId151" w:history="1">
        <w:r>
          <w:rPr>
            <w:rStyle w:val="Hyperlink"/>
          </w:rPr>
          <w:t>silverbergn@mail.nih.gov</w:t>
        </w:r>
      </w:hyperlink>
    </w:p>
    <w:p w14:paraId="206563E7" w14:textId="77777777" w:rsidR="00202674" w:rsidRDefault="00202674" w:rsidP="00202674">
      <w:pPr>
        <w:pStyle w:val="List1stLevel"/>
      </w:pPr>
      <w:r>
        <w:t>C.</w:t>
      </w:r>
      <w:r>
        <w:tab/>
        <w:t>Testing in clinical trials of drug, nutritional, behavioral, cognitive or other types of interventions to enhance cognitive functioning in normal aging and to treat cognitive deterioration and/or behavioral symptoms associated with MCI, AD, and other dementias of aging as well as to slow and/or reverse the course of disease or to prevent the onset of disease.</w:t>
      </w:r>
    </w:p>
    <w:p w14:paraId="206563E8" w14:textId="77777777" w:rsidR="00202674" w:rsidRDefault="00202674" w:rsidP="00202674">
      <w:pPr>
        <w:pStyle w:val="Contacts"/>
      </w:pPr>
      <w:r>
        <w:t>Dr. Laurie Ryan (MCI, AD, &amp; other dementias of aging)</w:t>
      </w:r>
    </w:p>
    <w:p w14:paraId="206563E9" w14:textId="77777777" w:rsidR="00202674" w:rsidRDefault="00202674" w:rsidP="00202674">
      <w:pPr>
        <w:pStyle w:val="Contacts"/>
      </w:pPr>
      <w:r>
        <w:t>301-496-9350; Fax: 301-496-1494</w:t>
      </w:r>
    </w:p>
    <w:p w14:paraId="206563EA" w14:textId="77777777" w:rsidR="00202674" w:rsidRDefault="00202674" w:rsidP="00D568A7">
      <w:pPr>
        <w:pStyle w:val="Contacts"/>
      </w:pPr>
      <w:r>
        <w:t xml:space="preserve">Email: </w:t>
      </w:r>
      <w:hyperlink r:id="rId152" w:history="1">
        <w:r w:rsidRPr="00202674">
          <w:rPr>
            <w:rStyle w:val="Hyperlink"/>
          </w:rPr>
          <w:t>ryanl@mail.nih.gov</w:t>
        </w:r>
      </w:hyperlink>
    </w:p>
    <w:p w14:paraId="206563EB" w14:textId="77777777" w:rsidR="00202674" w:rsidRDefault="00202674" w:rsidP="00202674">
      <w:r>
        <w:t>and</w:t>
      </w:r>
    </w:p>
    <w:p w14:paraId="206563EC" w14:textId="77777777" w:rsidR="00202674" w:rsidRDefault="00202674" w:rsidP="00202674">
      <w:pPr>
        <w:pStyle w:val="Contacts"/>
      </w:pPr>
      <w:r>
        <w:t>Dr. Molly Wagster (Cognitive functioning in normal aging)</w:t>
      </w:r>
    </w:p>
    <w:p w14:paraId="206563ED" w14:textId="77777777" w:rsidR="00202674" w:rsidRDefault="00202674" w:rsidP="00202674">
      <w:pPr>
        <w:pStyle w:val="Contacts"/>
      </w:pPr>
      <w:r>
        <w:t>301-496-9350; Fax: 301-496-1494</w:t>
      </w:r>
    </w:p>
    <w:p w14:paraId="206563EE" w14:textId="77777777" w:rsidR="00202674" w:rsidRDefault="00202674" w:rsidP="00D568A7">
      <w:pPr>
        <w:pStyle w:val="Contacts"/>
      </w:pPr>
      <w:r>
        <w:t>Email: wagsterm@mail.nih.gov</w:t>
      </w:r>
    </w:p>
    <w:p w14:paraId="206563EF" w14:textId="77777777" w:rsidR="00202674" w:rsidRDefault="00202674" w:rsidP="00202674">
      <w:pPr>
        <w:pStyle w:val="List1stLevel"/>
      </w:pPr>
      <w:r>
        <w:t>D.</w:t>
      </w:r>
      <w:r>
        <w:tab/>
        <w:t>Devices or intervention strategies that may prolong functional independence when there are dysfunctions of the central nervous system.</w:t>
      </w:r>
    </w:p>
    <w:p w14:paraId="206563F0" w14:textId="77777777" w:rsidR="00AC2AD2" w:rsidRDefault="00202674">
      <w:pPr>
        <w:pStyle w:val="List1stLevel"/>
      </w:pPr>
      <w:r>
        <w:t>E</w:t>
      </w:r>
      <w:r w:rsidR="00AC2AD2">
        <w:t>.</w:t>
      </w:r>
      <w:r w:rsidR="00AC2AD2">
        <w:tab/>
      </w:r>
      <w:r>
        <w:t>Behavioral, environmental, pharmacological, &amp; nutritional interventions to prevent and/or remediate brain biochemical and/or neurophysiological changes caused by normal aging and neurodegenerative diseases, including age-related sensory dysfunction (e.g., pain, hearing loss, speech communication disorders, olfaction loss, &amp; vision loss), motor dysfunctions (including Parkinson’s disease &amp; other age-related psychomotor disorders) or age-related decrements in balance &amp; postural control, gait performance, and mobility</w:t>
      </w:r>
      <w:r w:rsidR="00F87860">
        <w:t>.</w:t>
      </w:r>
    </w:p>
    <w:p w14:paraId="206563F1" w14:textId="77777777" w:rsidR="00AC2AD2" w:rsidRDefault="00202674">
      <w:pPr>
        <w:pStyle w:val="List1stLevel"/>
      </w:pPr>
      <w:r>
        <w:t>F</w:t>
      </w:r>
      <w:r w:rsidR="00AC2AD2">
        <w:t>.</w:t>
      </w:r>
      <w:r w:rsidR="00AC2AD2">
        <w:tab/>
      </w:r>
      <w:r w:rsidR="00F87860">
        <w:t xml:space="preserve">Biosensors and prosthetic devices, </w:t>
      </w:r>
      <w:r w:rsidR="00F87860">
        <w:rPr>
          <w:rFonts w:cs="Arial"/>
        </w:rPr>
        <w:t xml:space="preserve">technologies, and related software development to aid in the assessment, diagnosis, and remediation of age-related cognitive decline or sensory dysfunction (including pain), motor dysfunction (including Parkinson’s disease and other motor disorders of aging), or age-related changes in balance, postural control, and gait. Novel markers of normal age-dependent </w:t>
      </w:r>
      <w:r w:rsidR="00F87860" w:rsidRPr="00F87860">
        <w:t>cognitive</w:t>
      </w:r>
      <w:r w:rsidR="00F87860">
        <w:rPr>
          <w:rFonts w:cs="Arial"/>
        </w:rPr>
        <w:t xml:space="preserve"> decline or sensory and/or motor system changes at the molecular cellular, circuitry, physiological or behavioral level in humans or relevant animal models.</w:t>
      </w:r>
    </w:p>
    <w:p w14:paraId="206563F2" w14:textId="77777777" w:rsidR="00AC2AD2" w:rsidRPr="00CB6E0D" w:rsidRDefault="00AC2AD2">
      <w:pPr>
        <w:pStyle w:val="Contacts"/>
      </w:pPr>
      <w:r w:rsidRPr="00CB6E0D">
        <w:t xml:space="preserve">Dr. </w:t>
      </w:r>
      <w:r w:rsidR="00F25859" w:rsidRPr="00CB6E0D">
        <w:t>Wen G. Chen</w:t>
      </w:r>
    </w:p>
    <w:p w14:paraId="206563F3" w14:textId="77777777" w:rsidR="00AC2AD2" w:rsidRPr="00CB6E0D" w:rsidRDefault="00E80A24">
      <w:pPr>
        <w:pStyle w:val="Contacts"/>
      </w:pPr>
      <w:r w:rsidRPr="00CB6E0D">
        <w:t>301-</w:t>
      </w:r>
      <w:r w:rsidR="00AC2AD2" w:rsidRPr="00CB6E0D">
        <w:t xml:space="preserve">496-9350, Fax: </w:t>
      </w:r>
      <w:r w:rsidRPr="00CB6E0D">
        <w:t>301-</w:t>
      </w:r>
      <w:r w:rsidR="00AC2AD2" w:rsidRPr="00CB6E0D">
        <w:t>496-1494</w:t>
      </w:r>
    </w:p>
    <w:p w14:paraId="206563F4" w14:textId="77777777" w:rsidR="00AC2AD2" w:rsidRDefault="00AC2AD2" w:rsidP="00D568A7">
      <w:pPr>
        <w:pStyle w:val="Contacts"/>
        <w:rPr>
          <w:rStyle w:val="Hyperlink"/>
        </w:rPr>
      </w:pPr>
      <w:r>
        <w:t xml:space="preserve">Email: </w:t>
      </w:r>
      <w:hyperlink r:id="rId153" w:history="1">
        <w:r w:rsidR="00F25859">
          <w:rPr>
            <w:rStyle w:val="Hyperlink"/>
          </w:rPr>
          <w:t>chenw@mail.nih.gov</w:t>
        </w:r>
      </w:hyperlink>
    </w:p>
    <w:p w14:paraId="206563F5" w14:textId="77777777" w:rsidR="00F25859" w:rsidRDefault="00F25859" w:rsidP="00F25859">
      <w:r>
        <w:t>or</w:t>
      </w:r>
    </w:p>
    <w:p w14:paraId="206563F6" w14:textId="77777777" w:rsidR="00F25859" w:rsidRDefault="00F25859" w:rsidP="00F25859">
      <w:pPr>
        <w:pStyle w:val="Contacts"/>
      </w:pPr>
      <w:r>
        <w:t>Dr. Molly Wagster</w:t>
      </w:r>
    </w:p>
    <w:p w14:paraId="206563F7" w14:textId="77777777" w:rsidR="00F25859" w:rsidRPr="0086698E" w:rsidRDefault="00F25859" w:rsidP="00F25859">
      <w:pPr>
        <w:pStyle w:val="Contacts"/>
        <w:rPr>
          <w:lang w:val="fr-FR"/>
        </w:rPr>
      </w:pPr>
      <w:r w:rsidRPr="0086698E">
        <w:rPr>
          <w:lang w:val="fr-FR"/>
        </w:rPr>
        <w:t>301-496-9350, Fax: 301-496-1494</w:t>
      </w:r>
    </w:p>
    <w:p w14:paraId="206563F8" w14:textId="77777777" w:rsidR="00F25859" w:rsidRPr="0086698E" w:rsidRDefault="00F25859" w:rsidP="00D568A7">
      <w:pPr>
        <w:pStyle w:val="Contacts"/>
        <w:rPr>
          <w:lang w:val="fr-FR"/>
        </w:rPr>
      </w:pPr>
      <w:r w:rsidRPr="0086698E">
        <w:rPr>
          <w:lang w:val="fr-FR"/>
        </w:rPr>
        <w:t xml:space="preserve">Email: </w:t>
      </w:r>
      <w:hyperlink r:id="rId154" w:history="1">
        <w:r w:rsidRPr="0086698E">
          <w:rPr>
            <w:rStyle w:val="Hyperlink"/>
            <w:lang w:val="fr-FR"/>
          </w:rPr>
          <w:t>wagsterm@mail.nih.gov</w:t>
        </w:r>
      </w:hyperlink>
    </w:p>
    <w:p w14:paraId="206563F9" w14:textId="77777777" w:rsidR="00AC2AD2" w:rsidRDefault="00642CFB">
      <w:pPr>
        <w:pStyle w:val="List1stLevel"/>
      </w:pPr>
      <w:r>
        <w:t>G</w:t>
      </w:r>
      <w:r w:rsidR="00AC2AD2">
        <w:t>.</w:t>
      </w:r>
      <w:r w:rsidR="00AC2AD2">
        <w:tab/>
        <w:t>New technologies to screen for the presence of sleep disorders in older persons, to aid in the diagnosis of these disorders, and to enable their remediation.</w:t>
      </w:r>
    </w:p>
    <w:p w14:paraId="206563FA" w14:textId="77777777" w:rsidR="00F25859" w:rsidRDefault="00642CFB">
      <w:pPr>
        <w:pStyle w:val="List1stLevel"/>
      </w:pPr>
      <w:r>
        <w:t>H</w:t>
      </w:r>
      <w:r w:rsidR="00F25859">
        <w:t>.</w:t>
      </w:r>
      <w:r w:rsidR="00F25859">
        <w:tab/>
      </w:r>
      <w:r w:rsidR="00F87860">
        <w:t>Minimally invasive technologies to detect prion diseases early in the course of the disease process in older adults, as well as effective treatment strategies to slow, halt or prevent these diseases</w:t>
      </w:r>
      <w:r w:rsidR="00F25859">
        <w:t>.</w:t>
      </w:r>
    </w:p>
    <w:p w14:paraId="206563FB" w14:textId="77777777" w:rsidR="00AC2AD2" w:rsidRDefault="00AC2AD2">
      <w:pPr>
        <w:pStyle w:val="Contacts"/>
      </w:pPr>
      <w:r>
        <w:t xml:space="preserve">Dr. </w:t>
      </w:r>
      <w:r w:rsidR="00642CFB">
        <w:t>Miroslaw Mackiewicz</w:t>
      </w:r>
    </w:p>
    <w:p w14:paraId="206563FC" w14:textId="77777777" w:rsidR="00AC2AD2" w:rsidRDefault="00E80A24">
      <w:pPr>
        <w:pStyle w:val="Contacts"/>
      </w:pPr>
      <w:r>
        <w:t>301-</w:t>
      </w:r>
      <w:r w:rsidR="00AC2AD2">
        <w:t xml:space="preserve">496-9350, Fax: </w:t>
      </w:r>
      <w:r>
        <w:t>301-</w:t>
      </w:r>
      <w:r w:rsidR="00AC2AD2">
        <w:t>496-1494</w:t>
      </w:r>
    </w:p>
    <w:p w14:paraId="206563FD" w14:textId="77777777" w:rsidR="00AC2AD2" w:rsidRDefault="00AC2AD2" w:rsidP="00D568A7">
      <w:pPr>
        <w:pStyle w:val="Contacts"/>
      </w:pPr>
      <w:r>
        <w:t xml:space="preserve">Email: </w:t>
      </w:r>
      <w:hyperlink r:id="rId155" w:history="1">
        <w:r w:rsidR="00642CFB">
          <w:rPr>
            <w:rStyle w:val="Hyperlink"/>
          </w:rPr>
          <w:t>mackiewiczm2@mail.nih.gov</w:t>
        </w:r>
      </w:hyperlink>
    </w:p>
    <w:p w14:paraId="206563FE" w14:textId="77777777" w:rsidR="00AC2AD2" w:rsidRDefault="00642CFB">
      <w:pPr>
        <w:pStyle w:val="List1stLevel"/>
      </w:pPr>
      <w:r>
        <w:t>I</w:t>
      </w:r>
      <w:r w:rsidR="00AC2AD2">
        <w:t>.</w:t>
      </w:r>
      <w:r w:rsidR="00AC2AD2">
        <w:tab/>
      </w:r>
      <w:r w:rsidR="00F87860">
        <w:t>Improved instrumentation, imaging technology, related devices, and software packages for use in visualizing neural activity during cognitive or sensory behavior in older adults. Also of interest would be new technologies to combine neural imaging and behavioral assessment in awake animals</w:t>
      </w:r>
      <w:r w:rsidR="00AC2AD2">
        <w:t>.</w:t>
      </w:r>
    </w:p>
    <w:p w14:paraId="206563FF" w14:textId="77777777" w:rsidR="00AC2AD2" w:rsidRDefault="00AC2AD2">
      <w:pPr>
        <w:pStyle w:val="Contacts"/>
      </w:pPr>
      <w:r>
        <w:lastRenderedPageBreak/>
        <w:t>Dr. Molly Wagster</w:t>
      </w:r>
    </w:p>
    <w:p w14:paraId="20656400" w14:textId="77777777" w:rsidR="00AC2AD2" w:rsidRDefault="00E80A24">
      <w:pPr>
        <w:pStyle w:val="Contacts"/>
      </w:pPr>
      <w:r>
        <w:t>301-</w:t>
      </w:r>
      <w:r w:rsidR="00AC2AD2">
        <w:t>496-9350, Fax: (301)496-1494</w:t>
      </w:r>
    </w:p>
    <w:p w14:paraId="20656401" w14:textId="77777777" w:rsidR="00AC2AD2" w:rsidRDefault="00642CFB" w:rsidP="00D568A7">
      <w:pPr>
        <w:pStyle w:val="Contacts"/>
      </w:pPr>
      <w:r w:rsidRPr="0086698E">
        <w:rPr>
          <w:lang w:val="fr-FR"/>
        </w:rPr>
        <w:t xml:space="preserve">Email: </w:t>
      </w:r>
      <w:hyperlink r:id="rId156" w:history="1">
        <w:r w:rsidRPr="0086698E">
          <w:rPr>
            <w:rStyle w:val="Hyperlink"/>
            <w:lang w:val="fr-FR"/>
          </w:rPr>
          <w:t>wagsterm@mail.nih.gov</w:t>
        </w:r>
      </w:hyperlink>
    </w:p>
    <w:p w14:paraId="20656402" w14:textId="77777777" w:rsidR="00AC2AD2" w:rsidRDefault="005C7500">
      <w:pPr>
        <w:pStyle w:val="List1stLevel"/>
        <w:tabs>
          <w:tab w:val="clear" w:pos="450"/>
          <w:tab w:val="left" w:pos="430"/>
        </w:tabs>
      </w:pPr>
      <w:r>
        <w:t>J</w:t>
      </w:r>
      <w:r w:rsidR="00AC2AD2">
        <w:t>.</w:t>
      </w:r>
      <w:r w:rsidR="00AC2AD2">
        <w:tab/>
      </w:r>
      <w:r w:rsidR="00F87860">
        <w:t xml:space="preserve">Development of technology and analysis tools to examine cellular patterns of gene and protein expression in the normal and diseased aging nervous system, including the identification of aberrant gene products expressed in the aging brain. Development of molecular imaging technology for the </w:t>
      </w:r>
      <w:r w:rsidR="00F87860" w:rsidRPr="002408F5">
        <w:rPr>
          <w:i/>
          <w:iCs/>
        </w:rPr>
        <w:t>in vitro</w:t>
      </w:r>
      <w:r w:rsidR="00F87860">
        <w:t xml:space="preserve"> and </w:t>
      </w:r>
      <w:r w:rsidR="00F87860" w:rsidRPr="002408F5">
        <w:rPr>
          <w:i/>
          <w:iCs/>
        </w:rPr>
        <w:t>in vivo</w:t>
      </w:r>
      <w:r w:rsidR="00F87860">
        <w:t xml:space="preserve"> analysis of gene and protein function in the normal aging brain and in the diseased aging nervous system</w:t>
      </w:r>
      <w:r w:rsidR="009E5E65">
        <w:t>.</w:t>
      </w:r>
    </w:p>
    <w:p w14:paraId="20656403" w14:textId="77777777" w:rsidR="00AC2AD2" w:rsidRDefault="005C7500">
      <w:pPr>
        <w:pStyle w:val="List1stLevel"/>
      </w:pPr>
      <w:r>
        <w:t>K</w:t>
      </w:r>
      <w:r w:rsidR="00AC2AD2">
        <w:t>.</w:t>
      </w:r>
      <w:r w:rsidR="00AC2AD2">
        <w:tab/>
      </w:r>
      <w:r w:rsidR="00F87860">
        <w:rPr>
          <w:rFonts w:cs="Arial"/>
        </w:rPr>
        <w:t>Development of technology, including non-invasive methods and novel probes, to monitor and manipulate the plasticity of neural circuits in the adult and aged nervous system. Development of novel markers of neural stem cell function (proliferation, migration, and differentiation) as well as methods to assess the integration and function of stem cells in the nervous system</w:t>
      </w:r>
      <w:r w:rsidR="00F25859">
        <w:rPr>
          <w:rFonts w:cs="Arial"/>
        </w:rPr>
        <w:t>.</w:t>
      </w:r>
    </w:p>
    <w:p w14:paraId="20656404" w14:textId="77777777" w:rsidR="00AC2AD2" w:rsidRDefault="00AC2AD2">
      <w:pPr>
        <w:pStyle w:val="Contacts"/>
      </w:pPr>
      <w:r>
        <w:t>Dr. Brad Wise</w:t>
      </w:r>
      <w:r w:rsidR="005C7500">
        <w:t xml:space="preserve"> (N</w:t>
      </w:r>
      <w:r w:rsidR="009E5E65">
        <w:t>ormal brain aging)</w:t>
      </w:r>
    </w:p>
    <w:p w14:paraId="20656405" w14:textId="77777777" w:rsidR="00AC2AD2" w:rsidRDefault="00E80A24">
      <w:pPr>
        <w:pStyle w:val="Contacts"/>
      </w:pPr>
      <w:r>
        <w:t>301-</w:t>
      </w:r>
      <w:r w:rsidR="00AC2AD2">
        <w:t xml:space="preserve">496-9350, Fax: </w:t>
      </w:r>
      <w:r>
        <w:t>301-</w:t>
      </w:r>
      <w:r w:rsidR="00AC2AD2">
        <w:t>496-1494</w:t>
      </w:r>
    </w:p>
    <w:p w14:paraId="20656406" w14:textId="77777777" w:rsidR="009E5E65" w:rsidRDefault="00AC2AD2" w:rsidP="00D568A7">
      <w:pPr>
        <w:pStyle w:val="Contacts"/>
        <w:rPr>
          <w:rStyle w:val="Hyperlink"/>
        </w:rPr>
      </w:pPr>
      <w:r>
        <w:t xml:space="preserve">Email: </w:t>
      </w:r>
      <w:hyperlink r:id="rId157" w:history="1">
        <w:r>
          <w:rPr>
            <w:rStyle w:val="Hyperlink"/>
          </w:rPr>
          <w:t>bw86y@nih.gov</w:t>
        </w:r>
      </w:hyperlink>
    </w:p>
    <w:p w14:paraId="20656407" w14:textId="77777777" w:rsidR="005C7500" w:rsidRPr="009E5E65" w:rsidRDefault="005C7500" w:rsidP="009E5E65">
      <w:r w:rsidRPr="005C7500">
        <w:t>and</w:t>
      </w:r>
    </w:p>
    <w:p w14:paraId="20656408" w14:textId="77777777" w:rsidR="009E5E65" w:rsidRDefault="009E5E65" w:rsidP="009E5E65">
      <w:pPr>
        <w:pStyle w:val="Contacts"/>
      </w:pPr>
      <w:r>
        <w:t xml:space="preserve">Dr. </w:t>
      </w:r>
      <w:r w:rsidR="005C7500">
        <w:t xml:space="preserve">Lawrence Refolo </w:t>
      </w:r>
      <w:r>
        <w:t>(A</w:t>
      </w:r>
      <w:r w:rsidR="005C7500">
        <w:t>lzheimer's disease &amp;</w:t>
      </w:r>
      <w:r>
        <w:t xml:space="preserve"> other dementias of aging)</w:t>
      </w:r>
    </w:p>
    <w:p w14:paraId="20656409" w14:textId="77777777" w:rsidR="00CE3B91" w:rsidRDefault="00CE3B91" w:rsidP="00CE3B91">
      <w:pPr>
        <w:pStyle w:val="Contacts"/>
      </w:pPr>
      <w:r>
        <w:t>301-496-9350, Fax: 301-496-1494</w:t>
      </w:r>
    </w:p>
    <w:p w14:paraId="2065640A" w14:textId="77777777" w:rsidR="009E5E65" w:rsidRDefault="009E5E65" w:rsidP="00D568A7">
      <w:pPr>
        <w:pStyle w:val="Contacts"/>
      </w:pPr>
      <w:r>
        <w:t xml:space="preserve">Email: </w:t>
      </w:r>
      <w:hyperlink r:id="rId158" w:history="1">
        <w:r w:rsidR="005C7500">
          <w:rPr>
            <w:rStyle w:val="Hyperlink"/>
          </w:rPr>
          <w:t>refolol@mail.nih.gov</w:t>
        </w:r>
      </w:hyperlink>
    </w:p>
    <w:p w14:paraId="2065640B" w14:textId="77777777" w:rsidR="00AC2AD2" w:rsidRDefault="00F87860">
      <w:pPr>
        <w:pStyle w:val="TopicSubhead"/>
      </w:pPr>
      <w:bookmarkStart w:id="25" w:name="_Toc469732309"/>
      <w:bookmarkStart w:id="26" w:name="_Toc469913344"/>
      <w:bookmarkStart w:id="27" w:name="_Toc357683695"/>
      <w:r>
        <w:t xml:space="preserve">Division of </w:t>
      </w:r>
      <w:r w:rsidR="00AC2AD2">
        <w:t>Geriatrics</w:t>
      </w:r>
      <w:bookmarkEnd w:id="25"/>
      <w:bookmarkEnd w:id="26"/>
      <w:r w:rsidR="00AC2AD2">
        <w:t xml:space="preserve"> and Clinical Gerontology</w:t>
      </w:r>
      <w:r w:rsidR="001A3292">
        <w:t xml:space="preserve"> (DGCG)</w:t>
      </w:r>
      <w:bookmarkEnd w:id="27"/>
    </w:p>
    <w:p w14:paraId="2065640C" w14:textId="77777777" w:rsidR="00AC2AD2" w:rsidRDefault="001A3292">
      <w:r>
        <w:t xml:space="preserve">DGCG supports clinical and translational research on health and disease in the aged and research on aging over the human life span and its relationships to health outcomes. Translational research is of interest for developing and testing the effectiveness of interventions known to be efficacious for </w:t>
      </w:r>
      <w:r w:rsidRPr="003F26C9">
        <w:t>everyday clinical practice and health decision making.</w:t>
      </w:r>
      <w:r>
        <w:t xml:space="preserve"> Research on Geriatrics focuses primarily on health issues regarding the aged, and deals with research on disease and disability in older persons, including both specific conditions and issues related to multiple morbidity. Clinical Gerontology Research focuses primarily on clinically related issues regarding aging, and deals with research on aging changes over the life span. A major focus is on the determinants of rates of progression of age-related changes that affect disease risk, particularly those affecting risk for multiple age-related conditions</w:t>
      </w:r>
      <w:r w:rsidR="00AC2AD2">
        <w:t>.</w:t>
      </w:r>
    </w:p>
    <w:p w14:paraId="2065640D" w14:textId="77777777" w:rsidR="00AC2AD2" w:rsidRDefault="00AC2AD2">
      <w:r>
        <w:t>Areas of interest include but are not limited to:</w:t>
      </w:r>
    </w:p>
    <w:p w14:paraId="2065640E" w14:textId="77777777" w:rsidR="00AC2AD2" w:rsidRDefault="00AC2AD2">
      <w:pPr>
        <w:pStyle w:val="List1stLevel"/>
      </w:pPr>
      <w:r>
        <w:t>A.</w:t>
      </w:r>
      <w:r>
        <w:tab/>
        <w:t>Development of vaccines and other agents for preventing and treating infections in older persons, including development of new vaccines or preventive interventions, and new methods using currently available vaccines or preventive medications.</w:t>
      </w:r>
    </w:p>
    <w:p w14:paraId="2065640F" w14:textId="77777777" w:rsidR="001A3292" w:rsidRDefault="00CE3B91">
      <w:pPr>
        <w:pStyle w:val="List1stLevel"/>
      </w:pPr>
      <w:r>
        <w:t>B</w:t>
      </w:r>
      <w:r w:rsidR="00AC2AD2">
        <w:t>.</w:t>
      </w:r>
      <w:r w:rsidR="00AC2AD2">
        <w:tab/>
      </w:r>
      <w:r w:rsidR="001A3292">
        <w:t>Development of clinical decision support tools that helps physicians caring for patients with multiple chronic conditions to prioritize the interventions that are most beneficial and relevant within the context of these patients’ lives.</w:t>
      </w:r>
    </w:p>
    <w:p w14:paraId="20656410" w14:textId="77777777" w:rsidR="001A3292" w:rsidRDefault="001A3292">
      <w:pPr>
        <w:pStyle w:val="List1stLevel"/>
      </w:pPr>
      <w:r>
        <w:t>C.</w:t>
      </w:r>
      <w:r>
        <w:tab/>
        <w:t>Devices and/or techniques for preventing or treating urinary incontinence.</w:t>
      </w:r>
    </w:p>
    <w:p w14:paraId="20656411" w14:textId="77777777" w:rsidR="001A3292" w:rsidRDefault="001A3292">
      <w:pPr>
        <w:pStyle w:val="List1stLevel"/>
        <w:rPr>
          <w:rFonts w:cs="Arial"/>
        </w:rPr>
      </w:pPr>
      <w:r>
        <w:t>D.</w:t>
      </w:r>
      <w:r>
        <w:tab/>
      </w:r>
      <w:r w:rsidRPr="00BA5FC8">
        <w:t>Development</w:t>
      </w:r>
      <w:r w:rsidRPr="001A251E">
        <w:rPr>
          <w:rFonts w:cs="Arial"/>
        </w:rPr>
        <w:t xml:space="preserve"> of improved post-surgical treatments/technologies promoting wound healing and reduced scar formation.</w:t>
      </w:r>
    </w:p>
    <w:p w14:paraId="20656412" w14:textId="77777777" w:rsidR="001A3292" w:rsidRDefault="001A3292" w:rsidP="001A3292">
      <w:pPr>
        <w:pStyle w:val="Contacts"/>
      </w:pPr>
      <w:r>
        <w:t>Dr. Marcel Salive</w:t>
      </w:r>
    </w:p>
    <w:p w14:paraId="20656413" w14:textId="77777777" w:rsidR="001A3292" w:rsidRDefault="001A3292" w:rsidP="001A3292">
      <w:pPr>
        <w:pStyle w:val="Contacts"/>
      </w:pPr>
      <w:r>
        <w:t>301-496-6761, Fax: 301-402-1784</w:t>
      </w:r>
    </w:p>
    <w:p w14:paraId="20656414" w14:textId="77777777" w:rsidR="001A3292" w:rsidRDefault="001A3292" w:rsidP="00D568A7">
      <w:pPr>
        <w:pStyle w:val="Contacts"/>
        <w:rPr>
          <w:rStyle w:val="Hyperlink"/>
        </w:rPr>
      </w:pPr>
      <w:r>
        <w:t xml:space="preserve">Email: </w:t>
      </w:r>
      <w:hyperlink r:id="rId159" w:history="1">
        <w:r>
          <w:rPr>
            <w:rStyle w:val="Hyperlink"/>
          </w:rPr>
          <w:t>saliveme@nia.nih.gov</w:t>
        </w:r>
      </w:hyperlink>
    </w:p>
    <w:p w14:paraId="20656415" w14:textId="77777777" w:rsidR="00AC2AD2" w:rsidRDefault="001A3292">
      <w:pPr>
        <w:pStyle w:val="List1stLevel"/>
      </w:pPr>
      <w:r>
        <w:t>E.</w:t>
      </w:r>
      <w:r>
        <w:tab/>
      </w:r>
      <w:r w:rsidR="00AC2AD2">
        <w:t xml:space="preserve">Refinements in techniques for the measurement of age-related changes in hormone levels, status or pharmacokinetics (e.g., those of growth hormone, IGF-1 and its binding proteins; estrogen, </w:t>
      </w:r>
      <w:r w:rsidR="00AC2AD2">
        <w:lastRenderedPageBreak/>
        <w:t>progesterone, testosterone; other markers of ovarian, testicular, hypothalamic and pituitary function). The objective is to enhance sensitivity and achieve greater economy in the assay cost.</w:t>
      </w:r>
    </w:p>
    <w:p w14:paraId="20656416" w14:textId="77777777" w:rsidR="00AC2AD2" w:rsidRDefault="001A3292">
      <w:pPr>
        <w:pStyle w:val="List1stLevel"/>
      </w:pPr>
      <w:r>
        <w:t>F</w:t>
      </w:r>
      <w:r w:rsidR="00AC2AD2">
        <w:t>.</w:t>
      </w:r>
      <w:r w:rsidR="00AC2AD2">
        <w:tab/>
        <w:t>Effects of menopause on woman's aging and subsequent health. Effects of age-related changes in endocrine status in men on subsequent aging, morbidity and mortality.</w:t>
      </w:r>
    </w:p>
    <w:p w14:paraId="20656417" w14:textId="77777777" w:rsidR="00AC2AD2" w:rsidRDefault="00AC2AD2">
      <w:pPr>
        <w:pStyle w:val="List2ndlevel"/>
      </w:pPr>
      <w:r>
        <w:t>1.</w:t>
      </w:r>
      <w:r>
        <w:tab/>
        <w:t>Refinements in techniques for the measurement of age-related changes in hormone levels or pharmacokinetics (e.g., those of growth hormone, IGF-1 and its binding proteins; estrogen, progesterone, testosterone; other markers of ovarian, testicular, hypothalamic and pituitary function).</w:t>
      </w:r>
    </w:p>
    <w:p w14:paraId="20656418" w14:textId="77777777" w:rsidR="00AC2AD2" w:rsidRDefault="00AC2AD2">
      <w:pPr>
        <w:pStyle w:val="List2ndlevel"/>
      </w:pPr>
      <w:r>
        <w:t>2</w:t>
      </w:r>
      <w:r>
        <w:tab/>
        <w:t>Development and testing of alternative strategies (to conventional estrogen/ progestin therapy) for the management of short-term menopausal symptoms and for the reduction in risks of cardiovascular disease, osteoporosis, and other menopause-related conditions, disorders and diseases. Development and testing of new tissue-specific modulators of estrogen/ androgen receptor activity in men and in women for the prevention or treatment of age-related diseases.</w:t>
      </w:r>
    </w:p>
    <w:p w14:paraId="20656419" w14:textId="77777777" w:rsidR="00AC2AD2" w:rsidRDefault="00AC2AD2">
      <w:pPr>
        <w:pStyle w:val="List2ndlevel"/>
      </w:pPr>
      <w:r>
        <w:t>3.</w:t>
      </w:r>
      <w:r>
        <w:tab/>
        <w:t>Development, testing and validation of new surrogate measures of clinically relevant outcomes and endpoints (e.g., fractures) for (1) more immediate and accurate assessment of the risk or progression of age-related diseases (e.g., osteoporosis) or (2) to predict or monitor efficacy of treatment or enhanced risk or progression of adverse effects/events.</w:t>
      </w:r>
    </w:p>
    <w:p w14:paraId="2065641A" w14:textId="77777777" w:rsidR="00AC2AD2" w:rsidRDefault="00AC2AD2">
      <w:pPr>
        <w:pStyle w:val="List2ndlevel"/>
      </w:pPr>
      <w:r>
        <w:t>4.</w:t>
      </w:r>
      <w:r>
        <w:tab/>
        <w:t>Determine drug interactions, i.e., potential alterations in pharmacokinetics and pharmacodynamic properties of drugs taken concomitantly with postmenopausal hormones.</w:t>
      </w:r>
    </w:p>
    <w:p w14:paraId="2065641B" w14:textId="77777777" w:rsidR="00AC2AD2" w:rsidRDefault="001A3292">
      <w:pPr>
        <w:pStyle w:val="List1stLevel"/>
      </w:pPr>
      <w:r>
        <w:t>G</w:t>
      </w:r>
      <w:r w:rsidR="00AC2AD2">
        <w:t>.</w:t>
      </w:r>
      <w:r w:rsidR="00AC2AD2">
        <w:tab/>
        <w:t>Osteoporosis. Development, testing</w:t>
      </w:r>
      <w:r w:rsidR="007D5936">
        <w:t>,</w:t>
      </w:r>
      <w:r w:rsidR="00AC2AD2">
        <w:t xml:space="preserve"> and validation of new surrogate measures of clinically relevant outcomes and endpoints (e.g., fractures) for (1) more immediate and accurate assessment of the risk or progression of age-related diseases (e.g., osteoporosis) or (2) to predict or monitor efficacy, response to treatment or enhanced risk or progression of adverse effects/events.</w:t>
      </w:r>
    </w:p>
    <w:p w14:paraId="2065641C" w14:textId="77777777" w:rsidR="001A3292" w:rsidRDefault="001A3292">
      <w:pPr>
        <w:pStyle w:val="List1stLevel"/>
      </w:pPr>
      <w:r>
        <w:tab/>
        <w:t>Development and validation of non-invasive methods of examining bone quality (density, architecture, and strength of bone).</w:t>
      </w:r>
    </w:p>
    <w:p w14:paraId="2065641D" w14:textId="77777777" w:rsidR="00FD4364" w:rsidRPr="003E6248" w:rsidRDefault="00FD4364" w:rsidP="00FD4364">
      <w:pPr>
        <w:pStyle w:val="Contacts"/>
        <w:rPr>
          <w:lang w:val="fr-FR"/>
        </w:rPr>
      </w:pPr>
      <w:r w:rsidRPr="003E6248">
        <w:rPr>
          <w:lang w:val="fr-FR"/>
        </w:rPr>
        <w:t>Dr. Chhanda Dutta</w:t>
      </w:r>
    </w:p>
    <w:p w14:paraId="2065641E" w14:textId="77777777" w:rsidR="00FD4364" w:rsidRPr="003E6248" w:rsidRDefault="00FD4364" w:rsidP="00FD4364">
      <w:pPr>
        <w:pStyle w:val="Contacts"/>
        <w:rPr>
          <w:lang w:val="fr-FR"/>
        </w:rPr>
      </w:pPr>
      <w:r w:rsidRPr="003E6248">
        <w:rPr>
          <w:lang w:val="fr-FR"/>
        </w:rPr>
        <w:t>301-435-3048, Fax: 301-402-1784</w:t>
      </w:r>
    </w:p>
    <w:p w14:paraId="2065641F" w14:textId="77777777" w:rsidR="00AC2AD2" w:rsidRDefault="00FD4364" w:rsidP="00D568A7">
      <w:pPr>
        <w:pStyle w:val="Contacts"/>
      </w:pPr>
      <w:r w:rsidRPr="003E6248">
        <w:rPr>
          <w:lang w:val="fr-FR"/>
        </w:rPr>
        <w:t xml:space="preserve">Email: </w:t>
      </w:r>
      <w:hyperlink r:id="rId160" w:history="1">
        <w:r w:rsidRPr="003E6248">
          <w:rPr>
            <w:rStyle w:val="Hyperlink"/>
            <w:lang w:val="fr-FR"/>
          </w:rPr>
          <w:t>cd23z@nih.gov</w:t>
        </w:r>
      </w:hyperlink>
    </w:p>
    <w:p w14:paraId="20656420" w14:textId="77777777" w:rsidR="00AC2AD2" w:rsidRDefault="001A3292">
      <w:pPr>
        <w:pStyle w:val="List1stLevel"/>
      </w:pPr>
      <w:r>
        <w:t>H</w:t>
      </w:r>
      <w:r w:rsidR="00AC2AD2">
        <w:t>.</w:t>
      </w:r>
      <w:r w:rsidR="00AC2AD2">
        <w:tab/>
        <w:t>Improved instrumentation and imaging techniques for measuring body composition and properties such as muscle function in older persons.</w:t>
      </w:r>
    </w:p>
    <w:p w14:paraId="20656421" w14:textId="77777777" w:rsidR="00AC2AD2" w:rsidRDefault="001A3292">
      <w:pPr>
        <w:pStyle w:val="List1stLevel"/>
      </w:pPr>
      <w:r>
        <w:t>I</w:t>
      </w:r>
      <w:r w:rsidR="00AC2AD2">
        <w:t>.</w:t>
      </w:r>
      <w:r w:rsidR="00AC2AD2">
        <w:tab/>
        <w:t>Development of techniques/devices (e.g., non-invasive, portable) for improved monitoring of caloric intake and/or energy expenditure in epidemiological studies.</w:t>
      </w:r>
    </w:p>
    <w:p w14:paraId="20656422" w14:textId="77777777" w:rsidR="00AC2AD2" w:rsidRPr="003E6248" w:rsidRDefault="00AC2AD2">
      <w:pPr>
        <w:pStyle w:val="Contacts"/>
        <w:rPr>
          <w:lang w:val="fr-FR"/>
        </w:rPr>
      </w:pPr>
      <w:r w:rsidRPr="003E6248">
        <w:rPr>
          <w:lang w:val="fr-FR"/>
        </w:rPr>
        <w:t>Dr. Chhanda Dutta</w:t>
      </w:r>
    </w:p>
    <w:p w14:paraId="20656423" w14:textId="77777777" w:rsidR="00AC2AD2" w:rsidRPr="003E6248" w:rsidRDefault="00E80A24">
      <w:pPr>
        <w:pStyle w:val="Contacts"/>
        <w:rPr>
          <w:lang w:val="fr-FR"/>
        </w:rPr>
      </w:pPr>
      <w:r w:rsidRPr="003E6248">
        <w:rPr>
          <w:lang w:val="fr-FR"/>
        </w:rPr>
        <w:t>301-</w:t>
      </w:r>
      <w:r w:rsidR="00AC2AD2" w:rsidRPr="003E6248">
        <w:rPr>
          <w:lang w:val="fr-FR"/>
        </w:rPr>
        <w:t xml:space="preserve">435-3048, Fax: </w:t>
      </w:r>
      <w:r w:rsidRPr="003E6248">
        <w:rPr>
          <w:lang w:val="fr-FR"/>
        </w:rPr>
        <w:t>301-</w:t>
      </w:r>
      <w:r w:rsidR="00AC2AD2" w:rsidRPr="003E6248">
        <w:rPr>
          <w:lang w:val="fr-FR"/>
        </w:rPr>
        <w:t>402-1784</w:t>
      </w:r>
    </w:p>
    <w:p w14:paraId="20656424" w14:textId="77777777" w:rsidR="00AC2AD2" w:rsidRPr="003E6248" w:rsidRDefault="00AC2AD2" w:rsidP="00D568A7">
      <w:pPr>
        <w:pStyle w:val="Contacts"/>
        <w:rPr>
          <w:lang w:val="fr-FR"/>
        </w:rPr>
      </w:pPr>
      <w:r w:rsidRPr="003E6248">
        <w:rPr>
          <w:lang w:val="fr-FR"/>
        </w:rPr>
        <w:t xml:space="preserve">Email: </w:t>
      </w:r>
      <w:hyperlink r:id="rId161" w:history="1">
        <w:r w:rsidRPr="003E6248">
          <w:rPr>
            <w:rStyle w:val="Hyperlink"/>
            <w:lang w:val="fr-FR"/>
          </w:rPr>
          <w:t>cd23z@nih.gov</w:t>
        </w:r>
      </w:hyperlink>
      <w:r w:rsidRPr="003E6248">
        <w:rPr>
          <w:lang w:val="fr-FR"/>
        </w:rPr>
        <w:t xml:space="preserve"> </w:t>
      </w:r>
    </w:p>
    <w:p w14:paraId="20656425" w14:textId="77777777" w:rsidR="00CE3B91" w:rsidRPr="00303BF2" w:rsidRDefault="001A3292" w:rsidP="00CE3B91">
      <w:pPr>
        <w:pStyle w:val="List1stLevel"/>
        <w:rPr>
          <w:rFonts w:cs="Arial"/>
        </w:rPr>
      </w:pPr>
      <w:r>
        <w:t>J</w:t>
      </w:r>
      <w:r w:rsidR="00AC2AD2">
        <w:t>.</w:t>
      </w:r>
      <w:r w:rsidR="00AC2AD2">
        <w:tab/>
      </w:r>
      <w:r w:rsidR="001B2E39">
        <w:t>Measuring ambulation and assessing factors contributing to problems in and/or related to ambulation and mobility in general</w:t>
      </w:r>
    </w:p>
    <w:p w14:paraId="20656426" w14:textId="77777777" w:rsidR="001B2E39" w:rsidRPr="00303BF2" w:rsidRDefault="00CE3B91" w:rsidP="001B2E39">
      <w:pPr>
        <w:pStyle w:val="List2ndlevel"/>
        <w:rPr>
          <w:rFonts w:cs="Arial"/>
        </w:rPr>
      </w:pPr>
      <w:r w:rsidRPr="00303BF2">
        <w:rPr>
          <w:rFonts w:cs="Arial"/>
        </w:rPr>
        <w:t>1.</w:t>
      </w:r>
      <w:r w:rsidRPr="00303BF2">
        <w:rPr>
          <w:rFonts w:cs="Arial"/>
        </w:rPr>
        <w:tab/>
      </w:r>
      <w:r w:rsidR="001B2E39">
        <w:rPr>
          <w:rFonts w:cs="Arial"/>
        </w:rPr>
        <w:t xml:space="preserve">Development of </w:t>
      </w:r>
      <w:r w:rsidR="001B2E39" w:rsidRPr="001B2E39">
        <w:t>improved</w:t>
      </w:r>
      <w:r w:rsidR="001B2E39">
        <w:rPr>
          <w:rFonts w:cs="Arial"/>
        </w:rPr>
        <w:t xml:space="preserve"> instrumentation for biomechanical </w:t>
      </w:r>
      <w:r w:rsidR="001B2E39" w:rsidRPr="00CE3B91">
        <w:t>assessment</w:t>
      </w:r>
      <w:r w:rsidR="001B2E39">
        <w:rPr>
          <w:rFonts w:cs="Arial"/>
        </w:rPr>
        <w:t xml:space="preserve"> of ambulation and falls.</w:t>
      </w:r>
    </w:p>
    <w:p w14:paraId="20656427" w14:textId="77777777" w:rsidR="001B2E39" w:rsidRDefault="001B2E39" w:rsidP="001B2E39">
      <w:pPr>
        <w:pStyle w:val="List2ndlevel"/>
        <w:rPr>
          <w:rFonts w:cs="Arial"/>
        </w:rPr>
      </w:pPr>
      <w:r w:rsidRPr="00303BF2">
        <w:rPr>
          <w:rFonts w:cs="Arial"/>
        </w:rPr>
        <w:t>2.</w:t>
      </w:r>
      <w:r w:rsidRPr="00303BF2">
        <w:rPr>
          <w:rFonts w:cs="Arial"/>
        </w:rPr>
        <w:tab/>
      </w:r>
      <w:r>
        <w:rPr>
          <w:rFonts w:cs="Arial"/>
        </w:rPr>
        <w:t>Development of improved instrumentation to assess balance, sway, gait, and postural control to identify stable and unstable patterns of movement during activities of daily living</w:t>
      </w:r>
    </w:p>
    <w:p w14:paraId="20656428" w14:textId="77777777" w:rsidR="00CE3B91" w:rsidRDefault="001B2E39" w:rsidP="001B2E39">
      <w:pPr>
        <w:pStyle w:val="List2ndlevel"/>
        <w:rPr>
          <w:rFonts w:cs="Arial"/>
        </w:rPr>
      </w:pPr>
      <w:r>
        <w:t>3.</w:t>
      </w:r>
      <w:r>
        <w:tab/>
        <w:t>Development of improved q</w:t>
      </w:r>
      <w:r w:rsidRPr="00CE3B91">
        <w:t>uantitative</w:t>
      </w:r>
      <w:r>
        <w:rPr>
          <w:rFonts w:cs="Arial"/>
        </w:rPr>
        <w:t xml:space="preserve"> methods of assessing postural perturbations relevant to activities of daily living.</w:t>
      </w:r>
    </w:p>
    <w:p w14:paraId="20656429" w14:textId="77777777" w:rsidR="00CE3B91" w:rsidRDefault="001A3292" w:rsidP="00CE3B91">
      <w:pPr>
        <w:pStyle w:val="List1stLevel"/>
        <w:rPr>
          <w:rFonts w:cs="Arial"/>
        </w:rPr>
      </w:pPr>
      <w:r>
        <w:rPr>
          <w:rFonts w:cs="Arial"/>
        </w:rPr>
        <w:t>K</w:t>
      </w:r>
      <w:r w:rsidR="00CE3B91">
        <w:rPr>
          <w:rFonts w:cs="Arial"/>
        </w:rPr>
        <w:t>.</w:t>
      </w:r>
      <w:r w:rsidR="00CE3B91">
        <w:rPr>
          <w:rFonts w:cs="Arial"/>
        </w:rPr>
        <w:tab/>
      </w:r>
      <w:r w:rsidR="006C6BEA">
        <w:rPr>
          <w:rFonts w:cs="Arial"/>
        </w:rPr>
        <w:t xml:space="preserve">Development of improved, lightweight, and absorbent materials or other interventions to prevent, protect against and minimize injuries </w:t>
      </w:r>
      <w:r w:rsidR="006C6BEA" w:rsidRPr="00BA5FC8">
        <w:t>suffered</w:t>
      </w:r>
      <w:r w:rsidR="006C6BEA">
        <w:rPr>
          <w:rFonts w:cs="Arial"/>
        </w:rPr>
        <w:t xml:space="preserve"> from falls</w:t>
      </w:r>
      <w:r w:rsidR="00BA5FC8">
        <w:rPr>
          <w:rFonts w:cs="Arial"/>
        </w:rPr>
        <w:t>.</w:t>
      </w:r>
    </w:p>
    <w:p w14:paraId="2065642A" w14:textId="77777777" w:rsidR="00BA5FC8" w:rsidRDefault="001A3292" w:rsidP="00BA5FC8">
      <w:pPr>
        <w:pStyle w:val="List1stLevel"/>
        <w:rPr>
          <w:rFonts w:cs="Arial"/>
        </w:rPr>
      </w:pPr>
      <w:r>
        <w:rPr>
          <w:rFonts w:cs="Arial"/>
        </w:rPr>
        <w:lastRenderedPageBreak/>
        <w:t>L</w:t>
      </w:r>
      <w:r w:rsidR="00BA5FC8">
        <w:rPr>
          <w:rFonts w:cs="Arial"/>
        </w:rPr>
        <w:t>.</w:t>
      </w:r>
      <w:r w:rsidR="00BA5FC8">
        <w:rPr>
          <w:rFonts w:cs="Arial"/>
        </w:rPr>
        <w:tab/>
        <w:t xml:space="preserve">Development of assistive technologies to enable and support older persons to live independently and </w:t>
      </w:r>
      <w:r w:rsidR="00BA5FC8" w:rsidRPr="00BA5FC8">
        <w:t>safely</w:t>
      </w:r>
      <w:r w:rsidR="00BA5FC8">
        <w:rPr>
          <w:rFonts w:cs="Arial"/>
        </w:rPr>
        <w:t xml:space="preserve"> at home</w:t>
      </w:r>
    </w:p>
    <w:p w14:paraId="2065642B" w14:textId="77777777" w:rsidR="00BA5FC8" w:rsidRDefault="006C6BEA" w:rsidP="006C6BEA">
      <w:pPr>
        <w:pStyle w:val="List2ndlevel"/>
      </w:pPr>
      <w:r>
        <w:t>1.</w:t>
      </w:r>
      <w:r>
        <w:tab/>
      </w:r>
      <w:r w:rsidR="00BA5FC8">
        <w:t>Development of devices/assistive technologies addressing complications of limited mobility among older persons.</w:t>
      </w:r>
    </w:p>
    <w:p w14:paraId="2065642C" w14:textId="77777777" w:rsidR="00BA5FC8" w:rsidRDefault="001A3292" w:rsidP="00BA5FC8">
      <w:pPr>
        <w:pStyle w:val="List1stLevel"/>
        <w:rPr>
          <w:rFonts w:cs="Arial"/>
        </w:rPr>
      </w:pPr>
      <w:r>
        <w:rPr>
          <w:rFonts w:cs="Arial"/>
        </w:rPr>
        <w:t>M</w:t>
      </w:r>
      <w:r w:rsidR="00BA5FC8">
        <w:rPr>
          <w:rFonts w:cs="Arial"/>
        </w:rPr>
        <w:t>.</w:t>
      </w:r>
      <w:r w:rsidR="00BA5FC8">
        <w:rPr>
          <w:rFonts w:cs="Arial"/>
        </w:rPr>
        <w:tab/>
        <w:t>Development of technologies to assist in the improvement of physical function and mobility in older persons prior to (prehabilitation) or following (rehabilitation) elective/planned surgery.</w:t>
      </w:r>
    </w:p>
    <w:p w14:paraId="2065642D" w14:textId="77777777" w:rsidR="00BA5FC8" w:rsidRDefault="001A3292" w:rsidP="00BA5FC8">
      <w:pPr>
        <w:pStyle w:val="List1stLevel"/>
        <w:rPr>
          <w:rFonts w:cs="Arial"/>
        </w:rPr>
      </w:pPr>
      <w:r>
        <w:rPr>
          <w:rFonts w:cs="Arial"/>
        </w:rPr>
        <w:t>N</w:t>
      </w:r>
      <w:r w:rsidR="00BA5FC8">
        <w:rPr>
          <w:rFonts w:cs="Arial"/>
        </w:rPr>
        <w:t>.</w:t>
      </w:r>
      <w:r w:rsidR="00BA5FC8">
        <w:rPr>
          <w:rFonts w:cs="Arial"/>
        </w:rPr>
        <w:tab/>
      </w:r>
      <w:r>
        <w:rPr>
          <w:rFonts w:cs="Arial"/>
        </w:rPr>
        <w:t>Research on better ways to prevent injuries and deaths associated with the use of currently-available bed rails in populations of older patients. Such research would include work on their identification and testing of improved designs of bed systems for use in homes, skilled nursing facilities, and hospitals</w:t>
      </w:r>
      <w:r w:rsidR="00BA5FC8">
        <w:rPr>
          <w:rFonts w:cs="Arial"/>
        </w:rPr>
        <w:t>.</w:t>
      </w:r>
    </w:p>
    <w:p w14:paraId="2065642E" w14:textId="77777777" w:rsidR="00BA5FC8" w:rsidRDefault="00BA5FC8" w:rsidP="00BA5FC8">
      <w:pPr>
        <w:pStyle w:val="Contacts"/>
        <w:rPr>
          <w:rFonts w:cs="Arial"/>
        </w:rPr>
      </w:pPr>
      <w:r>
        <w:rPr>
          <w:rFonts w:cs="Arial"/>
        </w:rPr>
        <w:t>Dr. Lyndon Joseph</w:t>
      </w:r>
    </w:p>
    <w:p w14:paraId="2065642F" w14:textId="77777777" w:rsidR="00BA5FC8" w:rsidRDefault="00BA5FC8" w:rsidP="00BA5FC8">
      <w:pPr>
        <w:pStyle w:val="Contacts"/>
        <w:rPr>
          <w:rFonts w:cs="Arial"/>
        </w:rPr>
      </w:pPr>
      <w:r>
        <w:rPr>
          <w:rFonts w:cs="Arial"/>
        </w:rPr>
        <w:t>301-496-</w:t>
      </w:r>
      <w:r w:rsidRPr="00BA5FC8">
        <w:rPr>
          <w:lang w:val="fr-FR"/>
        </w:rPr>
        <w:t>6761</w:t>
      </w:r>
      <w:r>
        <w:rPr>
          <w:rFonts w:cs="Arial"/>
        </w:rPr>
        <w:t>; Fax: 301-402-1784</w:t>
      </w:r>
    </w:p>
    <w:p w14:paraId="20656430" w14:textId="77777777" w:rsidR="00BA5FC8" w:rsidRDefault="00BA5FC8" w:rsidP="00D568A7">
      <w:pPr>
        <w:pStyle w:val="Contacts"/>
        <w:rPr>
          <w:rFonts w:cs="Arial"/>
        </w:rPr>
      </w:pPr>
      <w:r w:rsidRPr="00BA5FC8">
        <w:rPr>
          <w:lang w:val="fr-FR"/>
        </w:rPr>
        <w:t>Email</w:t>
      </w:r>
      <w:r>
        <w:rPr>
          <w:rFonts w:cs="Arial"/>
        </w:rPr>
        <w:t xml:space="preserve">: </w:t>
      </w:r>
      <w:hyperlink r:id="rId162" w:history="1">
        <w:r w:rsidRPr="00BA5FC8">
          <w:rPr>
            <w:rStyle w:val="Hyperlink"/>
            <w:rFonts w:cs="Arial"/>
          </w:rPr>
          <w:t>Lyndon.Joseph@nih.hhs.gov</w:t>
        </w:r>
      </w:hyperlink>
    </w:p>
    <w:p w14:paraId="20656431" w14:textId="77777777" w:rsidR="00AC2AD2" w:rsidRDefault="00345065">
      <w:pPr>
        <w:pStyle w:val="List1stLevel"/>
      </w:pPr>
      <w:r>
        <w:t>O</w:t>
      </w:r>
      <w:r w:rsidR="00CE3B91">
        <w:t>.</w:t>
      </w:r>
      <w:r w:rsidR="00CE3B91">
        <w:tab/>
      </w:r>
      <w:r w:rsidR="00AC2AD2">
        <w:t>Development of devices and techniques for screening substantial numbers of individuals for particular alleles at loci of relevance to human genetic studies of aging.</w:t>
      </w:r>
    </w:p>
    <w:p w14:paraId="20656432" w14:textId="77777777" w:rsidR="00AC2AD2" w:rsidRDefault="00345065">
      <w:pPr>
        <w:pStyle w:val="List1stLevel"/>
      </w:pPr>
      <w:r>
        <w:t>P</w:t>
      </w:r>
      <w:r w:rsidR="00AC2AD2">
        <w:t>.</w:t>
      </w:r>
      <w:r w:rsidR="00AC2AD2">
        <w:tab/>
        <w:t>Development and validation of imaging and sensor technologies to improve measures of physiologic changes with age.</w:t>
      </w:r>
    </w:p>
    <w:p w14:paraId="20656433" w14:textId="77777777" w:rsidR="00AC2AD2" w:rsidRDefault="004B0C8F">
      <w:pPr>
        <w:pStyle w:val="Contacts"/>
      </w:pPr>
      <w:r>
        <w:t xml:space="preserve">Ms. </w:t>
      </w:r>
      <w:r w:rsidR="00AC2AD2">
        <w:t>Winifred Rossi, M.A.</w:t>
      </w:r>
    </w:p>
    <w:p w14:paraId="20656434" w14:textId="77777777" w:rsidR="00AC2AD2" w:rsidRDefault="00E80A24">
      <w:pPr>
        <w:pStyle w:val="Contacts"/>
      </w:pPr>
      <w:r>
        <w:t>301-</w:t>
      </w:r>
      <w:r w:rsidR="00AC2AD2">
        <w:t xml:space="preserve">496-3836, Fax: </w:t>
      </w:r>
      <w:r>
        <w:t>301-</w:t>
      </w:r>
      <w:r w:rsidR="00AC2AD2">
        <w:t>402-1784</w:t>
      </w:r>
    </w:p>
    <w:p w14:paraId="20656435" w14:textId="77777777" w:rsidR="00AC2AD2" w:rsidRDefault="00AC2AD2" w:rsidP="00D568A7">
      <w:pPr>
        <w:pStyle w:val="Contacts"/>
      </w:pPr>
      <w:r>
        <w:t xml:space="preserve">Email: </w:t>
      </w:r>
      <w:hyperlink r:id="rId163" w:history="1">
        <w:r>
          <w:rPr>
            <w:rStyle w:val="Hyperlink"/>
          </w:rPr>
          <w:t>wr33a@nih.gov</w:t>
        </w:r>
      </w:hyperlink>
    </w:p>
    <w:p w14:paraId="20656436" w14:textId="77777777" w:rsidR="005A690D" w:rsidRDefault="00345065" w:rsidP="005A690D">
      <w:pPr>
        <w:pStyle w:val="List1stLevel"/>
      </w:pPr>
      <w:r>
        <w:t>Q</w:t>
      </w:r>
      <w:r w:rsidR="005A690D">
        <w:t>.</w:t>
      </w:r>
      <w:r w:rsidR="005A690D">
        <w:tab/>
        <w:t>Development and validation of improved approaches for evaluation, monitoring or treatment of diastolic dysfunction in older adults.</w:t>
      </w:r>
    </w:p>
    <w:p w14:paraId="20656437" w14:textId="77777777" w:rsidR="005A690D" w:rsidRDefault="00345065" w:rsidP="005A690D">
      <w:pPr>
        <w:pStyle w:val="List1stLevel"/>
      </w:pPr>
      <w:r>
        <w:t>R</w:t>
      </w:r>
      <w:r w:rsidR="005A690D">
        <w:t>.</w:t>
      </w:r>
      <w:r w:rsidR="005A690D">
        <w:tab/>
        <w:t>Development and validation of improved techniques for hemodynamic monitoring of older adults in emergency and/or critical care settings.</w:t>
      </w:r>
    </w:p>
    <w:p w14:paraId="20656438" w14:textId="77777777" w:rsidR="005A690D" w:rsidRDefault="00345065" w:rsidP="005A690D">
      <w:pPr>
        <w:pStyle w:val="List1stLevel"/>
      </w:pPr>
      <w:r>
        <w:t>S</w:t>
      </w:r>
      <w:r w:rsidR="005A690D">
        <w:t>.</w:t>
      </w:r>
      <w:r w:rsidR="005A690D">
        <w:tab/>
        <w:t xml:space="preserve">Development and validation of instruments or methods to evaluate </w:t>
      </w:r>
      <w:r w:rsidR="00F1383A">
        <w:t>fatig</w:t>
      </w:r>
      <w:r w:rsidR="005C4C29">
        <w:t>u</w:t>
      </w:r>
      <w:r w:rsidR="00F1383A">
        <w:t>ability</w:t>
      </w:r>
      <w:r w:rsidR="005A690D">
        <w:t>—the level of fatigue related to the intensity, duration, and/or frequency of activity (in contrast to measures of fatigue), particularly in adults with or at-risk of developing age-related conditions or diseases leading to physical disability.</w:t>
      </w:r>
    </w:p>
    <w:p w14:paraId="20656439" w14:textId="77777777" w:rsidR="005A690D" w:rsidRDefault="00345065" w:rsidP="005A690D">
      <w:pPr>
        <w:pStyle w:val="List1stLevel"/>
      </w:pPr>
      <w:r>
        <w:t>T</w:t>
      </w:r>
      <w:r w:rsidR="005A690D">
        <w:t>.</w:t>
      </w:r>
      <w:r w:rsidR="005A690D">
        <w:tab/>
        <w:t xml:space="preserve">Development and validation of innovative approaches to pain control that </w:t>
      </w:r>
      <w:r w:rsidR="006C6BEA">
        <w:t>consider</w:t>
      </w:r>
      <w:r w:rsidR="005A690D">
        <w:t xml:space="preserve"> age-related physiologic changes such as gastrointestinal absorption, cutaneous integrity, and musculoskel</w:t>
      </w:r>
      <w:r w:rsidR="006C6BEA">
        <w:t>e</w:t>
      </w:r>
      <w:r w:rsidR="005A690D">
        <w:t>tal structure and function.</w:t>
      </w:r>
    </w:p>
    <w:p w14:paraId="2065643A" w14:textId="77777777" w:rsidR="005A690D" w:rsidRDefault="00345065" w:rsidP="005A690D">
      <w:pPr>
        <w:pStyle w:val="List1stLevel"/>
      </w:pPr>
      <w:r>
        <w:t>U</w:t>
      </w:r>
      <w:r w:rsidR="005A690D">
        <w:t>.</w:t>
      </w:r>
      <w:r w:rsidR="005A690D">
        <w:tab/>
        <w:t>Development and evaluation of treatment approaches to age-related diseases or conditions based on modulation of the thyroid hormone axis.</w:t>
      </w:r>
    </w:p>
    <w:p w14:paraId="2065643B" w14:textId="77777777" w:rsidR="00345065" w:rsidRDefault="00345065" w:rsidP="005A690D">
      <w:pPr>
        <w:pStyle w:val="List1stLevel"/>
      </w:pPr>
      <w:r>
        <w:t>V.</w:t>
      </w:r>
      <w:r>
        <w:tab/>
        <w:t>Interventions and methods for screening, diagnosis, and treatment of cancer in older persons.</w:t>
      </w:r>
    </w:p>
    <w:p w14:paraId="2065643C" w14:textId="77777777" w:rsidR="00345065" w:rsidRDefault="00345065" w:rsidP="005A690D">
      <w:pPr>
        <w:pStyle w:val="List1stLevel"/>
      </w:pPr>
      <w:r>
        <w:t>W.</w:t>
      </w:r>
      <w:r>
        <w:tab/>
      </w:r>
      <w:r w:rsidRPr="003A57DE">
        <w:t>Development of methods to accurately determine the renal glomerular filtration rate (GFR) in older persons and patient</w:t>
      </w:r>
      <w:r>
        <w:t xml:space="preserve">s with chronic kidney disease. </w:t>
      </w:r>
      <w:r w:rsidRPr="003A57DE">
        <w:t xml:space="preserve">The new methods should </w:t>
      </w:r>
      <w:r w:rsidRPr="003A57DE">
        <w:rPr>
          <w:rFonts w:cs="Arial"/>
        </w:rPr>
        <w:t>justify</w:t>
      </w:r>
      <w:r w:rsidRPr="003A57DE">
        <w:t xml:space="preserve"> the effects of age-related changes in muscle mass, levels of serum creatinine, renal blood flow and renal concentrating ability.</w:t>
      </w:r>
    </w:p>
    <w:p w14:paraId="2065643D" w14:textId="77777777" w:rsidR="00345065" w:rsidRDefault="00345065" w:rsidP="005A690D">
      <w:pPr>
        <w:pStyle w:val="List1stLevel"/>
      </w:pPr>
      <w:r>
        <w:t>X.</w:t>
      </w:r>
      <w:r>
        <w:tab/>
      </w:r>
      <w:r>
        <w:rPr>
          <w:rFonts w:cs="Arial"/>
        </w:rPr>
        <w:t>Identification of novel biomarkers of acute kidney injury and chronic kidney disease in older persons. Such research would include identification of biomarkers and evaluation of their clinical utility for early diagnosis, prediction of the course of progression of diseases and/or monitoring the effects of treatment.</w:t>
      </w:r>
    </w:p>
    <w:p w14:paraId="2065643E" w14:textId="77777777" w:rsidR="00345065" w:rsidRDefault="00345065" w:rsidP="005A690D">
      <w:pPr>
        <w:pStyle w:val="List1stLevel"/>
      </w:pPr>
      <w:r>
        <w:t>Y.</w:t>
      </w:r>
      <w:r>
        <w:tab/>
      </w:r>
      <w:r>
        <w:rPr>
          <w:rFonts w:cs="Arial"/>
        </w:rPr>
        <w:t>Development and validation of new technology such as non-invasive methods to examine blood-flow velocity in arteries, individual coronary arteries, renal arteries, and cerebral arteries.</w:t>
      </w:r>
    </w:p>
    <w:p w14:paraId="2065643F" w14:textId="77777777" w:rsidR="005A690D" w:rsidRDefault="006C6BEA" w:rsidP="005A690D">
      <w:pPr>
        <w:pStyle w:val="Contacts"/>
      </w:pPr>
      <w:r>
        <w:lastRenderedPageBreak/>
        <w:t>Dr. Basil A. Eldad</w:t>
      </w:r>
      <w:r w:rsidR="005A690D">
        <w:t>ah</w:t>
      </w:r>
    </w:p>
    <w:p w14:paraId="20656440" w14:textId="77777777" w:rsidR="005A690D" w:rsidRDefault="005A690D" w:rsidP="005A690D">
      <w:pPr>
        <w:pStyle w:val="Contacts"/>
      </w:pPr>
      <w:r>
        <w:t>301-496-6771; Fax: 301-402-1784</w:t>
      </w:r>
    </w:p>
    <w:p w14:paraId="20656441" w14:textId="77777777" w:rsidR="005A690D" w:rsidRDefault="005A690D" w:rsidP="00D568A7">
      <w:pPr>
        <w:pStyle w:val="Contacts"/>
      </w:pPr>
      <w:r>
        <w:t xml:space="preserve">Email: </w:t>
      </w:r>
      <w:hyperlink r:id="rId164" w:history="1">
        <w:r w:rsidR="003F4C78">
          <w:rPr>
            <w:rStyle w:val="Hyperlink"/>
          </w:rPr>
          <w:t>eldadahb@nia.nih.gov</w:t>
        </w:r>
      </w:hyperlink>
    </w:p>
    <w:p w14:paraId="20656442" w14:textId="77777777" w:rsidR="00AC2AD2" w:rsidRDefault="00AC2AD2" w:rsidP="00421B26">
      <w:pPr>
        <w:pStyle w:val="TopicSubhead4"/>
      </w:pPr>
      <w:r>
        <w:t>For additional information on research topics</w:t>
      </w:r>
      <w:r w:rsidR="00286957">
        <w:t xml:space="preserve"> and administrative questions</w:t>
      </w:r>
      <w:r>
        <w:t>, contact:</w:t>
      </w:r>
    </w:p>
    <w:p w14:paraId="20656443" w14:textId="77777777" w:rsidR="00AC2AD2" w:rsidRPr="00CB6E0D" w:rsidRDefault="00AC2AD2" w:rsidP="000D4AD0">
      <w:pPr>
        <w:pStyle w:val="Contacts"/>
        <w:keepNext/>
      </w:pPr>
      <w:r w:rsidRPr="00CB6E0D">
        <w:t xml:space="preserve">Dr. Michael-David </w:t>
      </w:r>
      <w:r w:rsidR="00AE134B" w:rsidRPr="00CB6E0D">
        <w:t>(“M</w:t>
      </w:r>
      <w:r w:rsidR="004A2063" w:rsidRPr="00CB6E0D">
        <w:t>-</w:t>
      </w:r>
      <w:r w:rsidR="00AE134B" w:rsidRPr="00CB6E0D">
        <w:t xml:space="preserve">D”) </w:t>
      </w:r>
      <w:r w:rsidRPr="00CB6E0D">
        <w:t>A</w:t>
      </w:r>
      <w:r w:rsidR="00346DFE" w:rsidRPr="00CB6E0D">
        <w:t>.</w:t>
      </w:r>
      <w:r w:rsidRPr="00CB6E0D">
        <w:t>R</w:t>
      </w:r>
      <w:r w:rsidR="00346DFE" w:rsidRPr="00CB6E0D">
        <w:t>.</w:t>
      </w:r>
      <w:r w:rsidRPr="00CB6E0D">
        <w:t>R</w:t>
      </w:r>
      <w:r w:rsidR="00346DFE" w:rsidRPr="00CB6E0D">
        <w:t>.</w:t>
      </w:r>
      <w:r w:rsidRPr="00CB6E0D">
        <w:t xml:space="preserve"> Kerns</w:t>
      </w:r>
    </w:p>
    <w:p w14:paraId="20656444" w14:textId="77777777" w:rsidR="00961662" w:rsidRDefault="00961662">
      <w:pPr>
        <w:pStyle w:val="Contacts"/>
      </w:pPr>
      <w:r>
        <w:t>Health Scientist Administrator</w:t>
      </w:r>
    </w:p>
    <w:p w14:paraId="20656445" w14:textId="77777777" w:rsidR="00AC2AD2" w:rsidRDefault="00AC2AD2">
      <w:pPr>
        <w:pStyle w:val="Contacts"/>
      </w:pPr>
      <w:r>
        <w:t>National Institute on Aging</w:t>
      </w:r>
    </w:p>
    <w:p w14:paraId="20656446" w14:textId="77777777" w:rsidR="00AC2AD2" w:rsidRDefault="00AC2AD2">
      <w:pPr>
        <w:pStyle w:val="Contacts"/>
      </w:pPr>
      <w:r>
        <w:t>Gateway Building, Suite 2C218</w:t>
      </w:r>
    </w:p>
    <w:p w14:paraId="20656447" w14:textId="77777777" w:rsidR="00AC2AD2" w:rsidRDefault="00AC2AD2">
      <w:pPr>
        <w:pStyle w:val="Contacts"/>
      </w:pPr>
      <w:r>
        <w:t>7201 Wisconsin Ave., MSC 9205</w:t>
      </w:r>
    </w:p>
    <w:p w14:paraId="20656448" w14:textId="77777777" w:rsidR="00AC2AD2" w:rsidRDefault="00AC2AD2">
      <w:pPr>
        <w:pStyle w:val="Contacts"/>
      </w:pPr>
      <w:r>
        <w:t>Bethesda, MD 20892-9205</w:t>
      </w:r>
    </w:p>
    <w:p w14:paraId="20656449" w14:textId="77777777" w:rsidR="00AC2AD2" w:rsidRPr="003E6248" w:rsidRDefault="00E80A24">
      <w:pPr>
        <w:pStyle w:val="Contacts"/>
        <w:rPr>
          <w:lang w:val="fr-FR"/>
        </w:rPr>
      </w:pPr>
      <w:r w:rsidRPr="003E6248">
        <w:rPr>
          <w:lang w:val="fr-FR"/>
        </w:rPr>
        <w:t>301-</w:t>
      </w:r>
      <w:r w:rsidR="00AE134B" w:rsidRPr="003E6248">
        <w:rPr>
          <w:lang w:val="fr-FR"/>
        </w:rPr>
        <w:t>402</w:t>
      </w:r>
      <w:r w:rsidR="00AC2AD2" w:rsidRPr="003E6248">
        <w:rPr>
          <w:lang w:val="fr-FR"/>
        </w:rPr>
        <w:t>-</w:t>
      </w:r>
      <w:r w:rsidR="00AE134B" w:rsidRPr="003E6248">
        <w:rPr>
          <w:lang w:val="fr-FR"/>
        </w:rPr>
        <w:t>7713</w:t>
      </w:r>
      <w:r w:rsidR="00AC2AD2" w:rsidRPr="003E6248">
        <w:rPr>
          <w:lang w:val="fr-FR"/>
        </w:rPr>
        <w:t xml:space="preserve">, Fax: </w:t>
      </w:r>
      <w:r w:rsidRPr="003E6248">
        <w:rPr>
          <w:lang w:val="fr-FR"/>
        </w:rPr>
        <w:t>301-</w:t>
      </w:r>
      <w:r w:rsidR="00AC2AD2" w:rsidRPr="003E6248">
        <w:rPr>
          <w:lang w:val="fr-FR"/>
        </w:rPr>
        <w:t>402-2945</w:t>
      </w:r>
    </w:p>
    <w:p w14:paraId="2065644A" w14:textId="77777777" w:rsidR="00AC2AD2" w:rsidRPr="003E6248" w:rsidRDefault="00AC2AD2" w:rsidP="00D568A7">
      <w:pPr>
        <w:pStyle w:val="Contacts"/>
        <w:rPr>
          <w:lang w:val="fr-FR"/>
        </w:rPr>
      </w:pPr>
      <w:r w:rsidRPr="003E6248">
        <w:rPr>
          <w:lang w:val="fr-FR"/>
        </w:rPr>
        <w:t xml:space="preserve">Email: </w:t>
      </w:r>
      <w:hyperlink r:id="rId165" w:history="1">
        <w:r w:rsidR="004A2063">
          <w:rPr>
            <w:rStyle w:val="Hyperlink"/>
            <w:lang w:val="fr-FR"/>
          </w:rPr>
          <w:t>michael-david.kerns@nih.hhs.gov</w:t>
        </w:r>
      </w:hyperlink>
    </w:p>
    <w:p w14:paraId="2065644B" w14:textId="77777777" w:rsidR="00AC2AD2" w:rsidRPr="0086698E" w:rsidRDefault="00AC2AD2" w:rsidP="00421B26">
      <w:pPr>
        <w:pStyle w:val="TopicSubhead4"/>
      </w:pPr>
      <w:r w:rsidRPr="0086698E">
        <w:t>For budget management questions, contact:</w:t>
      </w:r>
    </w:p>
    <w:p w14:paraId="2065644C" w14:textId="77777777" w:rsidR="00AC2AD2" w:rsidRDefault="00AC2AD2">
      <w:pPr>
        <w:pStyle w:val="Contacts"/>
      </w:pPr>
      <w:r>
        <w:t>Ms. Linda Whipp</w:t>
      </w:r>
    </w:p>
    <w:p w14:paraId="2065644D" w14:textId="77777777" w:rsidR="00AC2AD2" w:rsidRDefault="00AC2AD2">
      <w:pPr>
        <w:pStyle w:val="Contacts"/>
      </w:pPr>
      <w:r>
        <w:t>Grants Management Officer</w:t>
      </w:r>
    </w:p>
    <w:p w14:paraId="2065644E" w14:textId="77777777" w:rsidR="00AC2AD2" w:rsidRDefault="00AC2AD2">
      <w:pPr>
        <w:pStyle w:val="Contacts"/>
      </w:pPr>
      <w:r>
        <w:t>National Institute on Aging</w:t>
      </w:r>
    </w:p>
    <w:p w14:paraId="2065644F" w14:textId="77777777" w:rsidR="00AC2AD2" w:rsidRDefault="00AC2AD2">
      <w:pPr>
        <w:pStyle w:val="Contacts"/>
      </w:pPr>
      <w:r>
        <w:t>Gateway Building, Room 2N212</w:t>
      </w:r>
    </w:p>
    <w:p w14:paraId="20656450" w14:textId="77777777" w:rsidR="00AC2AD2" w:rsidRDefault="00AC2AD2">
      <w:pPr>
        <w:pStyle w:val="Contacts"/>
      </w:pPr>
      <w:r>
        <w:t>7201 Wisconsin Ave., MSC 9205</w:t>
      </w:r>
    </w:p>
    <w:p w14:paraId="20656451" w14:textId="77777777" w:rsidR="00AC2AD2" w:rsidRDefault="00AC2AD2">
      <w:pPr>
        <w:pStyle w:val="Contacts"/>
      </w:pPr>
      <w:r>
        <w:t>Bethesda, MD 20892</w:t>
      </w:r>
    </w:p>
    <w:p w14:paraId="20656452" w14:textId="77777777" w:rsidR="00AC2AD2" w:rsidRDefault="00E80A24">
      <w:pPr>
        <w:pStyle w:val="Contacts"/>
      </w:pPr>
      <w:r>
        <w:t>301-</w:t>
      </w:r>
      <w:r w:rsidR="00AC2AD2">
        <w:t xml:space="preserve">496-1472, Fax: </w:t>
      </w:r>
      <w:r>
        <w:t>301-</w:t>
      </w:r>
      <w:r w:rsidR="00AC2AD2">
        <w:t>402-3672</w:t>
      </w:r>
    </w:p>
    <w:p w14:paraId="20656453" w14:textId="77777777" w:rsidR="00AC2AD2" w:rsidRDefault="00AC2AD2" w:rsidP="00D568A7">
      <w:pPr>
        <w:pStyle w:val="Contacts"/>
      </w:pPr>
      <w:r>
        <w:t xml:space="preserve">Email: </w:t>
      </w:r>
      <w:hyperlink r:id="rId166" w:history="1">
        <w:r>
          <w:rPr>
            <w:rStyle w:val="Hyperlink"/>
          </w:rPr>
          <w:t>lw17m@nih.gov</w:t>
        </w:r>
      </w:hyperlink>
    </w:p>
    <w:p w14:paraId="20656454" w14:textId="77777777" w:rsidR="00C2556B" w:rsidRDefault="00C2556B" w:rsidP="00394B5D">
      <w:pPr>
        <w:pStyle w:val="TopicInstituteHead"/>
        <w:sectPr w:rsidR="00C2556B" w:rsidSect="004C6639">
          <w:footerReference w:type="default" r:id="rId167"/>
          <w:endnotePr>
            <w:numFmt w:val="decimal"/>
          </w:endnotePr>
          <w:type w:val="continuous"/>
          <w:pgSz w:w="12240" w:h="15840" w:code="1"/>
          <w:pgMar w:top="1440" w:right="1440" w:bottom="1440" w:left="1440" w:header="720" w:footer="720" w:gutter="0"/>
          <w:cols w:space="720"/>
          <w:noEndnote/>
        </w:sectPr>
      </w:pPr>
    </w:p>
    <w:p w14:paraId="20656455" w14:textId="77777777" w:rsidR="00AC2AD2" w:rsidRDefault="00AC2AD2" w:rsidP="00394B5D">
      <w:pPr>
        <w:pStyle w:val="TopicInstituteHead"/>
      </w:pPr>
      <w:bookmarkStart w:id="28" w:name="_Toc357683696"/>
      <w:r>
        <w:lastRenderedPageBreak/>
        <w:t>National Institute on Alcohol Abuse and Alcoholism (NIAAA)</w:t>
      </w:r>
      <w:bookmarkEnd w:id="28"/>
    </w:p>
    <w:p w14:paraId="20656456" w14:textId="77777777" w:rsidR="00AC2AD2" w:rsidRDefault="00AC2AD2">
      <w:r>
        <w:t xml:space="preserve">NIAAA supports research on the causes, prevention, control, and treatment of the major health problems </w:t>
      </w:r>
      <w:r w:rsidR="00591719">
        <w:t xml:space="preserve">associated with alcohol </w:t>
      </w:r>
      <w:r>
        <w:t>use. Through its extramural research programs, NIAAA funds a wide range of basic and applied research to develop new and/or improved technologies and approaches for increasing the effectiveness of diagnosis, treatment, and prevention. NIAAA also is concerned with strengthening research dissemination, scientific communications, public education, and data collection activities in the areas of its research programs.</w:t>
      </w:r>
    </w:p>
    <w:p w14:paraId="20656457" w14:textId="77777777" w:rsidR="00AC2AD2" w:rsidRDefault="00993EB9">
      <w:r>
        <w:t xml:space="preserve">In addition to Phase I studies in the pursuit of the above aims, NIAAA will also accept Phase II and Phase IIB applications. </w:t>
      </w:r>
      <w:r w:rsidR="00AC2AD2">
        <w:t xml:space="preserve">For additional information about areas of interest to the NIAAA, you are invited to visit our home page at </w:t>
      </w:r>
      <w:hyperlink r:id="rId168" w:history="1">
        <w:r w:rsidR="00AC2AD2">
          <w:rPr>
            <w:rStyle w:val="Hyperlink"/>
          </w:rPr>
          <w:t>http://www.niaaa.nih.gov</w:t>
        </w:r>
      </w:hyperlink>
      <w:r w:rsidR="00AC2AD2">
        <w:t>.</w:t>
      </w:r>
    </w:p>
    <w:p w14:paraId="20656458" w14:textId="77777777" w:rsidR="00993EB9" w:rsidRPr="00993EB9" w:rsidRDefault="00993EB9" w:rsidP="009F6BB4">
      <w:pPr>
        <w:pStyle w:val="TopicSubhead"/>
      </w:pPr>
      <w:bookmarkStart w:id="29" w:name="_Toc357683697"/>
      <w:r w:rsidRPr="00993EB9">
        <w:t>Limited Amount of Award</w:t>
      </w:r>
      <w:bookmarkEnd w:id="29"/>
    </w:p>
    <w:p w14:paraId="20656459" w14:textId="77777777" w:rsidR="00AD76A7" w:rsidRPr="00AD76A7" w:rsidRDefault="00AD76A7" w:rsidP="00AD76A7">
      <w:r w:rsidRPr="00AD76A7">
        <w:t xml:space="preserve">For budgetary, administrative, or programmatic reasons, NIAAA may decrease the length of an award and/or the budget recommended by a review committee, or not fund an application. NIAAA will make awards compliant with all statutory guidelines as outline above.  Total funding support (direct costs, indirect costs, fee) normally may not exceed $150,000 for one year for Phase I awards and $1,000,000 for up to two years for Phase II awards.  With appropriate justification from the applicant, NIAAA may consider awards that exceed these amounts by up to 50% ($225,000 for Phase I and $1,500,000 for Phase II, a hard cap).   Applicants considering a requested budget greater than the standard limits </w:t>
      </w:r>
      <w:r>
        <w:t xml:space="preserve">are strongly encouraged to </w:t>
      </w:r>
      <w:r w:rsidRPr="00AD76A7">
        <w:t>contact program staff before submitting an application.</w:t>
      </w:r>
    </w:p>
    <w:p w14:paraId="2065645A" w14:textId="77777777" w:rsidR="00AC2AD2" w:rsidRDefault="00AC2AD2">
      <w:pPr>
        <w:pStyle w:val="TopicSubhead"/>
      </w:pPr>
      <w:bookmarkStart w:id="30" w:name="_Toc469732312"/>
      <w:bookmarkStart w:id="31" w:name="_Toc469913347"/>
      <w:bookmarkStart w:id="32" w:name="_Toc357683698"/>
      <w:r>
        <w:t>Phase II</w:t>
      </w:r>
      <w:r w:rsidR="00CD7366">
        <w:t>B</w:t>
      </w:r>
      <w:r>
        <w:t xml:space="preserve"> Competing </w:t>
      </w:r>
      <w:r w:rsidR="000A7B56">
        <w:t>Renewal</w:t>
      </w:r>
      <w:r>
        <w:t xml:space="preserve"> Awards</w:t>
      </w:r>
      <w:bookmarkEnd w:id="32"/>
    </w:p>
    <w:p w14:paraId="2065645B" w14:textId="77777777" w:rsidR="00AC2AD2" w:rsidRPr="00D31EB5" w:rsidRDefault="00AC2AD2">
      <w:r>
        <w:t xml:space="preserve">NIAAA will accept </w:t>
      </w:r>
      <w:r w:rsidR="000A7B56">
        <w:rPr>
          <w:snapToGrid/>
        </w:rPr>
        <w:t xml:space="preserve">SBIR/STTR </w:t>
      </w:r>
      <w:r w:rsidR="00CC3B38">
        <w:t>Phase IIB</w:t>
      </w:r>
      <w:r w:rsidR="00CC3B38" w:rsidRPr="006F1BC9">
        <w:t xml:space="preserve"> </w:t>
      </w:r>
      <w:r w:rsidR="00CC3B38">
        <w:t>Competing Renewal</w:t>
      </w:r>
      <w:r w:rsidR="00CC3B38">
        <w:rPr>
          <w:snapToGrid/>
        </w:rPr>
        <w:t xml:space="preserve"> </w:t>
      </w:r>
      <w:r>
        <w:rPr>
          <w:snapToGrid/>
        </w:rPr>
        <w:t xml:space="preserve">grant applications </w:t>
      </w:r>
      <w:r w:rsidR="003F6424">
        <w:rPr>
          <w:snapToGrid/>
        </w:rPr>
        <w:t xml:space="preserve">from Phase II SBIR/STTR awardees </w:t>
      </w:r>
      <w:r>
        <w:t xml:space="preserve">to continue the process of developing products that require approval of a Federal </w:t>
      </w:r>
      <w:r>
        <w:lastRenderedPageBreak/>
        <w:t>regulatory agency (e.g., FDA, FCC). Such products include, but are not limited to</w:t>
      </w:r>
      <w:r w:rsidR="0052764C">
        <w:t xml:space="preserve">, </w:t>
      </w:r>
      <w:r>
        <w:t xml:space="preserve">medical implants, drugs, vaccines, and new treatment or diagnostic tools that require FDA approval. This </w:t>
      </w:r>
      <w:r w:rsidR="0033449F">
        <w:t>renewal</w:t>
      </w:r>
      <w:r>
        <w:t xml:space="preserve"> grant should allow small businesses to get to a stage where interest and investment by third parties is more likely.</w:t>
      </w:r>
    </w:p>
    <w:p w14:paraId="2065645C" w14:textId="77777777" w:rsidR="00F831B0" w:rsidRPr="00F831B0" w:rsidRDefault="00A12FDA" w:rsidP="00F831B0">
      <w:r>
        <w:t>Please</w:t>
      </w:r>
      <w:r w:rsidR="000A7B56">
        <w:t xml:space="preserve"> contact Dr. </w:t>
      </w:r>
      <w:r w:rsidR="00993EB9">
        <w:t>Gary Murray</w:t>
      </w:r>
      <w:r w:rsidR="003F6424">
        <w:t xml:space="preserve"> </w:t>
      </w:r>
      <w:r w:rsidR="00AC2AD2">
        <w:t>(contact information provided below) before beg</w:t>
      </w:r>
      <w:r w:rsidR="000A7B56">
        <w:t>inning the process of putting a</w:t>
      </w:r>
      <w:r w:rsidR="003F6424">
        <w:t>n</w:t>
      </w:r>
      <w:r w:rsidR="00AC2AD2">
        <w:t xml:space="preserve"> application together.</w:t>
      </w:r>
      <w:r w:rsidR="000A7B56">
        <w:t xml:space="preserve"> </w:t>
      </w:r>
      <w:r w:rsidR="00F831B0" w:rsidRPr="00F831B0">
        <w:t>Prospective applicants are</w:t>
      </w:r>
      <w:r w:rsidR="000A7B56">
        <w:t xml:space="preserve"> </w:t>
      </w:r>
      <w:r w:rsidR="00F831B0" w:rsidRPr="00F831B0">
        <w:t xml:space="preserve">strongly encouraged to </w:t>
      </w:r>
      <w:r w:rsidR="003F6424">
        <w:t xml:space="preserve">contact NIH staff prior to submission of a </w:t>
      </w:r>
      <w:r w:rsidR="00CC3B38">
        <w:t>Competing Renewal</w:t>
      </w:r>
      <w:r w:rsidR="003F6424">
        <w:t xml:space="preserve"> application. Prospective applicants are strongly encouraged to </w:t>
      </w:r>
      <w:r w:rsidR="00F831B0" w:rsidRPr="00F831B0">
        <w:t xml:space="preserve">submit </w:t>
      </w:r>
      <w:r w:rsidR="0064118A">
        <w:t xml:space="preserve">to </w:t>
      </w:r>
      <w:r w:rsidR="003F6424">
        <w:t>the program contact</w:t>
      </w:r>
      <w:r w:rsidR="0064118A">
        <w:t xml:space="preserve"> </w:t>
      </w:r>
      <w:r w:rsidR="00F831B0" w:rsidRPr="00F831B0">
        <w:t>a letter of intent that inclu</w:t>
      </w:r>
      <w:r w:rsidR="002C55AC">
        <w:t xml:space="preserve">des the following information: </w:t>
      </w:r>
    </w:p>
    <w:p w14:paraId="2065645D" w14:textId="77777777" w:rsidR="00F831B0" w:rsidRPr="00F831B0" w:rsidRDefault="00F831B0" w:rsidP="00EA464C">
      <w:pPr>
        <w:pStyle w:val="ListBullet"/>
      </w:pPr>
      <w:r w:rsidRPr="00F831B0">
        <w:t xml:space="preserve">Descriptive title of the proposed research </w:t>
      </w:r>
    </w:p>
    <w:p w14:paraId="2065645E" w14:textId="77777777" w:rsidR="00F831B0" w:rsidRPr="00F831B0" w:rsidRDefault="00F831B0" w:rsidP="00EA464C">
      <w:pPr>
        <w:pStyle w:val="ListBullet"/>
      </w:pPr>
      <w:r w:rsidRPr="00F831B0">
        <w:t xml:space="preserve">Name, address, and telephone number of the Principal Investigator </w:t>
      </w:r>
    </w:p>
    <w:p w14:paraId="2065645F" w14:textId="77777777" w:rsidR="00F831B0" w:rsidRPr="00F831B0" w:rsidRDefault="00F831B0" w:rsidP="00EA464C">
      <w:pPr>
        <w:pStyle w:val="ListBullet"/>
      </w:pPr>
      <w:r w:rsidRPr="00F831B0">
        <w:t xml:space="preserve">Names of other key personnel </w:t>
      </w:r>
    </w:p>
    <w:p w14:paraId="20656460" w14:textId="77777777" w:rsidR="00F831B0" w:rsidRPr="00F831B0" w:rsidRDefault="00F831B0" w:rsidP="00EA464C">
      <w:pPr>
        <w:pStyle w:val="ListBullet"/>
      </w:pPr>
      <w:r w:rsidRPr="00F831B0">
        <w:t xml:space="preserve">Participating institutions </w:t>
      </w:r>
    </w:p>
    <w:p w14:paraId="20656461" w14:textId="77777777" w:rsidR="00F831B0" w:rsidRPr="00F831B0" w:rsidRDefault="000A7B56" w:rsidP="00EA464C">
      <w:pPr>
        <w:pStyle w:val="ListBullet"/>
      </w:pPr>
      <w:r>
        <w:t xml:space="preserve">Funding Opportunity Announcement Number </w:t>
      </w:r>
      <w:r w:rsidR="005B04E7">
        <w:t>(e.g.,</w:t>
      </w:r>
      <w:r w:rsidR="00A45DE5">
        <w:t xml:space="preserve"> </w:t>
      </w:r>
      <w:r w:rsidR="00AC49CC">
        <w:t>PA-12-XXX</w:t>
      </w:r>
      <w:r w:rsidR="00F831B0" w:rsidRPr="00F831B0">
        <w:t xml:space="preserve">) </w:t>
      </w:r>
    </w:p>
    <w:p w14:paraId="20656462" w14:textId="77777777" w:rsidR="00F831B0" w:rsidRDefault="00F831B0" w:rsidP="00F831B0">
      <w:r w:rsidRPr="00F831B0">
        <w:t xml:space="preserve">Although a letter of intent is not required, is not binding, and does not enter into the review of a subsequent application, the information that it contains allows NIH staff to estimate the potential review workload and plan the review. It is expected that only a portion of NIAAA SBIR/STTR Phase II awards will be eligible for a </w:t>
      </w:r>
      <w:r w:rsidR="00CC3B38">
        <w:t>Phase IIB</w:t>
      </w:r>
      <w:r w:rsidR="00CC3B38" w:rsidRPr="006F1BC9">
        <w:t xml:space="preserve"> </w:t>
      </w:r>
      <w:r w:rsidR="00CC3B38">
        <w:t>Competing Renewal</w:t>
      </w:r>
      <w:r w:rsidRPr="00F831B0">
        <w:t xml:space="preserve"> grant.</w:t>
      </w:r>
    </w:p>
    <w:p w14:paraId="20656463" w14:textId="77777777" w:rsidR="00AC2AD2" w:rsidRDefault="00AC2AD2">
      <w:r>
        <w:t xml:space="preserve">The following examples would make appropriate topics for proposed SBIR or STTR </w:t>
      </w:r>
      <w:r w:rsidR="00CC3B38">
        <w:t>Phase IIB</w:t>
      </w:r>
      <w:r w:rsidR="00CC3B38" w:rsidRPr="006F1BC9">
        <w:t xml:space="preserve"> </w:t>
      </w:r>
      <w:r w:rsidR="00CC3B38">
        <w:t>Competing Renewal</w:t>
      </w:r>
      <w:r>
        <w:t xml:space="preserve"> projects.</w:t>
      </w:r>
    </w:p>
    <w:p w14:paraId="20656464" w14:textId="77777777" w:rsidR="00AC2AD2" w:rsidRDefault="00AC2AD2">
      <w:r>
        <w:t>These examples are meant for illustrative purposes and are not exclusive of other appropriate activities:</w:t>
      </w:r>
    </w:p>
    <w:p w14:paraId="20656465" w14:textId="77777777" w:rsidR="00AC2AD2" w:rsidRDefault="00AC2AD2" w:rsidP="00EA464C">
      <w:pPr>
        <w:pStyle w:val="ListBullet"/>
      </w:pPr>
      <w:r>
        <w:t xml:space="preserve">Preclinical studies, including pharmacology and toxicology, beyond those conducted under the Phase I (R43) and initial Phase II (R44) grants. Some </w:t>
      </w:r>
      <w:r w:rsidRPr="002408F5">
        <w:rPr>
          <w:i/>
          <w:iCs/>
        </w:rPr>
        <w:t>in vivo</w:t>
      </w:r>
      <w:r>
        <w:t xml:space="preserve"> or </w:t>
      </w:r>
      <w:r w:rsidRPr="002408F5">
        <w:rPr>
          <w:i/>
          <w:iCs/>
        </w:rPr>
        <w:t>in vitro</w:t>
      </w:r>
      <w:r>
        <w:t xml:space="preserve"> studies would be expected to have been carried out in Phase I </w:t>
      </w:r>
      <w:r w:rsidR="002C55AC">
        <w:t xml:space="preserve">or the initial Phase II grant. </w:t>
      </w:r>
    </w:p>
    <w:p w14:paraId="20656466" w14:textId="77777777" w:rsidR="00AC2AD2" w:rsidRDefault="00AC2AD2" w:rsidP="00EA464C">
      <w:pPr>
        <w:pStyle w:val="ListBullet"/>
      </w:pPr>
      <w:r>
        <w:t>Completion of studies as required by the Food and Drug Administration (FDA) for Investigational New Drug (IND) or Radioactive Drug Research</w:t>
      </w:r>
      <w:r w:rsidR="0052764C">
        <w:t xml:space="preserve"> Committee (RDRC) application</w:t>
      </w:r>
    </w:p>
    <w:p w14:paraId="20656467" w14:textId="77777777" w:rsidR="00AC2AD2" w:rsidRDefault="0009020F" w:rsidP="00EA464C">
      <w:pPr>
        <w:pStyle w:val="ListBullet"/>
      </w:pPr>
      <w:r>
        <w:t>Development and clinical</w:t>
      </w:r>
      <w:r w:rsidR="00AC2AD2">
        <w:t xml:space="preserve"> evaluation of n</w:t>
      </w:r>
      <w:r w:rsidR="0052764C">
        <w:t>ew alcohol-sensitive biomarkers</w:t>
      </w:r>
    </w:p>
    <w:p w14:paraId="20656468" w14:textId="77777777" w:rsidR="00AC2AD2" w:rsidRDefault="00AC2AD2" w:rsidP="00EA464C">
      <w:pPr>
        <w:pStyle w:val="ListBullet"/>
      </w:pPr>
      <w:r>
        <w:t>Assessment of devices with regard to performance standards rela</w:t>
      </w:r>
      <w:r w:rsidR="0052764C">
        <w:t>ted to the FDA approval process</w:t>
      </w:r>
    </w:p>
    <w:p w14:paraId="20656469" w14:textId="77777777" w:rsidR="00AC2AD2" w:rsidRDefault="00AC2AD2" w:rsidP="00EA464C">
      <w:pPr>
        <w:pStyle w:val="ListBullet"/>
      </w:pPr>
      <w:r>
        <w:t>Safety and effectiveness s</w:t>
      </w:r>
      <w:r w:rsidR="0052764C">
        <w:t>tudies of novel medical devices</w:t>
      </w:r>
    </w:p>
    <w:p w14:paraId="2065646A" w14:textId="77777777" w:rsidR="00AC2AD2" w:rsidRDefault="00AC2AD2" w:rsidP="00EA464C">
      <w:pPr>
        <w:pStyle w:val="ListBullet"/>
      </w:pPr>
      <w:r>
        <w:t>Biocompatibility studies of surface materia</w:t>
      </w:r>
      <w:r w:rsidR="0052764C">
        <w:t>ls of putative medical implants</w:t>
      </w:r>
    </w:p>
    <w:p w14:paraId="2065646B" w14:textId="77777777" w:rsidR="00AC2AD2" w:rsidRDefault="00AC2AD2" w:rsidP="00EA464C">
      <w:pPr>
        <w:pStyle w:val="ListBullet"/>
      </w:pPr>
      <w:r>
        <w:t>Evaluation of novel imaging app</w:t>
      </w:r>
      <w:r w:rsidR="0052764C">
        <w:t>roaches for diagnostic purposes</w:t>
      </w:r>
    </w:p>
    <w:p w14:paraId="2065646C" w14:textId="77777777" w:rsidR="00AC2AD2" w:rsidRDefault="00AC2AD2" w:rsidP="00EA464C">
      <w:pPr>
        <w:pStyle w:val="ListBullet"/>
      </w:pPr>
      <w:r>
        <w:t xml:space="preserve">Clinical studies in support of New Drug </w:t>
      </w:r>
      <w:r w:rsidR="0052764C">
        <w:t>Application approval by the FDA</w:t>
      </w:r>
    </w:p>
    <w:p w14:paraId="2065646D" w14:textId="77777777" w:rsidR="00AC2AD2" w:rsidRDefault="00AC2AD2" w:rsidP="00EA464C">
      <w:pPr>
        <w:pStyle w:val="ListBullet"/>
      </w:pPr>
      <w:r>
        <w:t>Clinical studies in support of Pre-Market Approval for biomar</w:t>
      </w:r>
      <w:r w:rsidR="0052764C">
        <w:t>kers/medical devices by the FDA</w:t>
      </w:r>
    </w:p>
    <w:p w14:paraId="2065646E" w14:textId="77777777" w:rsidR="00AC2AD2" w:rsidRDefault="00AC2AD2">
      <w:r>
        <w:t>Direct your questions about scientific/research issues to:</w:t>
      </w:r>
    </w:p>
    <w:p w14:paraId="2065646F" w14:textId="77777777" w:rsidR="00AC2AD2" w:rsidRDefault="00993EB9" w:rsidP="00D95A33">
      <w:pPr>
        <w:pStyle w:val="Contacts"/>
      </w:pPr>
      <w:r>
        <w:t xml:space="preserve">Gary </w:t>
      </w:r>
      <w:r w:rsidR="00BD35C9">
        <w:t xml:space="preserve">J. </w:t>
      </w:r>
      <w:r>
        <w:t>Murray</w:t>
      </w:r>
      <w:r w:rsidR="00AC2AD2">
        <w:t>, Ph.D.</w:t>
      </w:r>
    </w:p>
    <w:p w14:paraId="20656470" w14:textId="77777777" w:rsidR="00AC2AD2" w:rsidRDefault="00591719" w:rsidP="00D95A33">
      <w:pPr>
        <w:pStyle w:val="Contacts"/>
      </w:pPr>
      <w:r>
        <w:t>P</w:t>
      </w:r>
      <w:r w:rsidR="00AC2AD2">
        <w:t xml:space="preserve">hone: </w:t>
      </w:r>
      <w:r w:rsidR="00E80A24">
        <w:t>301-</w:t>
      </w:r>
      <w:r w:rsidR="009A2529">
        <w:t>443-</w:t>
      </w:r>
      <w:r w:rsidR="00993EB9">
        <w:t>9940</w:t>
      </w:r>
    </w:p>
    <w:p w14:paraId="20656471" w14:textId="77777777" w:rsidR="00993EB9" w:rsidRPr="00993EB9" w:rsidRDefault="00993EB9" w:rsidP="00993EB9">
      <w:pPr>
        <w:pStyle w:val="Contacts"/>
      </w:pPr>
      <w:r>
        <w:t>Fax: 301-594-0673</w:t>
      </w:r>
    </w:p>
    <w:p w14:paraId="20656472" w14:textId="77777777" w:rsidR="00AC2AD2" w:rsidRPr="003E6248" w:rsidRDefault="00AC2AD2" w:rsidP="00D568A7">
      <w:pPr>
        <w:pStyle w:val="Contacts"/>
        <w:rPr>
          <w:lang w:val="fr-FR"/>
        </w:rPr>
      </w:pPr>
      <w:r w:rsidRPr="003E6248">
        <w:rPr>
          <w:lang w:val="fr-FR"/>
        </w:rPr>
        <w:t xml:space="preserve">Email: </w:t>
      </w:r>
      <w:hyperlink r:id="rId169" w:history="1">
        <w:r w:rsidR="00993EB9">
          <w:rPr>
            <w:rStyle w:val="Hyperlink"/>
            <w:lang w:val="fr-FR"/>
          </w:rPr>
          <w:t>Gary.Murray@nih.gov</w:t>
        </w:r>
      </w:hyperlink>
    </w:p>
    <w:p w14:paraId="20656473" w14:textId="77777777" w:rsidR="00AC2AD2" w:rsidRDefault="00AC2AD2">
      <w:pPr>
        <w:pStyle w:val="TopicSubhead"/>
      </w:pPr>
      <w:bookmarkStart w:id="33" w:name="_Toc357683699"/>
      <w:r>
        <w:t>Pharmaceutical Development for Alcoholism Treatment</w:t>
      </w:r>
      <w:bookmarkEnd w:id="30"/>
      <w:bookmarkEnd w:id="31"/>
      <w:bookmarkEnd w:id="33"/>
    </w:p>
    <w:p w14:paraId="20656474" w14:textId="77777777" w:rsidR="00AC2AD2" w:rsidRDefault="0052764C">
      <w:r>
        <w:t>The topic focuses on a</w:t>
      </w:r>
      <w:r w:rsidR="00AC2AD2">
        <w:t>pplied and, where appropriate, clinical research on pharmacologic agents for use in the treatment or medical management of alcoholism, disorders resulting from alcoholism, the improvement and refinement of drugs currently available for therapeutic purposes, or drugs suitable for use in basic research studies on alcohol addiction. Areas that may be of interest to small businesses include, but are not limited to:</w:t>
      </w:r>
    </w:p>
    <w:p w14:paraId="20656475" w14:textId="77777777" w:rsidR="00AC2AD2" w:rsidRDefault="00AC2AD2">
      <w:pPr>
        <w:pStyle w:val="List1stLevel"/>
      </w:pPr>
      <w:r>
        <w:lastRenderedPageBreak/>
        <w:t>A.</w:t>
      </w:r>
      <w:r>
        <w:tab/>
        <w:t>Development of agents to attenuate drinking behavi</w:t>
      </w:r>
      <w:r w:rsidR="0052764C">
        <w:t>or, e.g., drugs to curb craving</w:t>
      </w:r>
    </w:p>
    <w:p w14:paraId="20656476" w14:textId="77777777" w:rsidR="00AC2AD2" w:rsidRDefault="00AC2AD2">
      <w:pPr>
        <w:pStyle w:val="List1stLevel"/>
      </w:pPr>
      <w:r>
        <w:t>B.</w:t>
      </w:r>
      <w:r>
        <w:tab/>
        <w:t>Development of aversive agents such as disulfiram t</w:t>
      </w:r>
      <w:r w:rsidR="0052764C">
        <w:t>hat can attenuate drinking behavior</w:t>
      </w:r>
    </w:p>
    <w:p w14:paraId="20656477" w14:textId="77777777" w:rsidR="00AC2AD2" w:rsidRDefault="00AC2AD2">
      <w:pPr>
        <w:pStyle w:val="List1stLevel"/>
      </w:pPr>
      <w:r>
        <w:t>C.</w:t>
      </w:r>
      <w:r>
        <w:tab/>
        <w:t>Development of agents to treat acute alcohol withd</w:t>
      </w:r>
      <w:r w:rsidR="0052764C">
        <w:t>rawal</w:t>
      </w:r>
    </w:p>
    <w:p w14:paraId="20656478" w14:textId="77777777" w:rsidR="00AC2AD2" w:rsidRDefault="00AC2AD2">
      <w:pPr>
        <w:pStyle w:val="List1stLevel"/>
      </w:pPr>
      <w:r>
        <w:t>D.</w:t>
      </w:r>
      <w:r>
        <w:tab/>
        <w:t>Development of drugs capable of improving or reversing alcohol-induced c</w:t>
      </w:r>
      <w:r w:rsidR="0052764C">
        <w:t>ognitive impairments</w:t>
      </w:r>
    </w:p>
    <w:p w14:paraId="20656479" w14:textId="77777777" w:rsidR="00AC2AD2" w:rsidRDefault="0052764C">
      <w:pPr>
        <w:pStyle w:val="List1stLevel"/>
      </w:pPr>
      <w:r>
        <w:t>E</w:t>
      </w:r>
      <w:r w:rsidR="00AC2AD2">
        <w:t>.</w:t>
      </w:r>
      <w:r w:rsidR="00AC2AD2">
        <w:tab/>
        <w:t>Development of agents to induce sobriety in intoxicated individuals (</w:t>
      </w:r>
      <w:r>
        <w:t>i.e., amethystic agents)</w:t>
      </w:r>
    </w:p>
    <w:p w14:paraId="2065647A" w14:textId="77777777" w:rsidR="00AC2AD2" w:rsidRDefault="0052764C">
      <w:pPr>
        <w:pStyle w:val="List1stLevel"/>
      </w:pPr>
      <w:r>
        <w:t>F</w:t>
      </w:r>
      <w:r w:rsidR="00AC2AD2">
        <w:t>.</w:t>
      </w:r>
      <w:r w:rsidR="00AC2AD2">
        <w:tab/>
        <w:t>Development of agents to treat associated psychiatric disorders and/or drug abuse</w:t>
      </w:r>
      <w:r>
        <w:t>, and to diminish drinking</w:t>
      </w:r>
    </w:p>
    <w:p w14:paraId="2065647B" w14:textId="77777777" w:rsidR="00AC2AD2" w:rsidRDefault="0052764C">
      <w:pPr>
        <w:pStyle w:val="List1stLevel"/>
      </w:pPr>
      <w:r>
        <w:t>G</w:t>
      </w:r>
      <w:r w:rsidR="00AC2AD2">
        <w:t>.</w:t>
      </w:r>
      <w:r w:rsidR="00AC2AD2">
        <w:tab/>
        <w:t>Development of improved methods of drug delivery for the treatment of alcoholism. The systems developed must be capable of maintaining therapeutic drug levels for extended periods of time t</w:t>
      </w:r>
      <w:r>
        <w:t>o alleviate compliance problems.</w:t>
      </w:r>
    </w:p>
    <w:p w14:paraId="2065647C" w14:textId="77777777" w:rsidR="00AC2AD2" w:rsidRDefault="0052764C">
      <w:pPr>
        <w:pStyle w:val="List1stLevel"/>
      </w:pPr>
      <w:r>
        <w:t>H</w:t>
      </w:r>
      <w:r w:rsidR="00AC2AD2">
        <w:t>.</w:t>
      </w:r>
      <w:r w:rsidR="00AC2AD2">
        <w:tab/>
        <w:t xml:space="preserve">Development of drugs for the treatment of alcoholic hepatitis, </w:t>
      </w:r>
      <w:r w:rsidR="00993EB9">
        <w:t xml:space="preserve">liver fibrosis, </w:t>
      </w:r>
      <w:r w:rsidR="00AC2AD2">
        <w:t>cirrhosis, pancreatitis, cardiomyopathy</w:t>
      </w:r>
      <w:r w:rsidR="00E66BC8">
        <w:t>, or othe</w:t>
      </w:r>
      <w:r>
        <w:t>r alcohol-induced tissue damage</w:t>
      </w:r>
    </w:p>
    <w:p w14:paraId="2065647D" w14:textId="77777777" w:rsidR="00AC2AD2" w:rsidRDefault="0052764C">
      <w:pPr>
        <w:pStyle w:val="List1stLevel"/>
      </w:pPr>
      <w:r>
        <w:t>I</w:t>
      </w:r>
      <w:r w:rsidR="00AC2AD2">
        <w:t>.</w:t>
      </w:r>
      <w:r w:rsidR="00AC2AD2">
        <w:tab/>
        <w:t xml:space="preserve">Research on the </w:t>
      </w:r>
      <w:r>
        <w:t xml:space="preserve">pharmacodynamics and </w:t>
      </w:r>
      <w:r w:rsidR="00AC2AD2">
        <w:t>pharmacokinetics of concurrent ethanol and other drug use.</w:t>
      </w:r>
    </w:p>
    <w:p w14:paraId="2065647E" w14:textId="77777777" w:rsidR="00AC2AD2" w:rsidRPr="003E6248" w:rsidRDefault="00AC2AD2">
      <w:pPr>
        <w:rPr>
          <w:lang w:val="fr-FR"/>
        </w:rPr>
      </w:pPr>
      <w:r w:rsidRPr="003E6248">
        <w:rPr>
          <w:lang w:val="fr-FR"/>
        </w:rPr>
        <w:t xml:space="preserve">For </w:t>
      </w:r>
      <w:r w:rsidRPr="00BB520C">
        <w:t>clinical</w:t>
      </w:r>
      <w:r w:rsidRPr="003E6248">
        <w:rPr>
          <w:lang w:val="fr-FR"/>
        </w:rPr>
        <w:t xml:space="preserve"> questions, contact:</w:t>
      </w:r>
    </w:p>
    <w:p w14:paraId="2065647F" w14:textId="77777777" w:rsidR="00AC2AD2" w:rsidRPr="003E6248" w:rsidRDefault="00AC2AD2">
      <w:pPr>
        <w:pStyle w:val="Contacts"/>
        <w:rPr>
          <w:lang w:val="fr-FR"/>
        </w:rPr>
      </w:pPr>
      <w:r w:rsidRPr="003E6248">
        <w:rPr>
          <w:lang w:val="fr-FR"/>
        </w:rPr>
        <w:t xml:space="preserve">Joanne </w:t>
      </w:r>
      <w:r w:rsidR="00BA1E52" w:rsidRPr="003E6248">
        <w:rPr>
          <w:lang w:val="fr-FR"/>
        </w:rPr>
        <w:t xml:space="preserve">B. </w:t>
      </w:r>
      <w:r w:rsidRPr="003E6248">
        <w:rPr>
          <w:lang w:val="fr-FR"/>
        </w:rPr>
        <w:t>Fertig, Ph.D.</w:t>
      </w:r>
    </w:p>
    <w:p w14:paraId="20656480" w14:textId="77777777" w:rsidR="00AC2AD2" w:rsidRPr="003E6248" w:rsidRDefault="00E80A24">
      <w:pPr>
        <w:pStyle w:val="Contacts"/>
        <w:rPr>
          <w:lang w:val="fr-FR"/>
        </w:rPr>
      </w:pPr>
      <w:r w:rsidRPr="003E6248">
        <w:rPr>
          <w:lang w:val="fr-FR"/>
        </w:rPr>
        <w:t>301-</w:t>
      </w:r>
      <w:r w:rsidR="00AC2AD2" w:rsidRPr="003E6248">
        <w:rPr>
          <w:lang w:val="fr-FR"/>
        </w:rPr>
        <w:t xml:space="preserve">443-0635 </w:t>
      </w:r>
    </w:p>
    <w:p w14:paraId="20656481" w14:textId="77777777" w:rsidR="00AC2AD2" w:rsidRPr="003E6248" w:rsidRDefault="00AC2AD2" w:rsidP="00D568A7">
      <w:pPr>
        <w:pStyle w:val="Contacts"/>
        <w:rPr>
          <w:lang w:val="fr-FR"/>
        </w:rPr>
      </w:pPr>
      <w:r w:rsidRPr="003E6248">
        <w:rPr>
          <w:lang w:val="fr-FR"/>
        </w:rPr>
        <w:t xml:space="preserve">Email: </w:t>
      </w:r>
      <w:hyperlink r:id="rId170" w:history="1">
        <w:r w:rsidR="00897F31">
          <w:rPr>
            <w:rStyle w:val="Hyperlink"/>
            <w:lang w:val="fr-FR"/>
          </w:rPr>
          <w:t>Joanne.Fertig@nih.gov</w:t>
        </w:r>
      </w:hyperlink>
    </w:p>
    <w:p w14:paraId="20656482" w14:textId="77777777" w:rsidR="00AC2AD2" w:rsidRPr="003E6248" w:rsidRDefault="00AC2AD2">
      <w:pPr>
        <w:rPr>
          <w:lang w:val="fr-FR"/>
        </w:rPr>
      </w:pPr>
      <w:r w:rsidRPr="003E6248">
        <w:rPr>
          <w:lang w:val="fr-FR"/>
        </w:rPr>
        <w:t xml:space="preserve">For </w:t>
      </w:r>
      <w:r w:rsidRPr="00BB520C">
        <w:t>pre</w:t>
      </w:r>
      <w:r w:rsidRPr="003E6248">
        <w:rPr>
          <w:lang w:val="fr-FR"/>
        </w:rPr>
        <w:t>-clinical questions, contact:</w:t>
      </w:r>
    </w:p>
    <w:p w14:paraId="20656483" w14:textId="77777777" w:rsidR="00AC2AD2" w:rsidRDefault="00AC2AD2">
      <w:pPr>
        <w:pStyle w:val="Contacts"/>
      </w:pPr>
      <w:r>
        <w:t>Mark Egli, Ph.D.</w:t>
      </w:r>
      <w:r w:rsidR="00E66BC8">
        <w:t xml:space="preserve"> (Neuroscience and behavior)</w:t>
      </w:r>
    </w:p>
    <w:p w14:paraId="20656484" w14:textId="77777777" w:rsidR="00AC2AD2" w:rsidRDefault="00E80A24">
      <w:pPr>
        <w:pStyle w:val="Contacts"/>
      </w:pPr>
      <w:r>
        <w:t>301-</w:t>
      </w:r>
      <w:r w:rsidR="00AC2AD2">
        <w:t xml:space="preserve">594-6382 </w:t>
      </w:r>
    </w:p>
    <w:p w14:paraId="3667F1BD" w14:textId="46A463EF" w:rsidR="00D568A7" w:rsidRPr="00D568A7" w:rsidRDefault="00AC2AD2" w:rsidP="00D568A7">
      <w:pPr>
        <w:pStyle w:val="Contacts"/>
        <w:rPr>
          <w:color w:val="0000FF"/>
          <w:u w:val="single"/>
        </w:rPr>
      </w:pPr>
      <w:r>
        <w:t xml:space="preserve">Email: </w:t>
      </w:r>
      <w:hyperlink r:id="rId171" w:history="1">
        <w:r w:rsidR="00897F31">
          <w:rPr>
            <w:rStyle w:val="Hyperlink"/>
          </w:rPr>
          <w:t>Mark.Egli@nih.gov</w:t>
        </w:r>
      </w:hyperlink>
    </w:p>
    <w:p w14:paraId="20656486" w14:textId="40B75ACC" w:rsidR="00E66BC8" w:rsidRDefault="00D568A7" w:rsidP="00E66BC8">
      <w:pPr>
        <w:pStyle w:val="Contacts"/>
      </w:pPr>
      <w:r>
        <w:br/>
      </w:r>
      <w:r w:rsidR="00E66BC8">
        <w:t>Svetlana Radaeva, Ph.D. (Organ damage)</w:t>
      </w:r>
    </w:p>
    <w:p w14:paraId="20656487" w14:textId="77777777" w:rsidR="00E66BC8" w:rsidRDefault="00E66BC8" w:rsidP="00E66BC8">
      <w:pPr>
        <w:pStyle w:val="Contacts"/>
      </w:pPr>
      <w:r>
        <w:t xml:space="preserve">301-433-1189 </w:t>
      </w:r>
    </w:p>
    <w:p w14:paraId="20656488" w14:textId="77777777" w:rsidR="00E66BC8" w:rsidRDefault="00E66BC8" w:rsidP="00D568A7">
      <w:pPr>
        <w:pStyle w:val="Contacts"/>
      </w:pPr>
      <w:r>
        <w:t xml:space="preserve">Email: </w:t>
      </w:r>
      <w:hyperlink r:id="rId172" w:history="1">
        <w:r w:rsidR="00993EB9">
          <w:rPr>
            <w:rStyle w:val="Hyperlink"/>
          </w:rPr>
          <w:t>Svetlana.Radaeva@nih.gov</w:t>
        </w:r>
      </w:hyperlink>
    </w:p>
    <w:p w14:paraId="20656489" w14:textId="77777777" w:rsidR="00AC2AD2" w:rsidRDefault="00AC2AD2">
      <w:pPr>
        <w:pStyle w:val="TopicSubhead"/>
      </w:pPr>
      <w:bookmarkStart w:id="34" w:name="_Toc469732313"/>
      <w:bookmarkStart w:id="35" w:name="_Toc469913348"/>
      <w:bookmarkStart w:id="36" w:name="_Toc357683700"/>
      <w:r>
        <w:t>Diagnostic Assessment of Alcohol Use Disorders and Comorbidity</w:t>
      </w:r>
      <w:bookmarkEnd w:id="34"/>
      <w:bookmarkEnd w:id="35"/>
      <w:bookmarkEnd w:id="36"/>
    </w:p>
    <w:p w14:paraId="2065648A" w14:textId="77777777" w:rsidR="00AC2AD2" w:rsidRDefault="00AC2AD2">
      <w:r>
        <w:t xml:space="preserve">Innovative self-report and biochemical approaches to the early identification of alcohol use problems and diagnosis of alcohol use disorders and comorbidity are needed. The research design should include measurements of reliability and validity in appropriate population samples. Areas that may be of interest to small businesses include, but are not limited to: </w:t>
      </w:r>
    </w:p>
    <w:p w14:paraId="2065648B" w14:textId="77777777" w:rsidR="00AC2AD2" w:rsidRDefault="00AC2AD2">
      <w:pPr>
        <w:pStyle w:val="List1stLevel"/>
      </w:pPr>
      <w:r>
        <w:t>A.</w:t>
      </w:r>
      <w:r>
        <w:tab/>
        <w:t>Development or adaptation of diagnostic instruments measuring alcohol use disorders and related comorbid conditions in general population and treated samples, including youth, the elderly, pregnant women, ethnic minorities, the handicapped, and persons with low-level reading skills).</w:t>
      </w:r>
    </w:p>
    <w:p w14:paraId="2065648C" w14:textId="77777777" w:rsidR="00AC2AD2" w:rsidRDefault="00AC2AD2">
      <w:pPr>
        <w:pStyle w:val="List1stLevel"/>
      </w:pPr>
      <w:r>
        <w:t>B.</w:t>
      </w:r>
      <w:r>
        <w:tab/>
        <w:t>Development and testing of computer algorithms necessary to derive diagnoses of alcohol use disorders and associated comorbidity.</w:t>
      </w:r>
    </w:p>
    <w:p w14:paraId="2065648D" w14:textId="77777777" w:rsidR="00AC2AD2" w:rsidRDefault="00BC4FDF" w:rsidP="00BC4FDF">
      <w:pPr>
        <w:pStyle w:val="List1stLevel"/>
      </w:pPr>
      <w:r>
        <w:t>C</w:t>
      </w:r>
      <w:r w:rsidR="00AC2AD2">
        <w:t>.</w:t>
      </w:r>
      <w:r w:rsidR="00AC2AD2">
        <w:tab/>
        <w:t xml:space="preserve">Development of </w:t>
      </w:r>
      <w:r>
        <w:t>innovative methods</w:t>
      </w:r>
      <w:r w:rsidR="00AC2AD2">
        <w:t xml:space="preserve"> for </w:t>
      </w:r>
      <w:r>
        <w:t xml:space="preserve">diagnostic </w:t>
      </w:r>
      <w:r w:rsidR="00AC2AD2">
        <w:t>assessment in clinical setting</w:t>
      </w:r>
      <w:r>
        <w:t>s</w:t>
      </w:r>
      <w:r w:rsidR="00AC2AD2">
        <w:t>. Development and testing of detailed audio, visual, or printed training modules to accompany diagnostic instruments.</w:t>
      </w:r>
    </w:p>
    <w:p w14:paraId="2065648E" w14:textId="77777777" w:rsidR="00AC2AD2" w:rsidRDefault="00BA1E52">
      <w:pPr>
        <w:pStyle w:val="Contacts"/>
      </w:pPr>
      <w:r>
        <w:t>Cherry Lowman</w:t>
      </w:r>
      <w:r w:rsidR="00AC2AD2">
        <w:t>, Ph.D.</w:t>
      </w:r>
    </w:p>
    <w:p w14:paraId="2065648F" w14:textId="77777777" w:rsidR="00AC2AD2" w:rsidRDefault="00E80A24">
      <w:pPr>
        <w:pStyle w:val="Contacts"/>
      </w:pPr>
      <w:r>
        <w:t>301-</w:t>
      </w:r>
      <w:r w:rsidR="00BA1E52">
        <w:t>443-0637</w:t>
      </w:r>
    </w:p>
    <w:p w14:paraId="20656490" w14:textId="77777777" w:rsidR="00AC2AD2" w:rsidRDefault="00AC2AD2" w:rsidP="00D568A7">
      <w:pPr>
        <w:pStyle w:val="Contacts"/>
      </w:pPr>
      <w:r>
        <w:t xml:space="preserve">Email: </w:t>
      </w:r>
      <w:hyperlink r:id="rId173" w:history="1">
        <w:r w:rsidR="005C6910">
          <w:rPr>
            <w:rStyle w:val="Hyperlink"/>
          </w:rPr>
          <w:t>Cherry.Lowman@nih.gov</w:t>
        </w:r>
      </w:hyperlink>
    </w:p>
    <w:p w14:paraId="20656491" w14:textId="77777777" w:rsidR="00AC2AD2" w:rsidRDefault="00AC2AD2">
      <w:pPr>
        <w:pStyle w:val="TopicSubhead"/>
      </w:pPr>
      <w:bookmarkStart w:id="37" w:name="_Toc469732314"/>
      <w:bookmarkStart w:id="38" w:name="_Toc469913349"/>
      <w:bookmarkStart w:id="39" w:name="_Toc357683701"/>
      <w:r>
        <w:lastRenderedPageBreak/>
        <w:t>Treatment of Alcoholism</w:t>
      </w:r>
      <w:bookmarkEnd w:id="37"/>
      <w:bookmarkEnd w:id="38"/>
      <w:bookmarkEnd w:id="39"/>
    </w:p>
    <w:p w14:paraId="20656492" w14:textId="77777777" w:rsidR="00AC2AD2" w:rsidRPr="00BC4FDF" w:rsidRDefault="00AC2AD2">
      <w:pPr>
        <w:pStyle w:val="List1stLevel"/>
      </w:pPr>
      <w:r>
        <w:t>A.</w:t>
      </w:r>
      <w:r>
        <w:tab/>
      </w:r>
      <w:r w:rsidR="00BC4FDF" w:rsidRPr="00BC4FDF">
        <w:t>Development and evaluation of innovative therapeutic approaches across the continuum of alcoholism care</w:t>
      </w:r>
      <w:r w:rsidRPr="00BC4FDF">
        <w:t>.</w:t>
      </w:r>
    </w:p>
    <w:p w14:paraId="20656493" w14:textId="77777777" w:rsidR="00AC2AD2" w:rsidRDefault="00AC2AD2">
      <w:pPr>
        <w:pStyle w:val="List1stLevel"/>
      </w:pPr>
      <w:r>
        <w:t>B.</w:t>
      </w:r>
      <w:r>
        <w:tab/>
        <w:t>Development and validation of tools to aid in the clinical management of patients, including selection of appropriate interventions, process evaluation, assessment of outcome, aftercare, and patient tracking, in various treatment settings.</w:t>
      </w:r>
    </w:p>
    <w:p w14:paraId="20656494" w14:textId="77777777" w:rsidR="00AC2AD2" w:rsidRDefault="00BA1E52">
      <w:pPr>
        <w:pStyle w:val="Contacts"/>
      </w:pPr>
      <w:r>
        <w:t>Cherry Lowman</w:t>
      </w:r>
      <w:r w:rsidR="00AC2AD2">
        <w:t>, Ph.D.</w:t>
      </w:r>
    </w:p>
    <w:p w14:paraId="20656495" w14:textId="77777777" w:rsidR="00AC2AD2" w:rsidRDefault="00E80A24">
      <w:pPr>
        <w:pStyle w:val="Contacts"/>
      </w:pPr>
      <w:r>
        <w:t>301-</w:t>
      </w:r>
      <w:r w:rsidR="00BA1E52">
        <w:t>443-0637</w:t>
      </w:r>
    </w:p>
    <w:p w14:paraId="20656496" w14:textId="77777777" w:rsidR="00AC2AD2" w:rsidRDefault="00AC2AD2" w:rsidP="00D568A7">
      <w:pPr>
        <w:pStyle w:val="Contacts"/>
      </w:pPr>
      <w:r>
        <w:t xml:space="preserve">Email: </w:t>
      </w:r>
      <w:hyperlink r:id="rId174" w:history="1">
        <w:r w:rsidR="005C6910">
          <w:rPr>
            <w:rStyle w:val="Hyperlink"/>
          </w:rPr>
          <w:t>Cherry.Lowman@nih.gov</w:t>
        </w:r>
      </w:hyperlink>
    </w:p>
    <w:p w14:paraId="20656497" w14:textId="77777777" w:rsidR="00AC2AD2" w:rsidRDefault="00AC2AD2">
      <w:pPr>
        <w:pStyle w:val="TopicSubhead"/>
      </w:pPr>
      <w:bookmarkStart w:id="40" w:name="_Toc469732316"/>
      <w:bookmarkStart w:id="41" w:name="_Toc469913351"/>
      <w:bookmarkStart w:id="42" w:name="_Toc357683702"/>
      <w:r>
        <w:t>Prevention</w:t>
      </w:r>
      <w:bookmarkEnd w:id="40"/>
      <w:bookmarkEnd w:id="41"/>
      <w:bookmarkEnd w:id="42"/>
    </w:p>
    <w:p w14:paraId="20656498" w14:textId="77777777" w:rsidR="00AC2AD2" w:rsidRDefault="00985B33">
      <w:r>
        <w:t>This area of interest focuses on the d</w:t>
      </w:r>
      <w:r w:rsidR="00AC2AD2">
        <w:t>evelopment and evaluation of innovative prevention</w:t>
      </w:r>
      <w:r w:rsidR="00464A2E">
        <w:t xml:space="preserve"> and </w:t>
      </w:r>
      <w:r w:rsidR="00AC2AD2">
        <w:t>intervention programs, or specific materials for integration into existing programs, which utilize state-of-the-art technology and are based on currently accepted clinical and behavioral strategies. Applicants are strongly encouraged to consult with research methodologists and statisticians to ensure that state-of-the-art approaches to design, analysis, and interpretation of studies under this topic are used. Areas that may be of interest to small businesses include, but are not limited to:</w:t>
      </w:r>
    </w:p>
    <w:p w14:paraId="20656499" w14:textId="77777777" w:rsidR="00AC2AD2" w:rsidRDefault="00AC2AD2">
      <w:pPr>
        <w:pStyle w:val="List1stLevel"/>
      </w:pPr>
      <w:r>
        <w:t>A.</w:t>
      </w:r>
      <w:r>
        <w:tab/>
        <w:t>Development and evaluation of innovative prevention/intervention programs, or specific materials for integration into existing programs, which utilize state-of-the-art technology and are based on currently accepted clinical and behavioral strategies. Special emphasis should be placed on the needs of high-risk groups, ethnic and minority populations, youth, children of alcoholics, women, the handicapped, and the elderly. Examples of such materials include school-based curricula, interactive videos, computer-based multimedia programs, training manuals for teachers or parents, and community-based programs.</w:t>
      </w:r>
    </w:p>
    <w:p w14:paraId="2065649A" w14:textId="77777777" w:rsidR="00AC2AD2" w:rsidRDefault="00AC2AD2">
      <w:pPr>
        <w:pStyle w:val="List1stLevel"/>
      </w:pPr>
      <w:r>
        <w:t>B.</w:t>
      </w:r>
      <w:r>
        <w:tab/>
        <w:t xml:space="preserve">Development and evaluation of educational materials designed to </w:t>
      </w:r>
      <w:r w:rsidR="00985B33">
        <w:t xml:space="preserve">intervene with </w:t>
      </w:r>
      <w:r>
        <w:t>the elderly a</w:t>
      </w:r>
      <w:r w:rsidR="00985B33">
        <w:t>round</w:t>
      </w:r>
      <w:r>
        <w:t xml:space="preserve"> specific age-related risks for alcohol problems. Particular attention should be given to age-related reductions in alcohol tolerance, interactions between alcohol and prescription and over-the-counter medications, possible exacerbation of some medical conditions common among the elderly, potential biomedical and behavioral consequences of excessive alcohol use, and the role of alcohol in falls, fires, burns, pedestrian and traffic injuries, and other unintentional injuries.</w:t>
      </w:r>
    </w:p>
    <w:p w14:paraId="2065649B" w14:textId="77777777" w:rsidR="00AC2AD2" w:rsidRDefault="00AC2AD2">
      <w:pPr>
        <w:pStyle w:val="List1stLevel"/>
      </w:pPr>
      <w:r>
        <w:t>C.</w:t>
      </w:r>
      <w:r>
        <w:tab/>
        <w:t>Development and evaluation of statistical analysis programs tailored to the design and analysis of alcohol prevention-relevant research. Programs could focus on a variety of areas including: imputation of missing data under varying design assumptions; simulation of distributions of outcomes based on varying mixtures of sample populations; application of chronic or infectious disease models to targeted communities; and models of the potential effect of various policy-based interventions, such as increased taxation or reduction of outlet density by license revocation and control.</w:t>
      </w:r>
    </w:p>
    <w:p w14:paraId="2065649C" w14:textId="77777777" w:rsidR="00AC2AD2" w:rsidRDefault="0009020F">
      <w:pPr>
        <w:pStyle w:val="Contacts"/>
      </w:pPr>
      <w:r>
        <w:t>Robert C. Freeman, Ph.</w:t>
      </w:r>
      <w:r w:rsidR="00AC2AD2">
        <w:t>D.</w:t>
      </w:r>
    </w:p>
    <w:p w14:paraId="2065649D" w14:textId="77777777" w:rsidR="00AC2AD2" w:rsidRDefault="00E80A24">
      <w:pPr>
        <w:pStyle w:val="Contacts"/>
      </w:pPr>
      <w:r>
        <w:t>301-</w:t>
      </w:r>
      <w:r w:rsidR="0009020F">
        <w:t>443-8820</w:t>
      </w:r>
    </w:p>
    <w:p w14:paraId="2065649E" w14:textId="77777777" w:rsidR="00AC2AD2" w:rsidRDefault="00AC2AD2" w:rsidP="00D568A7">
      <w:pPr>
        <w:pStyle w:val="Contacts"/>
      </w:pPr>
      <w:r>
        <w:t xml:space="preserve">Email: </w:t>
      </w:r>
      <w:hyperlink r:id="rId175" w:history="1">
        <w:r w:rsidR="009736E3">
          <w:rPr>
            <w:rStyle w:val="Hyperlink"/>
          </w:rPr>
          <w:t>Robert.Freeman@nih.gov</w:t>
        </w:r>
      </w:hyperlink>
    </w:p>
    <w:p w14:paraId="2065649F" w14:textId="77777777" w:rsidR="00AC2AD2" w:rsidRDefault="00AC2AD2">
      <w:pPr>
        <w:pStyle w:val="TopicSubhead"/>
      </w:pPr>
      <w:bookmarkStart w:id="43" w:name="_Toc357683703"/>
      <w:r>
        <w:t>Health Services Research on Alcohol-Related Problems</w:t>
      </w:r>
      <w:bookmarkEnd w:id="43"/>
    </w:p>
    <w:p w14:paraId="206564A0" w14:textId="77777777" w:rsidR="00AC2AD2" w:rsidRDefault="00AC2AD2">
      <w:r>
        <w:t>Research projects are sought that will expand knowledge and improve delivery of alcohol treatment and prevention services. The research objectives include, but are not limited to</w:t>
      </w:r>
      <w:r w:rsidR="00985B33">
        <w:t>,</w:t>
      </w:r>
      <w:r>
        <w:t xml:space="preserve"> the effects of organizational structures and financing mechanisms on the availability, accessibility, utilization, delivery, content, quality, outcomes, and costs of alcohol treatment services. Objectives also include studying the effectiveness and cost-effectiveness of alcohol prevention services in reducing the demand for health care services and </w:t>
      </w:r>
      <w:r>
        <w:lastRenderedPageBreak/>
        <w:t>improving the methodological tools useful for conducting health services research. Areas that may be of interest to small businesses include, but are not limited to:</w:t>
      </w:r>
    </w:p>
    <w:p w14:paraId="206564A1" w14:textId="77777777" w:rsidR="00C03167" w:rsidRDefault="00AC2AD2">
      <w:pPr>
        <w:pStyle w:val="List1stLevel"/>
      </w:pPr>
      <w:r>
        <w:t>A.</w:t>
      </w:r>
      <w:r>
        <w:tab/>
      </w:r>
      <w:r w:rsidR="00C03167">
        <w:t xml:space="preserve">Development </w:t>
      </w:r>
      <w:r w:rsidR="00985B33">
        <w:t xml:space="preserve">and assessment </w:t>
      </w:r>
      <w:r w:rsidR="00C03167">
        <w:t>of protocols to assist in the identification, recruitment, and selection of treatment personnel to enhance the matching of staff to program needs.</w:t>
      </w:r>
    </w:p>
    <w:p w14:paraId="206564A2" w14:textId="77777777" w:rsidR="00AC2AD2" w:rsidRDefault="00C03167">
      <w:pPr>
        <w:pStyle w:val="List1stLevel"/>
      </w:pPr>
      <w:r>
        <w:t>B.</w:t>
      </w:r>
      <w:r>
        <w:tab/>
      </w:r>
      <w:r w:rsidR="00AC2AD2">
        <w:t xml:space="preserve">Development </w:t>
      </w:r>
      <w:r w:rsidR="00985B33">
        <w:t xml:space="preserve">and assessment </w:t>
      </w:r>
      <w:r w:rsidR="00AC2AD2">
        <w:t>of computer software or other protocols to assist in the management of treatment delivery. Software should be useful for assessment, diagnosis, patient placement criteria, monitoring of services received, tracking patient progress, and billing.</w:t>
      </w:r>
    </w:p>
    <w:p w14:paraId="206564A3" w14:textId="77777777" w:rsidR="00AC2AD2" w:rsidRDefault="00C03167">
      <w:pPr>
        <w:pStyle w:val="List1stLevel"/>
      </w:pPr>
      <w:r>
        <w:t>C</w:t>
      </w:r>
      <w:r w:rsidR="00AC2AD2">
        <w:t>.</w:t>
      </w:r>
      <w:r w:rsidR="00AC2AD2">
        <w:tab/>
        <w:t xml:space="preserve">Development </w:t>
      </w:r>
      <w:r w:rsidR="00985B33">
        <w:t xml:space="preserve">and assessment </w:t>
      </w:r>
      <w:r w:rsidR="00AC2AD2">
        <w:t xml:space="preserve">of software to assist clinicians in scoring and </w:t>
      </w:r>
      <w:r w:rsidR="00985B33">
        <w:t>assessment</w:t>
      </w:r>
      <w:r w:rsidR="00AC2AD2">
        <w:t xml:space="preserve"> of </w:t>
      </w:r>
      <w:r w:rsidR="00985B33">
        <w:t xml:space="preserve">score norms for </w:t>
      </w:r>
      <w:r w:rsidR="00AC2AD2">
        <w:t xml:space="preserve">commonly used assessment instruments. </w:t>
      </w:r>
      <w:r>
        <w:t>These packages should include protocols</w:t>
      </w:r>
      <w:r w:rsidR="00AC2AD2">
        <w:t xml:space="preserve"> for guiding client feedback</w:t>
      </w:r>
      <w:r>
        <w:t xml:space="preserve"> in a clinic or office-based setting</w:t>
      </w:r>
      <w:r w:rsidR="00AC2AD2">
        <w:t>.</w:t>
      </w:r>
    </w:p>
    <w:p w14:paraId="206564A4" w14:textId="77777777" w:rsidR="00AC2AD2" w:rsidRDefault="00861141">
      <w:pPr>
        <w:pStyle w:val="List1stLevel"/>
      </w:pPr>
      <w:r>
        <w:t>D</w:t>
      </w:r>
      <w:r w:rsidR="00AC2AD2">
        <w:t>.</w:t>
      </w:r>
      <w:r w:rsidR="00AC2AD2">
        <w:tab/>
        <w:t xml:space="preserve">Development </w:t>
      </w:r>
      <w:r w:rsidR="00DA3C2C">
        <w:t xml:space="preserve">and assessment </w:t>
      </w:r>
      <w:r w:rsidR="00AC2AD2">
        <w:t xml:space="preserve">of software or other protocols to assist treatment programs and service agencies in measuring, assessing, or otherwise documenting </w:t>
      </w:r>
      <w:r>
        <w:t xml:space="preserve">clinically relevant performance </w:t>
      </w:r>
      <w:r w:rsidR="00AC2AD2">
        <w:t>indicators or improvements in quality of service provision.</w:t>
      </w:r>
    </w:p>
    <w:p w14:paraId="206564A5" w14:textId="77777777" w:rsidR="00AC2AD2" w:rsidRDefault="00861141">
      <w:pPr>
        <w:pStyle w:val="List1stLevel"/>
      </w:pPr>
      <w:r>
        <w:t>E</w:t>
      </w:r>
      <w:r w:rsidR="00AC2AD2">
        <w:t>.</w:t>
      </w:r>
      <w:r w:rsidR="00AC2AD2">
        <w:tab/>
        <w:t xml:space="preserve">Development </w:t>
      </w:r>
      <w:r w:rsidR="00DA3C2C">
        <w:t xml:space="preserve">and assessment </w:t>
      </w:r>
      <w:r w:rsidR="00AC2AD2">
        <w:t>of pro</w:t>
      </w:r>
      <w:r>
        <w:t>tocols</w:t>
      </w:r>
      <w:r w:rsidR="00AC2AD2">
        <w:t xml:space="preserve"> to facilitate the </w:t>
      </w:r>
      <w:r>
        <w:t xml:space="preserve">selection, implementation, </w:t>
      </w:r>
      <w:r w:rsidR="00AC2AD2">
        <w:t>adoption</w:t>
      </w:r>
      <w:r>
        <w:t>, and maintenance</w:t>
      </w:r>
      <w:r w:rsidR="00AC2AD2">
        <w:t xml:space="preserve"> of evidence-based </w:t>
      </w:r>
      <w:r>
        <w:t xml:space="preserve">services consistent </w:t>
      </w:r>
      <w:r w:rsidR="00AC2AD2">
        <w:t>with</w:t>
      </w:r>
      <w:r>
        <w:t xml:space="preserve"> target population need, staffing and program resources, and expected outcomes. These protocols should be flexible enough to work across a variety of settings and modalities</w:t>
      </w:r>
      <w:r w:rsidR="00AC2AD2">
        <w:t>.</w:t>
      </w:r>
    </w:p>
    <w:p w14:paraId="206564A6" w14:textId="77777777" w:rsidR="00AC2AD2" w:rsidRDefault="00861141">
      <w:pPr>
        <w:pStyle w:val="List1stLevel"/>
      </w:pPr>
      <w:r>
        <w:t>F</w:t>
      </w:r>
      <w:r w:rsidR="00AC2AD2">
        <w:t>.</w:t>
      </w:r>
      <w:r w:rsidR="00AC2AD2">
        <w:tab/>
        <w:t xml:space="preserve">Development </w:t>
      </w:r>
      <w:r w:rsidR="00DA3C2C">
        <w:t xml:space="preserve">and assessment </w:t>
      </w:r>
      <w:r w:rsidR="00AC2AD2">
        <w:t>of software or other protocols to facilitate the incorporation of screening and identification tools into routine usage in primary care, emergency, obstetric, mental health, and other health care settings. Research projects should facilitate both the provisions of brief interventions</w:t>
      </w:r>
      <w:r>
        <w:t xml:space="preserve">, medical management, </w:t>
      </w:r>
      <w:r w:rsidR="00AC2AD2">
        <w:t>effective referral to specialized alcohol treatment</w:t>
      </w:r>
      <w:r>
        <w:t>, and follow-up</w:t>
      </w:r>
      <w:r w:rsidR="00AC2AD2">
        <w:t>.</w:t>
      </w:r>
    </w:p>
    <w:p w14:paraId="206564A7" w14:textId="77777777" w:rsidR="00AC2AD2" w:rsidRDefault="00861141">
      <w:pPr>
        <w:pStyle w:val="List1stLevel"/>
      </w:pPr>
      <w:r>
        <w:t>G</w:t>
      </w:r>
      <w:r w:rsidR="00AC2AD2">
        <w:t>.</w:t>
      </w:r>
      <w:r w:rsidR="00AC2AD2">
        <w:tab/>
        <w:t xml:space="preserve">Development </w:t>
      </w:r>
      <w:r w:rsidR="00DA3C2C">
        <w:t xml:space="preserve">and assessment </w:t>
      </w:r>
      <w:r w:rsidR="00AC2AD2">
        <w:t xml:space="preserve">of software or other protocols for monitoring </w:t>
      </w:r>
      <w:r>
        <w:t>service</w:t>
      </w:r>
      <w:r w:rsidR="00AC2AD2">
        <w:t xml:space="preserve"> costs of alcohol treatment services</w:t>
      </w:r>
      <w:r>
        <w:t xml:space="preserve"> including core, ancillary, out-sourced services</w:t>
      </w:r>
      <w:r w:rsidR="00AC2AD2">
        <w:t>. These tools should provide a user-friendly system of monitoring costs that could be implemented without additional accounting expertise by the staff at a typical treatment setting. At the same time, such tools should be defensible as measures of the true opportunity costs of providing alcohol treatment services. Such software might be bundled with billing software.</w:t>
      </w:r>
    </w:p>
    <w:p w14:paraId="206564A8" w14:textId="77777777" w:rsidR="00AC2AD2" w:rsidRDefault="00BA1E52">
      <w:pPr>
        <w:pStyle w:val="Contacts"/>
      </w:pPr>
      <w:r>
        <w:t>Robert Huebner</w:t>
      </w:r>
      <w:r w:rsidR="00AC2AD2">
        <w:t>, Ph.D.</w:t>
      </w:r>
    </w:p>
    <w:p w14:paraId="206564A9" w14:textId="77777777" w:rsidR="00AC2AD2" w:rsidRDefault="00E80A24">
      <w:pPr>
        <w:pStyle w:val="Contacts"/>
      </w:pPr>
      <w:r>
        <w:t>301-</w:t>
      </w:r>
      <w:r w:rsidR="00BA1E52">
        <w:t>443-4344</w:t>
      </w:r>
      <w:r w:rsidR="00AC2AD2">
        <w:t xml:space="preserve"> </w:t>
      </w:r>
    </w:p>
    <w:p w14:paraId="206564AA" w14:textId="77777777" w:rsidR="00AC2AD2" w:rsidRDefault="00AC2AD2" w:rsidP="00D568A7">
      <w:pPr>
        <w:pStyle w:val="Contacts"/>
      </w:pPr>
      <w:r>
        <w:t xml:space="preserve">Email: </w:t>
      </w:r>
      <w:hyperlink r:id="rId176" w:history="1">
        <w:r w:rsidR="007C4546">
          <w:rPr>
            <w:rStyle w:val="Hyperlink"/>
          </w:rPr>
          <w:t>Bob.Huebner@nih.gov</w:t>
        </w:r>
      </w:hyperlink>
    </w:p>
    <w:p w14:paraId="206564AB" w14:textId="77777777" w:rsidR="00AC2AD2" w:rsidRDefault="00AC2AD2">
      <w:pPr>
        <w:pStyle w:val="TopicSubhead"/>
      </w:pPr>
      <w:bookmarkStart w:id="44" w:name="_Toc469732318"/>
      <w:bookmarkStart w:id="45" w:name="_Toc469913353"/>
      <w:bookmarkStart w:id="46" w:name="_Toc357683704"/>
      <w:r>
        <w:t>Fetal Alcohol S</w:t>
      </w:r>
      <w:r w:rsidR="00DA3C2C">
        <w:t xml:space="preserve">pectrum Disorder (FASD) </w:t>
      </w:r>
      <w:r>
        <w:t>and Alcohol-Related Birth Defects</w:t>
      </w:r>
      <w:bookmarkEnd w:id="44"/>
      <w:bookmarkEnd w:id="45"/>
      <w:bookmarkEnd w:id="46"/>
    </w:p>
    <w:p w14:paraId="206564AC" w14:textId="77777777" w:rsidR="00AC2AD2" w:rsidRDefault="00AB58CC">
      <w:r w:rsidRPr="00122A9E">
        <w:t xml:space="preserve">FASD is the collective term for the broad array of documented adverse effects resulting </w:t>
      </w:r>
      <w:r>
        <w:t>from in utero alcohol exposure.</w:t>
      </w:r>
      <w:r w:rsidRPr="00122A9E">
        <w:t xml:space="preserve"> The most serious of these is fetal alcohol syndrome (FAS), a devastating developmental disorder characterized by craniofacial abnormalities, growth retardation, and nervous system impairments that m</w:t>
      </w:r>
      <w:r>
        <w:t xml:space="preserve">ay include mental retardation. </w:t>
      </w:r>
      <w:r w:rsidRPr="00122A9E">
        <w:t>Other diagnostic categories include partial FAS, alcohol-related neurodevelopmental disorder (ARND), and alcohol-related birth defects (ARBD). Children and adults with FASD may exhibit multiple cognitive, behavioral, and emotional deficits that impair daily functioning in many domains.</w:t>
      </w:r>
      <w:r w:rsidR="00AC2AD2">
        <w:t xml:space="preserve"> The NIAAA supports research leading to improved diagnosis and assessment of impairment and disability, as well as the development of tools to enhance academic and daily living skills. Areas that may be of interest to small businesses include, but are not limited to:</w:t>
      </w:r>
    </w:p>
    <w:p w14:paraId="206564AD" w14:textId="77777777" w:rsidR="00AC2AD2" w:rsidRDefault="00AC2AD2">
      <w:pPr>
        <w:pStyle w:val="List1stLevel"/>
      </w:pPr>
      <w:r>
        <w:t>A.</w:t>
      </w:r>
      <w:r>
        <w:tab/>
        <w:t xml:space="preserve">Development </w:t>
      </w:r>
      <w:r w:rsidR="00DA3C2C">
        <w:t xml:space="preserve">and assessment </w:t>
      </w:r>
      <w:r>
        <w:t>of diagnostic and/or screening methods that can be used prenatally to identify fetuses affected by ethanol.</w:t>
      </w:r>
    </w:p>
    <w:p w14:paraId="206564AE" w14:textId="77777777" w:rsidR="002E168D" w:rsidRDefault="002E168D">
      <w:pPr>
        <w:pStyle w:val="List1stLevel"/>
      </w:pPr>
      <w:r>
        <w:t>B.</w:t>
      </w:r>
      <w:r>
        <w:tab/>
        <w:t>Development and validation of biomarkers that can be used to verify prenatal alcohol exposure in neonates.</w:t>
      </w:r>
    </w:p>
    <w:p w14:paraId="206564AF" w14:textId="77777777" w:rsidR="00AC2AD2" w:rsidRDefault="002E168D">
      <w:pPr>
        <w:pStyle w:val="List1stLevel"/>
      </w:pPr>
      <w:r>
        <w:lastRenderedPageBreak/>
        <w:t>C</w:t>
      </w:r>
      <w:r w:rsidR="00AC2AD2">
        <w:t>.</w:t>
      </w:r>
      <w:r w:rsidR="00AC2AD2">
        <w:tab/>
        <w:t>Development and validation of assessment methods to provide more accurate clinical diagnosis of FAS</w:t>
      </w:r>
      <w:r>
        <w:t>D</w:t>
      </w:r>
      <w:r w:rsidR="00AC2AD2">
        <w:t xml:space="preserve"> at all life stages.</w:t>
      </w:r>
    </w:p>
    <w:p w14:paraId="206564B0" w14:textId="77777777" w:rsidR="00AC2AD2" w:rsidRDefault="002E168D">
      <w:pPr>
        <w:pStyle w:val="List1stLevel"/>
      </w:pPr>
      <w:r>
        <w:t>D</w:t>
      </w:r>
      <w:r w:rsidR="00AC2AD2">
        <w:t>.</w:t>
      </w:r>
      <w:r w:rsidR="00AC2AD2">
        <w:tab/>
        <w:t>Development and testing of skill-building, therapeutic, and education program products that enhance the social, cognitive, adaptive and motor abilities of individuals with FAS</w:t>
      </w:r>
      <w:r>
        <w:t>D</w:t>
      </w:r>
      <w:r w:rsidR="00AC2AD2">
        <w:t>.</w:t>
      </w:r>
    </w:p>
    <w:p w14:paraId="206564B1" w14:textId="77777777" w:rsidR="002E168D" w:rsidRDefault="002E168D">
      <w:pPr>
        <w:pStyle w:val="List1stLevel"/>
      </w:pPr>
      <w:r>
        <w:t>E.</w:t>
      </w:r>
      <w:r>
        <w:tab/>
        <w:t>Development of neurobehavioral tools or instruments to assess responsiveness of individuals with FASD to medications and/or cognitive/behavioral therapies.</w:t>
      </w:r>
    </w:p>
    <w:p w14:paraId="206564B2" w14:textId="77777777" w:rsidR="00AC2AD2" w:rsidRDefault="002E168D">
      <w:pPr>
        <w:pStyle w:val="List1stLevel"/>
      </w:pPr>
      <w:r>
        <w:t>F</w:t>
      </w:r>
      <w:r w:rsidR="00AC2AD2">
        <w:t>.</w:t>
      </w:r>
      <w:r w:rsidR="00AC2AD2">
        <w:tab/>
        <w:t>Development of accurate measures of the responsiveness of children affected by prenatal exposure to alcohol to stress and predictors of vulnerability to alcohol-drinking or other psychopathology during adolescence and adulthood.</w:t>
      </w:r>
    </w:p>
    <w:p w14:paraId="206564B3" w14:textId="77777777" w:rsidR="00AC2AD2" w:rsidRDefault="002E168D">
      <w:pPr>
        <w:pStyle w:val="List1stLevel"/>
      </w:pPr>
      <w:r>
        <w:t>G</w:t>
      </w:r>
      <w:r w:rsidR="00AC2AD2">
        <w:t>.</w:t>
      </w:r>
      <w:r w:rsidR="00AC2AD2">
        <w:tab/>
        <w:t>Development and evaluation of educational and training programs designed to enhance the skills of non-professional caregivers in dealing with the problems associated with FAS.</w:t>
      </w:r>
    </w:p>
    <w:p w14:paraId="206564B4" w14:textId="77777777" w:rsidR="002E168D" w:rsidRDefault="002E168D">
      <w:pPr>
        <w:pStyle w:val="List1stLevel"/>
      </w:pPr>
      <w:r>
        <w:t>H.</w:t>
      </w:r>
      <w:r>
        <w:tab/>
        <w:t>Development and validation of innovative approaches to prevent harmful drinking during pregnancy.</w:t>
      </w:r>
    </w:p>
    <w:p w14:paraId="206564B5" w14:textId="77777777" w:rsidR="00AC2AD2" w:rsidRDefault="00AC2AD2">
      <w:r>
        <w:t xml:space="preserve">For </w:t>
      </w:r>
      <w:r w:rsidR="002E168D">
        <w:t>basic</w:t>
      </w:r>
      <w:r>
        <w:t xml:space="preserve"> research questions, contact:</w:t>
      </w:r>
    </w:p>
    <w:p w14:paraId="206564B6" w14:textId="77777777" w:rsidR="00AC2AD2" w:rsidRPr="0086698E" w:rsidRDefault="008A1F60">
      <w:pPr>
        <w:pStyle w:val="Contacts"/>
        <w:rPr>
          <w:lang w:val="fr-FR"/>
        </w:rPr>
      </w:pPr>
      <w:r>
        <w:rPr>
          <w:lang w:val="fr-FR"/>
        </w:rPr>
        <w:t>Dale Hereld, MD, Ph.D.</w:t>
      </w:r>
    </w:p>
    <w:p w14:paraId="206564B7" w14:textId="77777777" w:rsidR="00AC2AD2" w:rsidRPr="0086698E" w:rsidRDefault="00E80A24">
      <w:pPr>
        <w:pStyle w:val="Contacts"/>
        <w:rPr>
          <w:lang w:val="fr-FR"/>
        </w:rPr>
      </w:pPr>
      <w:r w:rsidRPr="0086698E">
        <w:rPr>
          <w:lang w:val="fr-FR"/>
        </w:rPr>
        <w:t>301-</w:t>
      </w:r>
      <w:r w:rsidR="0009020F" w:rsidRPr="0086698E">
        <w:rPr>
          <w:lang w:val="fr-FR"/>
        </w:rPr>
        <w:t>443-</w:t>
      </w:r>
      <w:r w:rsidR="00E66BC8" w:rsidRPr="0086698E">
        <w:rPr>
          <w:lang w:val="fr-FR"/>
        </w:rPr>
        <w:t>0</w:t>
      </w:r>
      <w:r w:rsidR="008A1F60">
        <w:rPr>
          <w:lang w:val="fr-FR"/>
        </w:rPr>
        <w:t>912</w:t>
      </w:r>
      <w:r w:rsidR="00AC2AD2" w:rsidRPr="0086698E">
        <w:rPr>
          <w:lang w:val="fr-FR"/>
        </w:rPr>
        <w:t xml:space="preserve"> </w:t>
      </w:r>
    </w:p>
    <w:p w14:paraId="206564B8" w14:textId="77777777" w:rsidR="00AC2AD2" w:rsidRPr="0086698E" w:rsidRDefault="00AC2AD2" w:rsidP="00D568A7">
      <w:pPr>
        <w:pStyle w:val="Contacts"/>
        <w:rPr>
          <w:lang w:val="fr-FR"/>
        </w:rPr>
      </w:pPr>
      <w:r w:rsidRPr="0086698E">
        <w:rPr>
          <w:lang w:val="fr-FR"/>
        </w:rPr>
        <w:t xml:space="preserve">Email: </w:t>
      </w:r>
      <w:hyperlink r:id="rId177" w:history="1">
        <w:r w:rsidR="00A71AC8">
          <w:rPr>
            <w:rStyle w:val="Hyperlink"/>
            <w:lang w:val="fr-FR"/>
          </w:rPr>
          <w:t>Dale.Hereld@nih.gov</w:t>
        </w:r>
      </w:hyperlink>
    </w:p>
    <w:p w14:paraId="206564B9" w14:textId="55230EE3" w:rsidR="00591719" w:rsidRDefault="00D568A7" w:rsidP="00591719">
      <w:pPr>
        <w:pStyle w:val="Contacts"/>
      </w:pPr>
      <w:r>
        <w:br/>
      </w:r>
      <w:r w:rsidR="00591719">
        <w:t>William C. Dunty, Ph.D.</w:t>
      </w:r>
    </w:p>
    <w:p w14:paraId="206564BA" w14:textId="77777777" w:rsidR="00591719" w:rsidRDefault="00591719" w:rsidP="00591719">
      <w:pPr>
        <w:pStyle w:val="Contacts"/>
      </w:pPr>
      <w:r>
        <w:t>301-</w:t>
      </w:r>
      <w:r w:rsidRPr="00591719">
        <w:rPr>
          <w:lang w:val="fr-FR"/>
        </w:rPr>
        <w:t>443</w:t>
      </w:r>
      <w:r>
        <w:t>-7351</w:t>
      </w:r>
    </w:p>
    <w:p w14:paraId="206564BB" w14:textId="77777777" w:rsidR="00591719" w:rsidRDefault="00591719" w:rsidP="00D568A7">
      <w:pPr>
        <w:pStyle w:val="Contacts"/>
      </w:pPr>
      <w:r w:rsidRPr="00591719">
        <w:rPr>
          <w:lang w:val="fr-FR"/>
        </w:rPr>
        <w:t>Email</w:t>
      </w:r>
      <w:r>
        <w:t xml:space="preserve">: </w:t>
      </w:r>
      <w:hyperlink r:id="rId178" w:history="1">
        <w:r w:rsidRPr="000C3728">
          <w:rPr>
            <w:rStyle w:val="Hyperlink"/>
          </w:rPr>
          <w:t>William.Dunty@nih.gov</w:t>
        </w:r>
      </w:hyperlink>
    </w:p>
    <w:p w14:paraId="206564BC" w14:textId="77777777" w:rsidR="0009020F" w:rsidRDefault="0009020F" w:rsidP="008559F5">
      <w:pPr>
        <w:keepNext/>
      </w:pPr>
      <w:r>
        <w:t>For prevention research questions, contact:</w:t>
      </w:r>
    </w:p>
    <w:p w14:paraId="206564BD" w14:textId="77777777" w:rsidR="0009020F" w:rsidRDefault="0009020F" w:rsidP="0009020F">
      <w:pPr>
        <w:pStyle w:val="Contacts"/>
      </w:pPr>
      <w:r>
        <w:t>Marcia Scott, Ph.D.</w:t>
      </w:r>
    </w:p>
    <w:p w14:paraId="206564BE" w14:textId="77777777" w:rsidR="0009020F" w:rsidRDefault="00E80A24" w:rsidP="0009020F">
      <w:pPr>
        <w:pStyle w:val="Contacts"/>
      </w:pPr>
      <w:r>
        <w:t>301-</w:t>
      </w:r>
      <w:r w:rsidR="0009020F">
        <w:t>402-6328</w:t>
      </w:r>
    </w:p>
    <w:p w14:paraId="206564BF" w14:textId="77777777" w:rsidR="0009020F" w:rsidRDefault="0009020F" w:rsidP="00D568A7">
      <w:pPr>
        <w:pStyle w:val="Contacts"/>
      </w:pPr>
      <w:r>
        <w:t xml:space="preserve">Email: </w:t>
      </w:r>
      <w:hyperlink r:id="rId179" w:history="1">
        <w:r w:rsidR="00A71AC8">
          <w:rPr>
            <w:rStyle w:val="Hyperlink"/>
          </w:rPr>
          <w:t>Marcia.Scott@nih.gov</w:t>
        </w:r>
      </w:hyperlink>
    </w:p>
    <w:p w14:paraId="206564C0" w14:textId="77777777" w:rsidR="00E66BC8" w:rsidRPr="00E66BC8" w:rsidRDefault="00E66BC8" w:rsidP="00E66BC8">
      <w:pPr>
        <w:pStyle w:val="TopicSubhead"/>
      </w:pPr>
      <w:bookmarkStart w:id="47" w:name="_Toc469732319"/>
      <w:bookmarkStart w:id="48" w:name="_Toc469913354"/>
      <w:bookmarkStart w:id="49" w:name="_Toc357683705"/>
      <w:r w:rsidRPr="00E66BC8">
        <w:t>Alcohol Use and HIV, HBV, or HCV Infection</w:t>
      </w:r>
      <w:bookmarkEnd w:id="49"/>
    </w:p>
    <w:p w14:paraId="206564C1" w14:textId="77777777" w:rsidR="00DA3C2C" w:rsidRDefault="00E66BC8" w:rsidP="00E66BC8">
      <w:pPr>
        <w:rPr>
          <w:rFonts w:cs="Arial"/>
        </w:rPr>
      </w:pPr>
      <w:r w:rsidRPr="005774FB">
        <w:rPr>
          <w:rFonts w:cs="Arial"/>
        </w:rPr>
        <w:t>Alcohol use, including hazardous drinking, by persons infected with HIV, HBV, and HCV, is quite common in the United States</w:t>
      </w:r>
      <w:r>
        <w:rPr>
          <w:rFonts w:cs="Arial"/>
        </w:rPr>
        <w:t xml:space="preserve">. </w:t>
      </w:r>
      <w:r w:rsidRPr="005774FB">
        <w:rPr>
          <w:rFonts w:cs="Arial"/>
        </w:rPr>
        <w:t>Alcohol consumption is widely acknowledged as a co-factor in the sexual transmission, susceptibility to infection, and progressio</w:t>
      </w:r>
      <w:r>
        <w:rPr>
          <w:rFonts w:cs="Arial"/>
        </w:rPr>
        <w:t xml:space="preserve">n of the infectious diseases. </w:t>
      </w:r>
      <w:r w:rsidRPr="005774FB">
        <w:rPr>
          <w:rFonts w:cs="Arial"/>
        </w:rPr>
        <w:t>However, detailed relationships between alcohol use</w:t>
      </w:r>
      <w:r>
        <w:rPr>
          <w:rFonts w:cs="Arial"/>
        </w:rPr>
        <w:t xml:space="preserve"> and</w:t>
      </w:r>
      <w:r w:rsidRPr="005774FB">
        <w:rPr>
          <w:rFonts w:cs="Arial"/>
        </w:rPr>
        <w:t xml:space="preserve"> viral infections, diseases progression, antiretroviral therapy and adverse outcomes, notably </w:t>
      </w:r>
      <w:r>
        <w:rPr>
          <w:rFonts w:cs="Arial"/>
        </w:rPr>
        <w:t xml:space="preserve">in </w:t>
      </w:r>
      <w:r w:rsidRPr="005774FB">
        <w:rPr>
          <w:rFonts w:cs="Arial"/>
        </w:rPr>
        <w:t xml:space="preserve">liver disease progression, are less recognized </w:t>
      </w:r>
      <w:r>
        <w:rPr>
          <w:rFonts w:cs="Arial"/>
        </w:rPr>
        <w:t xml:space="preserve">or understood. </w:t>
      </w:r>
      <w:r w:rsidRPr="005774FB">
        <w:rPr>
          <w:rFonts w:cs="Arial"/>
        </w:rPr>
        <w:t xml:space="preserve">Recent research indicates that inflammatory pathways predominate in alcoholic hepatitis whereas adaptive immunity plays a primary role in viral hepatitis, offering multiple targets for novel preventive </w:t>
      </w:r>
      <w:r>
        <w:rPr>
          <w:rFonts w:cs="Arial"/>
        </w:rPr>
        <w:t xml:space="preserve">and therapeutic interventions. </w:t>
      </w:r>
      <w:r w:rsidRPr="005774FB">
        <w:rPr>
          <w:rFonts w:cs="Arial"/>
        </w:rPr>
        <w:t xml:space="preserve">Comprehensive </w:t>
      </w:r>
      <w:r w:rsidRPr="00E66BC8">
        <w:t>studies</w:t>
      </w:r>
      <w:r w:rsidRPr="005774FB">
        <w:rPr>
          <w:rFonts w:cs="Arial"/>
        </w:rPr>
        <w:t xml:space="preserve"> to improve understanding of the factors underlying alcohol and viral etiologies in liver disease and the impact of antiretroviral drugs on liver disease p</w:t>
      </w:r>
      <w:r>
        <w:rPr>
          <w:rFonts w:cs="Arial"/>
        </w:rPr>
        <w:t xml:space="preserve">rogression are </w:t>
      </w:r>
      <w:r w:rsidRPr="00105499">
        <w:t>needed</w:t>
      </w:r>
      <w:r>
        <w:rPr>
          <w:rFonts w:cs="Arial"/>
        </w:rPr>
        <w:t xml:space="preserve">. </w:t>
      </w:r>
      <w:r w:rsidRPr="005774FB">
        <w:rPr>
          <w:rFonts w:cs="Arial"/>
        </w:rPr>
        <w:t xml:space="preserve">A better understanding </w:t>
      </w:r>
      <w:r>
        <w:rPr>
          <w:rFonts w:cs="Arial"/>
        </w:rPr>
        <w:t>of</w:t>
      </w:r>
      <w:r w:rsidRPr="005774FB">
        <w:rPr>
          <w:rFonts w:cs="Arial"/>
        </w:rPr>
        <w:t xml:space="preserve"> alcohol’s effects on liver disease </w:t>
      </w:r>
      <w:r>
        <w:rPr>
          <w:rFonts w:cs="Arial"/>
        </w:rPr>
        <w:t>in patients with</w:t>
      </w:r>
      <w:r w:rsidRPr="005774FB">
        <w:rPr>
          <w:rFonts w:cs="Arial"/>
        </w:rPr>
        <w:t xml:space="preserve"> HIV/HBV/HCV </w:t>
      </w:r>
      <w:r>
        <w:rPr>
          <w:rFonts w:cs="Arial"/>
        </w:rPr>
        <w:t xml:space="preserve">infection </w:t>
      </w:r>
      <w:r w:rsidRPr="005774FB">
        <w:rPr>
          <w:rFonts w:cs="Arial"/>
        </w:rPr>
        <w:t>may improve dia</w:t>
      </w:r>
      <w:r>
        <w:rPr>
          <w:rFonts w:cs="Arial"/>
        </w:rPr>
        <w:t xml:space="preserve">gnosis and treatment outcomes. </w:t>
      </w:r>
      <w:r w:rsidRPr="005774FB">
        <w:rPr>
          <w:rFonts w:cs="Arial"/>
        </w:rPr>
        <w:t>NIAAA supports research leading to improved diagnosis and treatment of alcohol-induced disorders in people i</w:t>
      </w:r>
      <w:r>
        <w:rPr>
          <w:rFonts w:cs="Arial"/>
        </w:rPr>
        <w:t xml:space="preserve">nfected with HIV, HBV, or HCV. </w:t>
      </w:r>
    </w:p>
    <w:p w14:paraId="206564C2" w14:textId="77777777" w:rsidR="00E66BC8" w:rsidRPr="005774FB" w:rsidRDefault="00E66BC8" w:rsidP="00E66BC8">
      <w:pPr>
        <w:rPr>
          <w:rFonts w:cs="Arial"/>
        </w:rPr>
      </w:pPr>
      <w:r w:rsidRPr="005774FB">
        <w:rPr>
          <w:rFonts w:cs="Arial"/>
        </w:rPr>
        <w:t>Areas that may be of interest to small businesses include, but are not limited to:</w:t>
      </w:r>
    </w:p>
    <w:p w14:paraId="206564C3" w14:textId="77777777" w:rsidR="00E66BC8" w:rsidRPr="005774FB" w:rsidRDefault="00E66BC8" w:rsidP="00E66BC8">
      <w:pPr>
        <w:pStyle w:val="List1stLevel"/>
        <w:rPr>
          <w:rFonts w:cs="Arial"/>
        </w:rPr>
      </w:pPr>
      <w:r>
        <w:rPr>
          <w:rFonts w:cs="Arial"/>
        </w:rPr>
        <w:t>A.</w:t>
      </w:r>
      <w:r>
        <w:rPr>
          <w:rFonts w:cs="Arial"/>
        </w:rPr>
        <w:tab/>
      </w:r>
      <w:r w:rsidRPr="005774FB">
        <w:rPr>
          <w:rFonts w:cs="Arial"/>
        </w:rPr>
        <w:t>New prevent</w:t>
      </w:r>
      <w:r>
        <w:rPr>
          <w:rFonts w:cs="Arial"/>
        </w:rPr>
        <w:t xml:space="preserve">ive and therapeutic approaches </w:t>
      </w:r>
      <w:r w:rsidRPr="005774FB">
        <w:rPr>
          <w:rFonts w:cs="Arial"/>
        </w:rPr>
        <w:t>designed to protect the liver from alcohol and antiretroviral drug-induced liver injury in patients infected with HIV, HBV, or HCV</w:t>
      </w:r>
      <w:r w:rsidR="00DA3C2C">
        <w:rPr>
          <w:rFonts w:cs="Arial"/>
        </w:rPr>
        <w:t>.</w:t>
      </w:r>
    </w:p>
    <w:p w14:paraId="206564C4" w14:textId="77777777" w:rsidR="00E66BC8" w:rsidRPr="005774FB" w:rsidRDefault="00E66BC8" w:rsidP="00E66BC8">
      <w:pPr>
        <w:pStyle w:val="List1stLevel"/>
        <w:rPr>
          <w:rFonts w:cs="Arial"/>
        </w:rPr>
      </w:pPr>
      <w:r w:rsidRPr="005774FB">
        <w:rPr>
          <w:rFonts w:cs="Arial"/>
        </w:rPr>
        <w:t>B.</w:t>
      </w:r>
      <w:r w:rsidRPr="005774FB">
        <w:rPr>
          <w:rFonts w:cs="Arial"/>
        </w:rPr>
        <w:tab/>
        <w:t xml:space="preserve">Development of therapies aimed at </w:t>
      </w:r>
      <w:r w:rsidRPr="00E66BC8">
        <w:t>molecular</w:t>
      </w:r>
      <w:r w:rsidRPr="005774FB">
        <w:rPr>
          <w:rFonts w:cs="Arial"/>
        </w:rPr>
        <w:t xml:space="preserve"> targets that play a role in the development of alcoholic and viral liver diseases</w:t>
      </w:r>
      <w:r w:rsidR="00DA3C2C">
        <w:rPr>
          <w:rFonts w:cs="Arial"/>
        </w:rPr>
        <w:t>.</w:t>
      </w:r>
    </w:p>
    <w:p w14:paraId="206564C5" w14:textId="77777777" w:rsidR="00E66BC8" w:rsidRDefault="00E66BC8" w:rsidP="00E66BC8">
      <w:pPr>
        <w:pStyle w:val="List1stLevel"/>
        <w:rPr>
          <w:rFonts w:cs="Arial"/>
        </w:rPr>
      </w:pPr>
      <w:r w:rsidRPr="005774FB">
        <w:rPr>
          <w:rFonts w:cs="Arial"/>
        </w:rPr>
        <w:lastRenderedPageBreak/>
        <w:t>C.</w:t>
      </w:r>
      <w:r w:rsidRPr="005774FB">
        <w:rPr>
          <w:rFonts w:cs="Arial"/>
        </w:rPr>
        <w:tab/>
        <w:t xml:space="preserve">Develop and </w:t>
      </w:r>
      <w:r w:rsidR="00DA3C2C">
        <w:rPr>
          <w:rFonts w:cs="Arial"/>
        </w:rPr>
        <w:t>evaluate</w:t>
      </w:r>
      <w:r w:rsidRPr="005774FB">
        <w:rPr>
          <w:rFonts w:cs="Arial"/>
        </w:rPr>
        <w:t xml:space="preserve"> drugs that mitigate the effects of oxidative stress on </w:t>
      </w:r>
      <w:r w:rsidRPr="00E66BC8">
        <w:t>mitochondrial</w:t>
      </w:r>
      <w:r w:rsidRPr="005774FB">
        <w:rPr>
          <w:rFonts w:cs="Arial"/>
        </w:rPr>
        <w:t xml:space="preserve"> function thereby preventing liver disease progression</w:t>
      </w:r>
      <w:r w:rsidR="00DA3C2C">
        <w:rPr>
          <w:rFonts w:cs="Arial"/>
        </w:rPr>
        <w:t>.</w:t>
      </w:r>
    </w:p>
    <w:p w14:paraId="206564C6" w14:textId="77777777" w:rsidR="00E66BC8" w:rsidRPr="005774FB" w:rsidRDefault="00E66BC8" w:rsidP="00E66BC8">
      <w:pPr>
        <w:pStyle w:val="List1stLevel"/>
        <w:rPr>
          <w:rFonts w:cs="Arial"/>
        </w:rPr>
      </w:pPr>
      <w:r>
        <w:rPr>
          <w:rFonts w:cs="Arial"/>
        </w:rPr>
        <w:t>D.</w:t>
      </w:r>
      <w:r>
        <w:rPr>
          <w:rFonts w:cs="Arial"/>
        </w:rPr>
        <w:tab/>
        <w:t>Development of biomarkers for individuals who are most prone to alcohol-induced damage in those patients</w:t>
      </w:r>
      <w:r w:rsidRPr="003B2642">
        <w:rPr>
          <w:rFonts w:cs="Arial"/>
        </w:rPr>
        <w:t xml:space="preserve"> </w:t>
      </w:r>
      <w:r w:rsidRPr="005774FB">
        <w:rPr>
          <w:rFonts w:cs="Arial"/>
        </w:rPr>
        <w:t>infected with HIV, HBV, or HCV</w:t>
      </w:r>
      <w:r>
        <w:rPr>
          <w:rFonts w:cs="Arial"/>
        </w:rPr>
        <w:t>.</w:t>
      </w:r>
    </w:p>
    <w:p w14:paraId="206564C7" w14:textId="77777777" w:rsidR="00E66BC8" w:rsidRPr="005774FB" w:rsidRDefault="00E66BC8" w:rsidP="00E66BC8">
      <w:pPr>
        <w:rPr>
          <w:rFonts w:cs="Arial"/>
        </w:rPr>
      </w:pPr>
      <w:r w:rsidRPr="005774FB">
        <w:rPr>
          <w:rFonts w:cs="Arial"/>
        </w:rPr>
        <w:t xml:space="preserve">For </w:t>
      </w:r>
      <w:r w:rsidRPr="00E66BC8">
        <w:t>HBV</w:t>
      </w:r>
      <w:r>
        <w:rPr>
          <w:rFonts w:cs="Arial"/>
        </w:rPr>
        <w:t xml:space="preserve">/HCV and </w:t>
      </w:r>
      <w:r w:rsidRPr="005774FB">
        <w:rPr>
          <w:rFonts w:cs="Arial"/>
        </w:rPr>
        <w:t>basic research questions</w:t>
      </w:r>
      <w:r w:rsidR="00591719">
        <w:rPr>
          <w:rFonts w:cs="Arial"/>
        </w:rPr>
        <w:t xml:space="preserve"> on HIV</w:t>
      </w:r>
      <w:r w:rsidRPr="005774FB">
        <w:rPr>
          <w:rFonts w:cs="Arial"/>
        </w:rPr>
        <w:t>, contact:</w:t>
      </w:r>
    </w:p>
    <w:p w14:paraId="206564C8" w14:textId="77777777" w:rsidR="00E66BC8" w:rsidRPr="00CB6E0D" w:rsidRDefault="00E66BC8" w:rsidP="00E66BC8">
      <w:pPr>
        <w:pStyle w:val="Contacts"/>
      </w:pPr>
      <w:r w:rsidRPr="00CB6E0D">
        <w:t>H. Joe Wang, Ph.D.</w:t>
      </w:r>
    </w:p>
    <w:p w14:paraId="206564C9" w14:textId="77777777" w:rsidR="00E66BC8" w:rsidRPr="00105499" w:rsidRDefault="00E66BC8" w:rsidP="00E66BC8">
      <w:pPr>
        <w:pStyle w:val="Contacts"/>
      </w:pPr>
      <w:r w:rsidRPr="00105499">
        <w:t>301-451-0747</w:t>
      </w:r>
    </w:p>
    <w:p w14:paraId="206564CA" w14:textId="77777777" w:rsidR="00E66BC8" w:rsidRPr="00105499" w:rsidRDefault="00E66BC8" w:rsidP="00D568A7">
      <w:pPr>
        <w:pStyle w:val="Contacts"/>
      </w:pPr>
      <w:r w:rsidRPr="00105499">
        <w:t xml:space="preserve">Email: </w:t>
      </w:r>
      <w:hyperlink r:id="rId180" w:history="1">
        <w:r w:rsidR="009463EA">
          <w:rPr>
            <w:rStyle w:val="Hyperlink"/>
          </w:rPr>
          <w:t>He.Wang@nih.gov</w:t>
        </w:r>
      </w:hyperlink>
      <w:r w:rsidRPr="00105499">
        <w:t xml:space="preserve"> </w:t>
      </w:r>
    </w:p>
    <w:p w14:paraId="206564CB" w14:textId="77777777" w:rsidR="00E66BC8" w:rsidRPr="00105499" w:rsidRDefault="00E66BC8" w:rsidP="00E66BC8">
      <w:r w:rsidRPr="00105499">
        <w:t>For clinical or epidemiological questions on HIV, contact:</w:t>
      </w:r>
    </w:p>
    <w:p w14:paraId="206564CC" w14:textId="77777777" w:rsidR="00E66BC8" w:rsidRPr="00105499" w:rsidRDefault="00E66BC8" w:rsidP="00E66BC8">
      <w:pPr>
        <w:pStyle w:val="Contacts"/>
      </w:pPr>
      <w:r w:rsidRPr="00105499">
        <w:t>Kendall J. Bryant, Ph.D.</w:t>
      </w:r>
    </w:p>
    <w:p w14:paraId="206564CD" w14:textId="77777777" w:rsidR="00E66BC8" w:rsidRPr="00105499" w:rsidRDefault="00E66BC8" w:rsidP="00E66BC8">
      <w:pPr>
        <w:pStyle w:val="Contacts"/>
      </w:pPr>
      <w:r w:rsidRPr="00105499">
        <w:t>301-402-9389</w:t>
      </w:r>
    </w:p>
    <w:p w14:paraId="206564CE" w14:textId="77777777" w:rsidR="00E66BC8" w:rsidRPr="00105499" w:rsidRDefault="00E66BC8" w:rsidP="00D568A7">
      <w:pPr>
        <w:pStyle w:val="Contacts"/>
      </w:pPr>
      <w:r w:rsidRPr="00105499">
        <w:t xml:space="preserve">Email: </w:t>
      </w:r>
      <w:hyperlink r:id="rId181" w:history="1">
        <w:r w:rsidR="009463EA">
          <w:rPr>
            <w:rStyle w:val="Hyperlink"/>
          </w:rPr>
          <w:t>Kendall.Bryant@nih.gov</w:t>
        </w:r>
      </w:hyperlink>
    </w:p>
    <w:p w14:paraId="206564CF" w14:textId="77777777" w:rsidR="00AC2AD2" w:rsidRDefault="00AC2AD2">
      <w:pPr>
        <w:pStyle w:val="TopicSubhead"/>
      </w:pPr>
      <w:bookmarkStart w:id="50" w:name="_Toc469732320"/>
      <w:bookmarkStart w:id="51" w:name="_Toc469913355"/>
      <w:bookmarkStart w:id="52" w:name="_Toc357683706"/>
      <w:bookmarkEnd w:id="47"/>
      <w:bookmarkEnd w:id="48"/>
      <w:r>
        <w:t>Research Tools</w:t>
      </w:r>
      <w:bookmarkEnd w:id="50"/>
      <w:bookmarkEnd w:id="51"/>
      <w:bookmarkEnd w:id="52"/>
    </w:p>
    <w:p w14:paraId="206564D0" w14:textId="77777777" w:rsidR="00AC2AD2" w:rsidRDefault="00AC2AD2">
      <w:pPr>
        <w:rPr>
          <w:highlight w:val="cyan"/>
        </w:rPr>
      </w:pPr>
      <w:r>
        <w:rPr>
          <w:snapToGrid/>
        </w:rPr>
        <w:t xml:space="preserve">The NIAAA supports </w:t>
      </w:r>
      <w:r w:rsidR="007A46DF">
        <w:rPr>
          <w:snapToGrid/>
        </w:rPr>
        <w:t xml:space="preserve">the </w:t>
      </w:r>
      <w:r>
        <w:rPr>
          <w:snapToGrid/>
        </w:rPr>
        <w:t>develop</w:t>
      </w:r>
      <w:r w:rsidR="007A46DF">
        <w:rPr>
          <w:snapToGrid/>
        </w:rPr>
        <w:t>ment of</w:t>
      </w:r>
      <w:r>
        <w:rPr>
          <w:snapToGrid/>
        </w:rPr>
        <w:t xml:space="preserve"> new or improved tools to enhance </w:t>
      </w:r>
      <w:r w:rsidR="007A46DF">
        <w:rPr>
          <w:snapToGrid/>
        </w:rPr>
        <w:t xml:space="preserve">the ability to conduct alcohol-related </w:t>
      </w:r>
      <w:r>
        <w:rPr>
          <w:snapToGrid/>
        </w:rPr>
        <w:t>laboratory studies on humans and animals</w:t>
      </w:r>
      <w:r w:rsidR="007A46DF">
        <w:rPr>
          <w:snapToGrid/>
        </w:rPr>
        <w:t xml:space="preserve"> and to more effectively analyze data from large databases</w:t>
      </w:r>
      <w:r>
        <w:rPr>
          <w:snapToGrid/>
        </w:rPr>
        <w:t xml:space="preserve">. Examples include transgenic animal models, cell lines, new ligands for neuroimaging, and simulators of alcohol impairment. </w:t>
      </w:r>
      <w:r>
        <w:t>Areas that may be of interest to small businesses include, but are not limited to:</w:t>
      </w:r>
    </w:p>
    <w:p w14:paraId="206564D1" w14:textId="77777777" w:rsidR="00AC2AD2" w:rsidRDefault="00AC2AD2">
      <w:pPr>
        <w:pStyle w:val="List1stLevel"/>
      </w:pPr>
      <w:r>
        <w:t>A.</w:t>
      </w:r>
      <w:r>
        <w:tab/>
        <w:t xml:space="preserve">Development of </w:t>
      </w:r>
      <w:r w:rsidR="007A46DF">
        <w:t xml:space="preserve">novel </w:t>
      </w:r>
      <w:r>
        <w:t>animal models, including transgenic animals, possessing specific traits of significance for the study of alcoholism, or for the study of specific pathologic disease states which arise from excessive alcohol consumption.</w:t>
      </w:r>
    </w:p>
    <w:p w14:paraId="206564D2" w14:textId="77777777" w:rsidR="00AC2AD2" w:rsidRDefault="00AC2AD2">
      <w:pPr>
        <w:pStyle w:val="List1stLevel"/>
      </w:pPr>
      <w:r>
        <w:t>B.</w:t>
      </w:r>
      <w:r>
        <w:tab/>
        <w:t>Development of a hepatocyte cell line capable of maintaining viability and metabolic functions in culture systems for an indefinite period.</w:t>
      </w:r>
    </w:p>
    <w:p w14:paraId="206564D3" w14:textId="77777777" w:rsidR="00AC2AD2" w:rsidRPr="00DA3C2C" w:rsidRDefault="00AC2AD2">
      <w:pPr>
        <w:pStyle w:val="List1stLevel"/>
      </w:pPr>
      <w:r>
        <w:t>C.</w:t>
      </w:r>
      <w:r>
        <w:tab/>
      </w:r>
      <w:r w:rsidR="00DA3C2C" w:rsidRPr="00DA3C2C">
        <w:t>Development of new methods of ethanol administration to animals that produce precise dose control or that closely mimic types of alcohol exposure occurring in humans, including, but not limited to, binge drinking, acute consumption, moderate consumption and chronic consumption</w:t>
      </w:r>
      <w:r w:rsidRPr="00DA3C2C">
        <w:t>.</w:t>
      </w:r>
    </w:p>
    <w:p w14:paraId="206564D4" w14:textId="77777777" w:rsidR="00AC2AD2" w:rsidRDefault="00AC2AD2">
      <w:pPr>
        <w:pStyle w:val="List1stLevel"/>
      </w:pPr>
      <w:r>
        <w:t>D.</w:t>
      </w:r>
      <w:r>
        <w:tab/>
        <w:t xml:space="preserve">Development of specialized cell culture chambers to provide controlled administration of ethanol to </w:t>
      </w:r>
      <w:r w:rsidRPr="002408F5">
        <w:rPr>
          <w:i/>
          <w:iCs/>
        </w:rPr>
        <w:t>in vitro</w:t>
      </w:r>
      <w:r>
        <w:t xml:space="preserve"> cell systems.</w:t>
      </w:r>
    </w:p>
    <w:p w14:paraId="206564D5" w14:textId="77777777" w:rsidR="00AC2AD2" w:rsidRDefault="00AC2AD2">
      <w:pPr>
        <w:pStyle w:val="List1stLevel"/>
      </w:pPr>
      <w:r>
        <w:t>E.</w:t>
      </w:r>
      <w:r>
        <w:tab/>
        <w:t>Development of ligands which will enhance the potential usefulness of PET and SPECT imaging technologies for the study of the etiology of alcoholism and related brain pathology.</w:t>
      </w:r>
    </w:p>
    <w:p w14:paraId="206564D6" w14:textId="77777777" w:rsidR="00E66BC8" w:rsidRDefault="00AC2AD2" w:rsidP="007A46DF">
      <w:pPr>
        <w:pStyle w:val="List1stLevel"/>
      </w:pPr>
      <w:r>
        <w:t>F.</w:t>
      </w:r>
      <w:r>
        <w:tab/>
      </w:r>
      <w:r w:rsidR="00DA3C2C" w:rsidRPr="00DA3C2C">
        <w:t>Development of genetic, epigenetic, genomic, proteomic, metabolomic, lipidomic, glycomic or other systems-wide methods for assessment, prognosis, diagnosis or treatment of alcohol-induced disorders</w:t>
      </w:r>
      <w:r w:rsidR="00E66BC8">
        <w:t>.</w:t>
      </w:r>
    </w:p>
    <w:p w14:paraId="206564D7" w14:textId="77777777" w:rsidR="007A46DF" w:rsidRPr="00122A9E" w:rsidRDefault="00DA3C2C" w:rsidP="007A46DF">
      <w:pPr>
        <w:pStyle w:val="List1stLevel"/>
      </w:pPr>
      <w:r>
        <w:t>G</w:t>
      </w:r>
      <w:r w:rsidR="00E66BC8">
        <w:t>.</w:t>
      </w:r>
      <w:r w:rsidR="00E66BC8">
        <w:tab/>
      </w:r>
      <w:r w:rsidR="007A46DF" w:rsidRPr="00122A9E">
        <w:t xml:space="preserve">Development of computational, statistical or bioinformatics tools to organize and manage high throughput data obtained by </w:t>
      </w:r>
      <w:r w:rsidR="00E66BC8">
        <w:t>genomic</w:t>
      </w:r>
      <w:r w:rsidR="00464A2E">
        <w:t xml:space="preserve">, </w:t>
      </w:r>
      <w:r w:rsidR="00E66BC8">
        <w:t>functional genomic</w:t>
      </w:r>
      <w:r w:rsidR="00464A2E">
        <w:t xml:space="preserve"> or other ‘omic</w:t>
      </w:r>
      <w:r w:rsidR="007A46DF" w:rsidRPr="00122A9E">
        <w:t xml:space="preserve"> strategies.</w:t>
      </w:r>
    </w:p>
    <w:p w14:paraId="206564D8" w14:textId="77777777" w:rsidR="007A46DF" w:rsidRDefault="00DA3C2C" w:rsidP="00DA3C2C">
      <w:pPr>
        <w:pStyle w:val="List1stLevel"/>
      </w:pPr>
      <w:r>
        <w:t>H</w:t>
      </w:r>
      <w:r w:rsidR="007A46DF" w:rsidRPr="00122A9E">
        <w:t>.</w:t>
      </w:r>
      <w:r w:rsidR="007A46DF" w:rsidRPr="00122A9E">
        <w:tab/>
        <w:t>Development of databases, methods for integration of databases, or data analysis systems for alcohol research.</w:t>
      </w:r>
    </w:p>
    <w:p w14:paraId="206564DA" w14:textId="77777777" w:rsidR="00E66BC8" w:rsidRDefault="00131185" w:rsidP="00E66BC8">
      <w:pPr>
        <w:pStyle w:val="Contacts"/>
      </w:pPr>
      <w:r>
        <w:t>Kathy Jung</w:t>
      </w:r>
      <w:r w:rsidR="00E66BC8">
        <w:t>, Ph.D.</w:t>
      </w:r>
    </w:p>
    <w:p w14:paraId="206564DB" w14:textId="77777777" w:rsidR="00E66BC8" w:rsidRDefault="00E66BC8" w:rsidP="00E66BC8">
      <w:pPr>
        <w:pStyle w:val="Contacts"/>
      </w:pPr>
      <w:r>
        <w:t>301-443-</w:t>
      </w:r>
      <w:r w:rsidR="00131185">
        <w:t>8744</w:t>
      </w:r>
    </w:p>
    <w:p w14:paraId="206564DC" w14:textId="77777777" w:rsidR="00E66BC8" w:rsidRDefault="00E66BC8" w:rsidP="00D568A7">
      <w:pPr>
        <w:pStyle w:val="Contacts"/>
      </w:pPr>
      <w:r>
        <w:t xml:space="preserve">Email: </w:t>
      </w:r>
      <w:hyperlink r:id="rId182" w:history="1">
        <w:r w:rsidR="00E217DF">
          <w:rPr>
            <w:rStyle w:val="Hyperlink"/>
          </w:rPr>
          <w:t>Mary.Jung@nih.gov</w:t>
        </w:r>
      </w:hyperlink>
      <w:r>
        <w:t xml:space="preserve"> </w:t>
      </w:r>
    </w:p>
    <w:p w14:paraId="206564DD" w14:textId="77777777" w:rsidR="00BE6B9C" w:rsidRDefault="00BE6B9C" w:rsidP="00BE6B9C">
      <w:pPr>
        <w:pStyle w:val="TopicSubhead"/>
      </w:pPr>
      <w:bookmarkStart w:id="53" w:name="_Toc357683707"/>
      <w:r>
        <w:lastRenderedPageBreak/>
        <w:t>Development of Biomolecular Signatures of Alcohol Exposure and Alcohol-induced Tissue Injury</w:t>
      </w:r>
      <w:bookmarkEnd w:id="53"/>
    </w:p>
    <w:p w14:paraId="206564DE" w14:textId="77777777" w:rsidR="00BE6B9C" w:rsidRDefault="00BE6B9C" w:rsidP="00BE6B9C">
      <w:r w:rsidRPr="00565620">
        <w:t>Acute and chronic alcohol consumption leads to health-related complications and ultimately to significant societal costs. Quantitative and qualitative markers of high-risk drinking behavior and alcohol-induced tissue damage would greatly improve medical efforts to recognize and tr</w:t>
      </w:r>
      <w:r>
        <w:t xml:space="preserve">eat alcohol-related disorders. </w:t>
      </w:r>
      <w:r w:rsidRPr="00565620">
        <w:t>Traditional biomarkers currently in clinical use lack specificity, sensitivity, and accuracy, and fail to provide long-term information. Biomarkers of sufficient reliability, sensitivity and specificity are likely to be comprised of a panel of physiological parameters, rather than a single molecular entity. Thus, NIAAA seeks to support the discovery and development of pattern-based molecular fingerprints or signatures of alcohol consumption and of alcohol-induced tissue injury. High throughput approaches using genomics, epigenomics, transcriptomics, proteomics, metabolomics, lipomics</w:t>
      </w:r>
      <w:r>
        <w:t xml:space="preserve">, or glycomics are encouraged. </w:t>
      </w:r>
      <w:r w:rsidRPr="00565620">
        <w:t>Biomarker signatures may be composed of multiple genes, RNAs, microRNAs, proteins, or metabol</w:t>
      </w:r>
      <w:r>
        <w:t xml:space="preserve">ites, or combinations thereof. </w:t>
      </w:r>
      <w:r w:rsidRPr="00565620">
        <w:t>Furthermore, alterations in lipid, lipoprotein, or glycoprotein profiles may reflect the metabolic effects of alcohol exposure and may be considered as potentially predictive. Biomarker signatures that address multiple aspects of alcohol consumption and alcohol damage are needed. These include, but are not limited to</w:t>
      </w:r>
      <w:r>
        <w:t>:</w:t>
      </w:r>
    </w:p>
    <w:p w14:paraId="206564DF" w14:textId="77777777" w:rsidR="00BE6B9C" w:rsidRPr="000D243D" w:rsidRDefault="00BE6B9C" w:rsidP="00BE6B9C">
      <w:pPr>
        <w:pStyle w:val="List1stLevel"/>
      </w:pPr>
      <w:r>
        <w:t>A.</w:t>
      </w:r>
      <w:r>
        <w:tab/>
      </w:r>
      <w:r w:rsidRPr="000D243D">
        <w:t xml:space="preserve">Biomarkers of </w:t>
      </w:r>
      <w:r>
        <w:t xml:space="preserve">long-term alcohol consumption. </w:t>
      </w:r>
      <w:r w:rsidRPr="000D243D">
        <w:t>A biomarker panel reflecting the cumulative intake of alcohol over a period of months or more would be of great diagnostic use, both in terms of recognizing problem drinking and in terms of the potential for organ damage.</w:t>
      </w:r>
    </w:p>
    <w:p w14:paraId="206564E0" w14:textId="77777777" w:rsidR="00BE6B9C" w:rsidRPr="000D243D" w:rsidRDefault="00BE6B9C" w:rsidP="00BE6B9C">
      <w:pPr>
        <w:pStyle w:val="List1stLevel"/>
      </w:pPr>
      <w:r>
        <w:t>B.</w:t>
      </w:r>
      <w:r>
        <w:tab/>
      </w:r>
      <w:r w:rsidRPr="000D243D">
        <w:t>Biomarkers that distinguish between binge, acute, moderate and chronic drinking. Each of these modes of alcohol intake has di</w:t>
      </w:r>
      <w:r>
        <w:t xml:space="preserve">fferent physiological effects. </w:t>
      </w:r>
      <w:r w:rsidRPr="000D243D">
        <w:t xml:space="preserve">The ability to distinguish dose and timing of drinking would enhance clinicians’ ability to design appropriate treatment and intervention protocols. </w:t>
      </w:r>
    </w:p>
    <w:p w14:paraId="206564E1" w14:textId="77777777" w:rsidR="00BE6B9C" w:rsidRPr="000D243D" w:rsidRDefault="00BE6B9C" w:rsidP="00BE6B9C">
      <w:pPr>
        <w:pStyle w:val="List1stLevel"/>
      </w:pPr>
      <w:r>
        <w:t>C.</w:t>
      </w:r>
      <w:r>
        <w:tab/>
      </w:r>
      <w:r w:rsidRPr="000D243D">
        <w:t xml:space="preserve">Biomarkers </w:t>
      </w:r>
      <w:r>
        <w:t>of compliance after withdrawal.</w:t>
      </w:r>
      <w:r w:rsidRPr="000D243D">
        <w:t xml:space="preserve"> Biomarker signatures in this class would be comprised of metabolic products that decrease rapidly upon abstinence, in contrast to the characteristics of biomarkers th</w:t>
      </w:r>
      <w:r>
        <w:t xml:space="preserve">at reflect cumulative alcohol. </w:t>
      </w:r>
      <w:r w:rsidRPr="000D243D">
        <w:t>The ability to detect relapse accurately will support successful behavioral interventions.</w:t>
      </w:r>
    </w:p>
    <w:p w14:paraId="206564E2" w14:textId="77777777" w:rsidR="00BE6B9C" w:rsidRPr="000D243D" w:rsidRDefault="00BE6B9C" w:rsidP="00BE6B9C">
      <w:pPr>
        <w:pStyle w:val="List1stLevel"/>
      </w:pPr>
      <w:r>
        <w:t>D.</w:t>
      </w:r>
      <w:r>
        <w:tab/>
      </w:r>
      <w:r w:rsidRPr="000D243D">
        <w:t>Biomarker signatures of</w:t>
      </w:r>
      <w:r>
        <w:t xml:space="preserve"> alcohol-induced organ damage. </w:t>
      </w:r>
      <w:r w:rsidRPr="000D243D">
        <w:t>The damage due to alcohol consumption is likely to be organ-specific, with signatures reflecting alcohol-induced damage likely to be different for heart damage, liver damage, encephalopathy, a dysregulated immune system, or other alcohol target.</w:t>
      </w:r>
    </w:p>
    <w:p w14:paraId="206564E3" w14:textId="77777777" w:rsidR="00BE6B9C" w:rsidRPr="000D243D" w:rsidRDefault="00BE6B9C" w:rsidP="00BE6B9C">
      <w:pPr>
        <w:pStyle w:val="List1stLevel"/>
      </w:pPr>
      <w:r>
        <w:t>E.</w:t>
      </w:r>
      <w:r>
        <w:tab/>
      </w:r>
      <w:r w:rsidRPr="000D243D">
        <w:t>Biomarker signatures of familial risk factors fo</w:t>
      </w:r>
      <w:r>
        <w:t xml:space="preserve">r alcoholism. </w:t>
      </w:r>
      <w:r w:rsidRPr="000D243D">
        <w:t>Early identification of subjects predisposed to alcoholism will allow for early intervention, and allow subject</w:t>
      </w:r>
      <w:r>
        <w:t>s</w:t>
      </w:r>
      <w:r w:rsidRPr="000D243D">
        <w:t xml:space="preserve"> to make informed decisions</w:t>
      </w:r>
      <w:r>
        <w:t>.</w:t>
      </w:r>
    </w:p>
    <w:p w14:paraId="206564E4" w14:textId="77777777" w:rsidR="00BE6B9C" w:rsidRDefault="00BE6B9C" w:rsidP="00BE6B9C">
      <w:pPr>
        <w:pStyle w:val="Contacts"/>
      </w:pPr>
      <w:r>
        <w:t>Kathy Jung, Ph.D.</w:t>
      </w:r>
    </w:p>
    <w:p w14:paraId="206564E5" w14:textId="77777777" w:rsidR="00BE6B9C" w:rsidRDefault="00BE6B9C" w:rsidP="00BE6B9C">
      <w:pPr>
        <w:pStyle w:val="Contacts"/>
      </w:pPr>
      <w:r>
        <w:t>301-443-8744</w:t>
      </w:r>
    </w:p>
    <w:p w14:paraId="206564E6" w14:textId="77777777" w:rsidR="00BE6B9C" w:rsidRDefault="00BE6B9C" w:rsidP="00D568A7">
      <w:pPr>
        <w:pStyle w:val="Contacts"/>
        <w:rPr>
          <w:rStyle w:val="Hyperlink"/>
        </w:rPr>
      </w:pPr>
      <w:r>
        <w:t xml:space="preserve">Email: </w:t>
      </w:r>
      <w:hyperlink r:id="rId183" w:history="1">
        <w:r>
          <w:rPr>
            <w:rStyle w:val="Hyperlink"/>
          </w:rPr>
          <w:t>Mary.Jung@nih.gov</w:t>
        </w:r>
      </w:hyperlink>
    </w:p>
    <w:p w14:paraId="206564E7" w14:textId="77777777" w:rsidR="00B104AB" w:rsidRPr="000F46B1" w:rsidRDefault="00B104AB" w:rsidP="00B104AB">
      <w:pPr>
        <w:rPr>
          <w:b/>
        </w:rPr>
      </w:pPr>
      <w:r w:rsidRPr="000F46B1">
        <w:rPr>
          <w:b/>
        </w:rPr>
        <w:t>Alcohol Biosensors and Data Analysis Systems</w:t>
      </w:r>
    </w:p>
    <w:p w14:paraId="206564E8" w14:textId="77777777" w:rsidR="00B104AB" w:rsidRPr="000F46B1" w:rsidRDefault="00B104AB" w:rsidP="00B104AB">
      <w:r w:rsidRPr="000F46B1">
        <w:t xml:space="preserve">It is anticipated that innovative and improved alcohol sensors would be useful in a variety of situations including, but not limited to, clinical monitoring, forensics and human or animal research. Specific sensor characteristics would complement their intended use. This applies to characteristics such as sampling frequency, degree of accuracy, data storage capacity and data transmission frequency. </w:t>
      </w:r>
    </w:p>
    <w:p w14:paraId="206564E9" w14:textId="77777777" w:rsidR="00B104AB" w:rsidRPr="000F46B1" w:rsidRDefault="00B104AB" w:rsidP="00B104AB">
      <w:r w:rsidRPr="000F46B1">
        <w:t>Depending on their intended purpose and use, alcohol sensors may be augmented with additional information such as other physiological measurements or geospatial determinations. Devices need to be compatible with human comfort, and devices to be worn for weeks or months may present particular challenges. Since alcohol readings are likely to be baseline most of the time, these sensing devices generally require ways to monitor contact and readiness to record. Moreover, where necessary, measurement fidelity should be robust to subject's activities including active efforts at tampering.</w:t>
      </w:r>
    </w:p>
    <w:p w14:paraId="206564EA" w14:textId="77777777" w:rsidR="00B104AB" w:rsidRPr="000F46B1" w:rsidRDefault="00B104AB" w:rsidP="00B104AB">
      <w:r w:rsidRPr="000F46B1">
        <w:lastRenderedPageBreak/>
        <w:t xml:space="preserve">The mode of data storage will need to conform to power limitations and strategies for data transmission which may require telemetry. </w:t>
      </w:r>
    </w:p>
    <w:p w14:paraId="206564EB" w14:textId="77777777" w:rsidR="00B104AB" w:rsidRPr="000F46B1" w:rsidRDefault="00B104AB" w:rsidP="00B104AB">
      <w:r w:rsidRPr="000F46B1">
        <w:t>In addition to alcohol monitoring and data transmission this program also includes the opportunity to develop appropriate data analysis systems. Examples include: estimating blood alcohol concentrations, reconstructing patterns of alcohol consumption, and monitoring large numbers of devices to identify significant, but infrequent, events while minimizing false positives.</w:t>
      </w:r>
    </w:p>
    <w:p w14:paraId="206564EC" w14:textId="77777777" w:rsidR="00B104AB" w:rsidRDefault="00B104AB" w:rsidP="00B104AB">
      <w:pPr>
        <w:pStyle w:val="Contacts"/>
      </w:pPr>
      <w:r>
        <w:t>Kathy Jung, Ph.D.</w:t>
      </w:r>
    </w:p>
    <w:p w14:paraId="206564ED" w14:textId="77777777" w:rsidR="00B104AB" w:rsidRDefault="00B104AB" w:rsidP="00B104AB">
      <w:pPr>
        <w:pStyle w:val="Contacts"/>
      </w:pPr>
      <w:r>
        <w:t>301-443-8744</w:t>
      </w:r>
    </w:p>
    <w:p w14:paraId="206564EE" w14:textId="2EBC9AED" w:rsidR="00B104AB" w:rsidRPr="00565620" w:rsidRDefault="00B104AB" w:rsidP="00D568A7">
      <w:pPr>
        <w:pStyle w:val="Contacts"/>
      </w:pPr>
      <w:r>
        <w:t xml:space="preserve">Email: </w:t>
      </w:r>
      <w:hyperlink r:id="rId184" w:history="1">
        <w:r>
          <w:rPr>
            <w:rStyle w:val="Hyperlink"/>
          </w:rPr>
          <w:t>Mary.Jung@nih.gov</w:t>
        </w:r>
      </w:hyperlink>
      <w:r w:rsidR="00D568A7">
        <w:rPr>
          <w:rStyle w:val="Hyperlink"/>
        </w:rPr>
        <w:br/>
      </w:r>
    </w:p>
    <w:p w14:paraId="206564EF" w14:textId="77777777" w:rsidR="00B104AB" w:rsidRDefault="00B104AB" w:rsidP="00B104AB">
      <w:pPr>
        <w:pStyle w:val="Contacts"/>
      </w:pPr>
      <w:r>
        <w:t>P.J. Brooks, Ph.D.</w:t>
      </w:r>
    </w:p>
    <w:p w14:paraId="206564F0" w14:textId="77777777" w:rsidR="00B104AB" w:rsidRDefault="00B104AB" w:rsidP="00B104AB">
      <w:pPr>
        <w:pStyle w:val="Contacts"/>
      </w:pPr>
      <w:r>
        <w:t>301-4012-0883</w:t>
      </w:r>
    </w:p>
    <w:p w14:paraId="206564F1" w14:textId="77777777" w:rsidR="000D243D" w:rsidRPr="00565620" w:rsidRDefault="00B104AB" w:rsidP="00D568A7">
      <w:pPr>
        <w:pStyle w:val="Contacts"/>
      </w:pPr>
      <w:r>
        <w:t xml:space="preserve">Email: </w:t>
      </w:r>
      <w:hyperlink r:id="rId185" w:history="1">
        <w:r w:rsidRPr="000F46B1">
          <w:rPr>
            <w:rStyle w:val="Hyperlink"/>
          </w:rPr>
          <w:t>PJ.Brooks@nih.gov</w:t>
        </w:r>
      </w:hyperlink>
    </w:p>
    <w:p w14:paraId="206564F2" w14:textId="77777777" w:rsidR="00AC2AD2" w:rsidRDefault="00AC2AD2">
      <w:pPr>
        <w:pStyle w:val="TopicSubhead"/>
      </w:pPr>
      <w:bookmarkStart w:id="54" w:name="_Toc357683708"/>
      <w:r>
        <w:t>Clinical Testing of Biochemical Markers</w:t>
      </w:r>
      <w:bookmarkEnd w:id="54"/>
    </w:p>
    <w:p w14:paraId="206564F3" w14:textId="77777777" w:rsidR="00AC2AD2" w:rsidRPr="001C57C8" w:rsidRDefault="00AC2AD2" w:rsidP="001C57C8">
      <w:r w:rsidRPr="001C57C8">
        <w:t xml:space="preserve">The </w:t>
      </w:r>
      <w:r>
        <w:rPr>
          <w:snapToGrid/>
        </w:rPr>
        <w:t>development</w:t>
      </w:r>
      <w:r w:rsidRPr="001C57C8">
        <w:t xml:space="preserve"> of effective biochemical markers represents a powerful means for early diagnosis and treatment of alcohol dependent/abuse patients and for the identification of individuals who have a predisposition for alcoholism. There are two different types of biochemical markers: trait markers and state markers.</w:t>
      </w:r>
    </w:p>
    <w:p w14:paraId="206564F4" w14:textId="77777777" w:rsidR="00AC2AD2" w:rsidRPr="001C57C8" w:rsidRDefault="00AC2AD2" w:rsidP="001C57C8">
      <w:r w:rsidRPr="001C57C8">
        <w:t xml:space="preserve">Trait </w:t>
      </w:r>
      <w:r>
        <w:rPr>
          <w:snapToGrid/>
        </w:rPr>
        <w:t>biomarkers</w:t>
      </w:r>
      <w:r w:rsidRPr="001C57C8">
        <w:t xml:space="preserve"> have the ability to detect inborn characteristics of individuals who are vulnerable for alcoholism. This type of marker would be invaluable for screening of high-risk individuals (e.g., children of alcoholics) and targeting them with preventive or early treatment interventions. In addition, trait markers might assist practitioners in identifying subpopulations of alcoholics who may need different treatment strategies. An ideal trait marker should have several features. First, it should display validity in detecting people susceptible to alcoholism, particularly before the onset of alcoholism or during periods of stable abstinence. Second, it should be easily and reliably measured. Third, it should be specific for alcoholism only and not affected by other medical or psychiatric disorders or drugs. Since alcoholism is a complex disease, it is likely that more than one type of gene and protein exist as trait marker.</w:t>
      </w:r>
    </w:p>
    <w:p w14:paraId="206564F5" w14:textId="77777777" w:rsidR="00AC2AD2" w:rsidRPr="001C57C8" w:rsidRDefault="00AC2AD2" w:rsidP="001C57C8">
      <w:r w:rsidRPr="001C57C8">
        <w:t>State markers or markers of alcohol consumption serve several important purposes. First, they can assist physicians in diagnosing individuals with chronic drinking problems, particularly patients who deny excessive drinking. Moreover, they may also identify individuals in early stages of heavy drinking, thus avoiding the long-term medical, psychological, and social consequences of chronic alcoholism. Second, state biomarkers can aid in the diagnosis and treatment of other diseases (liver diseases, pancreatitis, and cardiovascular diseases) that were, at least, caused by excessive drinking. Third, they are useful in alcohol treatment and prevention programs. Since the goal of many of programs is abstinence, monitoring relapse is important in gauging success. Last, state biomarkers are important in clinical alcohol trials. Although self-reports have become more sophisticated and valid (e.g., Timeline Followback), they still rely on accurate reporting. These new and reliable biomarkers could then be used to confirm the self-report. Several biomarkers with certain limitations are currently in use including carbohydrate-def</w:t>
      </w:r>
      <w:r w:rsidR="001B6ABB">
        <w:t>icient transferrin (CDT), gamma-</w:t>
      </w:r>
      <w:r w:rsidRPr="001C57C8">
        <w:t>glutamy</w:t>
      </w:r>
      <w:r w:rsidR="007A46DF">
        <w:t>l</w:t>
      </w:r>
      <w:r w:rsidRPr="001C57C8">
        <w:t xml:space="preserve"> transferase (GGT), aspartate aminotransferase (AST), alanine aminotransferase (ALT), and mean corpuscular volume (MCV). New state markers need to be developed that incorporate the following attributes: validity, reliability, stability, cost, practicability, acceptability, and transportability.</w:t>
      </w:r>
    </w:p>
    <w:p w14:paraId="206564F6" w14:textId="77777777" w:rsidR="00AC2AD2" w:rsidRPr="001C57C8" w:rsidRDefault="00AC2AD2" w:rsidP="001C57C8">
      <w:r w:rsidRPr="001C57C8">
        <w:t>Areas that may be of interest to small businesses include, but are not limited to:</w:t>
      </w:r>
    </w:p>
    <w:p w14:paraId="206564F7" w14:textId="77777777" w:rsidR="00AC2AD2" w:rsidRPr="0023754E" w:rsidRDefault="00AC2AD2">
      <w:pPr>
        <w:pStyle w:val="List1stLevel"/>
      </w:pPr>
      <w:r>
        <w:t>A.</w:t>
      </w:r>
      <w:r>
        <w:tab/>
      </w:r>
      <w:r w:rsidRPr="0023754E">
        <w:t xml:space="preserve">Develop and evaluate clinically alcohol-sensitive biomarkers to </w:t>
      </w:r>
      <w:r>
        <w:t>identify</w:t>
      </w:r>
      <w:r w:rsidRPr="0023754E">
        <w:t xml:space="preserve"> individuals who are predisposed to alcoholism; determine relapse; measure levels of drinking; and determine alcohol-induced tissue damage.</w:t>
      </w:r>
    </w:p>
    <w:p w14:paraId="206564F8" w14:textId="77777777" w:rsidR="00AC2AD2" w:rsidRPr="0023754E" w:rsidRDefault="00AC2AD2">
      <w:pPr>
        <w:pStyle w:val="List1stLevel"/>
      </w:pPr>
      <w:r w:rsidRPr="0023754E">
        <w:lastRenderedPageBreak/>
        <w:t>B.</w:t>
      </w:r>
      <w:r w:rsidRPr="0023754E">
        <w:tab/>
        <w:t xml:space="preserve">Identify genes, and proteins that are expressed during the </w:t>
      </w:r>
      <w:r>
        <w:t>development</w:t>
      </w:r>
      <w:r w:rsidRPr="0023754E">
        <w:t xml:space="preserve"> of alcohol dependence for biomarker development.</w:t>
      </w:r>
    </w:p>
    <w:p w14:paraId="206564F9" w14:textId="77777777" w:rsidR="00AC2AD2" w:rsidRPr="0023754E" w:rsidRDefault="00AC2AD2">
      <w:pPr>
        <w:pStyle w:val="List1stLevel"/>
      </w:pPr>
      <w:r w:rsidRPr="0023754E">
        <w:t>C.</w:t>
      </w:r>
      <w:r w:rsidRPr="0023754E">
        <w:tab/>
        <w:t xml:space="preserve">Develop </w:t>
      </w:r>
      <w:r>
        <w:t>methodologies</w:t>
      </w:r>
      <w:r w:rsidRPr="0023754E">
        <w:t xml:space="preserve"> for high throughput identification of alcohol metabolites and other signaling molecules that are expressed during alcohol intake.</w:t>
      </w:r>
    </w:p>
    <w:p w14:paraId="206564FA" w14:textId="77777777" w:rsidR="00AC2AD2" w:rsidRPr="0023754E" w:rsidRDefault="00AC2AD2">
      <w:pPr>
        <w:pStyle w:val="List1stLevel"/>
      </w:pPr>
      <w:r w:rsidRPr="0023754E">
        <w:t>D.</w:t>
      </w:r>
      <w:r w:rsidRPr="0023754E">
        <w:tab/>
        <w:t xml:space="preserve">Use knowledge of genetic and molecular </w:t>
      </w:r>
      <w:r>
        <w:t>mechanisms</w:t>
      </w:r>
      <w:r w:rsidRPr="0023754E">
        <w:t xml:space="preserve"> underlying alcohol-induced organ damage (including alcohol-related liver, pancreas, heart disease and FAS) to develop new biomarkers of tissue and cell damage.</w:t>
      </w:r>
    </w:p>
    <w:p w14:paraId="206564FB" w14:textId="77777777" w:rsidR="00AC2AD2" w:rsidRPr="0023754E" w:rsidRDefault="00AC2AD2">
      <w:pPr>
        <w:pStyle w:val="List1stLevel"/>
      </w:pPr>
      <w:r w:rsidRPr="0023754E">
        <w:t>E.</w:t>
      </w:r>
      <w:r w:rsidRPr="0023754E">
        <w:tab/>
        <w:t xml:space="preserve">Evaluate clinically innovative alcohol-sensitive </w:t>
      </w:r>
      <w:r>
        <w:t>biomarkers</w:t>
      </w:r>
      <w:r w:rsidRPr="0023754E">
        <w:t xml:space="preserve"> (trait, relapse, organ damage) for sensitivity and specificity.</w:t>
      </w:r>
    </w:p>
    <w:p w14:paraId="206564FC" w14:textId="77777777" w:rsidR="00AC2AD2" w:rsidRPr="003E6248" w:rsidRDefault="00AC2AD2">
      <w:pPr>
        <w:pStyle w:val="Contacts"/>
        <w:rPr>
          <w:lang w:val="fr-FR"/>
        </w:rPr>
      </w:pPr>
      <w:r w:rsidRPr="003E6248">
        <w:rPr>
          <w:lang w:val="fr-FR"/>
        </w:rPr>
        <w:t>Raye Z. Litten, Ph.D.</w:t>
      </w:r>
    </w:p>
    <w:p w14:paraId="206564FD" w14:textId="77777777" w:rsidR="00AC2AD2" w:rsidRPr="003E6248" w:rsidRDefault="00E80A24">
      <w:pPr>
        <w:pStyle w:val="Contacts"/>
        <w:rPr>
          <w:lang w:val="fr-FR"/>
        </w:rPr>
      </w:pPr>
      <w:r w:rsidRPr="003E6248">
        <w:rPr>
          <w:lang w:val="fr-FR"/>
        </w:rPr>
        <w:t>301-</w:t>
      </w:r>
      <w:r w:rsidR="00AC2AD2" w:rsidRPr="003E6248">
        <w:rPr>
          <w:lang w:val="fr-FR"/>
        </w:rPr>
        <w:t>443-0636</w:t>
      </w:r>
    </w:p>
    <w:p w14:paraId="206564FE" w14:textId="77777777" w:rsidR="00AC2AD2" w:rsidRPr="003E6248" w:rsidRDefault="00AC2AD2" w:rsidP="002559BC">
      <w:pPr>
        <w:pStyle w:val="Contacts"/>
        <w:rPr>
          <w:lang w:val="fr-FR"/>
        </w:rPr>
      </w:pPr>
      <w:r w:rsidRPr="003E6248">
        <w:rPr>
          <w:snapToGrid/>
          <w:lang w:val="fr-FR"/>
        </w:rPr>
        <w:t>Email</w:t>
      </w:r>
      <w:r w:rsidRPr="003E6248">
        <w:rPr>
          <w:lang w:val="fr-FR"/>
        </w:rPr>
        <w:t xml:space="preserve">: </w:t>
      </w:r>
      <w:hyperlink r:id="rId186" w:history="1">
        <w:r w:rsidR="005C6FF9">
          <w:rPr>
            <w:rStyle w:val="Hyperlink"/>
            <w:lang w:val="fr-FR"/>
          </w:rPr>
          <w:t>Raye.Litten@nih.gov</w:t>
        </w:r>
      </w:hyperlink>
    </w:p>
    <w:p w14:paraId="206564FF" w14:textId="77777777" w:rsidR="0090309A" w:rsidRDefault="0090309A" w:rsidP="0090309A">
      <w:pPr>
        <w:pStyle w:val="TopicSubhead"/>
      </w:pPr>
      <w:bookmarkStart w:id="55" w:name="_Toc357683709"/>
      <w:r>
        <w:t>Stem Cell Research for Alcohol-induced Disorders</w:t>
      </w:r>
      <w:bookmarkEnd w:id="55"/>
    </w:p>
    <w:p w14:paraId="20656500" w14:textId="77777777" w:rsidR="0090309A" w:rsidRPr="0090309A" w:rsidRDefault="0090309A" w:rsidP="0090309A">
      <w:r w:rsidRPr="0090309A">
        <w:t xml:space="preserve">Stem cells are master cells in the body and they have the remarkable potential to develop into many different cell types. Stem cells may become a renewable source of replacement cells to treat alcohol related diseases. They can also be used to study disease processes, and to develop new and more effective drugs. </w:t>
      </w:r>
    </w:p>
    <w:p w14:paraId="20656501" w14:textId="77777777" w:rsidR="0090309A" w:rsidRPr="0090309A" w:rsidRDefault="0090309A" w:rsidP="0090309A">
      <w:r w:rsidRPr="0090309A">
        <w:t xml:space="preserve">Recent research progress on stem cells has offered great opportunities to study conditions and diseases related to alcohol abuse and alcoholism. Stem cells can come from embryos or adult tissues. They are generally categorized into 1) Embryonic stem cells; 2) Induced pluripotent stem cells (iPS cells); and 3) Adult stem cells. The NIAAA supports SBIR/STTR research using any of these 3 types of stem cell, which can lead to improved understanding of alcohol related diseases and conditions, and better treatment. </w:t>
      </w:r>
    </w:p>
    <w:p w14:paraId="20656502" w14:textId="77777777" w:rsidR="0090309A" w:rsidRPr="0090309A" w:rsidRDefault="0090309A" w:rsidP="0090309A">
      <w:r w:rsidRPr="0090309A">
        <w:t>Areas that may be of interest to small businesses include, but are not limited to:</w:t>
      </w:r>
    </w:p>
    <w:p w14:paraId="20656503" w14:textId="77777777" w:rsidR="0090309A" w:rsidRPr="0090309A" w:rsidRDefault="0090309A" w:rsidP="0090309A">
      <w:pPr>
        <w:pStyle w:val="List1stLevel"/>
      </w:pPr>
      <w:r w:rsidRPr="0090309A">
        <w:t>A.</w:t>
      </w:r>
      <w:r w:rsidRPr="0090309A">
        <w:tab/>
        <w:t xml:space="preserve">Generate and disseminate induced pluripotent stem cells (iPS) from mature human cells to resemble diverse individual variations regarding alcohol metabolism. Use these genetic variant models to study alcohol dependence and pharmacotherapy development. Examples of these genetic variations include Alcohol Dehydrogenase (ADH), Aldehyde Dehydrogenase (ALDH), cytochrome P450 isozyme CYP2E1, and Glutathione S transferase (GST). </w:t>
      </w:r>
    </w:p>
    <w:p w14:paraId="20656504" w14:textId="77777777" w:rsidR="0090309A" w:rsidRPr="0090309A" w:rsidRDefault="0090309A" w:rsidP="0090309A">
      <w:pPr>
        <w:pStyle w:val="List1stLevel"/>
      </w:pPr>
      <w:r w:rsidRPr="0090309A">
        <w:t>B.</w:t>
      </w:r>
      <w:r w:rsidRPr="0090309A">
        <w:tab/>
        <w:t>Generate and disseminate disease-specific iPS cell lines for studies on the biology and signaling pathways that contribute to the alcohol-related disease pathology.</w:t>
      </w:r>
    </w:p>
    <w:p w14:paraId="20656505" w14:textId="77777777" w:rsidR="0090309A" w:rsidRDefault="0090309A" w:rsidP="0090309A">
      <w:pPr>
        <w:pStyle w:val="List1stLevel"/>
      </w:pPr>
      <w:r w:rsidRPr="0090309A">
        <w:t>C.</w:t>
      </w:r>
      <w:r w:rsidRPr="0090309A">
        <w:tab/>
      </w:r>
      <w:r w:rsidR="00561AD4" w:rsidRPr="00750ACE">
        <w:t>Models derived from human iPS cells to study biological and patholog</w:t>
      </w:r>
      <w:r w:rsidR="00561AD4">
        <w:t>ical effects of alcohol and its</w:t>
      </w:r>
      <w:r w:rsidR="00561AD4" w:rsidRPr="00750ACE">
        <w:t xml:space="preserve"> </w:t>
      </w:r>
      <w:r w:rsidR="00561AD4">
        <w:t>m</w:t>
      </w:r>
      <w:r w:rsidR="00561AD4" w:rsidRPr="00750ACE">
        <w:t>etabolite</w:t>
      </w:r>
      <w:r w:rsidR="00561AD4">
        <w:t>s.</w:t>
      </w:r>
      <w:r w:rsidR="00561AD4" w:rsidRPr="00750ACE">
        <w:t xml:space="preserve">  </w:t>
      </w:r>
    </w:p>
    <w:p w14:paraId="20656506" w14:textId="77777777" w:rsidR="0090309A" w:rsidRPr="003E6248" w:rsidRDefault="0090309A" w:rsidP="0090309A">
      <w:pPr>
        <w:pStyle w:val="Contacts"/>
        <w:rPr>
          <w:lang w:val="fr-FR"/>
        </w:rPr>
      </w:pPr>
      <w:r>
        <w:rPr>
          <w:lang w:val="fr-FR"/>
        </w:rPr>
        <w:t>Peter Gao</w:t>
      </w:r>
      <w:r w:rsidRPr="003E6248">
        <w:rPr>
          <w:lang w:val="fr-FR"/>
        </w:rPr>
        <w:t xml:space="preserve">, </w:t>
      </w:r>
      <w:r w:rsidR="00F87693">
        <w:rPr>
          <w:lang w:val="fr-FR"/>
        </w:rPr>
        <w:t>M.</w:t>
      </w:r>
      <w:r w:rsidRPr="003E6248">
        <w:rPr>
          <w:lang w:val="fr-FR"/>
        </w:rPr>
        <w:t>D.</w:t>
      </w:r>
    </w:p>
    <w:p w14:paraId="20656507" w14:textId="77777777" w:rsidR="0090309A" w:rsidRPr="003E6248" w:rsidRDefault="0090309A" w:rsidP="0090309A">
      <w:pPr>
        <w:pStyle w:val="Contacts"/>
        <w:rPr>
          <w:lang w:val="fr-FR"/>
        </w:rPr>
      </w:pPr>
      <w:r w:rsidRPr="003E6248">
        <w:rPr>
          <w:lang w:val="fr-FR"/>
        </w:rPr>
        <w:t>301-443-</w:t>
      </w:r>
      <w:r>
        <w:rPr>
          <w:lang w:val="fr-FR"/>
        </w:rPr>
        <w:t>6106</w:t>
      </w:r>
    </w:p>
    <w:p w14:paraId="20656508" w14:textId="77777777" w:rsidR="0090309A" w:rsidRPr="003E6248" w:rsidRDefault="0090309A" w:rsidP="002559BC">
      <w:pPr>
        <w:pStyle w:val="Contacts"/>
        <w:rPr>
          <w:lang w:val="fr-FR"/>
        </w:rPr>
      </w:pPr>
      <w:r w:rsidRPr="003E6248">
        <w:rPr>
          <w:snapToGrid/>
          <w:lang w:val="fr-FR"/>
        </w:rPr>
        <w:t>Email</w:t>
      </w:r>
      <w:r w:rsidRPr="003E6248">
        <w:rPr>
          <w:lang w:val="fr-FR"/>
        </w:rPr>
        <w:t xml:space="preserve">: </w:t>
      </w:r>
      <w:hyperlink r:id="rId187" w:history="1">
        <w:r>
          <w:rPr>
            <w:rStyle w:val="Hyperlink"/>
            <w:lang w:val="fr-FR"/>
          </w:rPr>
          <w:t>Peter.Gao@nih.gov</w:t>
        </w:r>
      </w:hyperlink>
    </w:p>
    <w:p w14:paraId="20656509" w14:textId="77777777" w:rsidR="007C36FF" w:rsidRPr="00B720E6" w:rsidRDefault="007C36FF" w:rsidP="007C36FF">
      <w:pPr>
        <w:rPr>
          <w:rFonts w:cs="Arial"/>
          <w:b/>
        </w:rPr>
      </w:pPr>
      <w:r w:rsidRPr="00B720E6">
        <w:rPr>
          <w:rFonts w:cs="Arial"/>
          <w:b/>
        </w:rPr>
        <w:t>Role of non-coding RNAs in the Neuroadaptation to Alcoholism</w:t>
      </w:r>
    </w:p>
    <w:p w14:paraId="2065650A" w14:textId="77777777" w:rsidR="007C36FF" w:rsidRPr="00B720E6" w:rsidRDefault="007C36FF" w:rsidP="007C36FF">
      <w:pPr>
        <w:rPr>
          <w:rFonts w:cs="Arial"/>
        </w:rPr>
      </w:pPr>
      <w:r w:rsidRPr="00B720E6">
        <w:rPr>
          <w:rFonts w:cs="Arial"/>
        </w:rPr>
        <w:t xml:space="preserve">Gene expression changes after alcohol exposure are well documented.  In particular, a vast network of expression changes is found in the brain (and other tissues) following both acute and chronic alcohol exposure.  These neuroadaptations are thought to underlie tolerance and dependence on alcohol as well as mediating the toxic effects of alcohol on neurodevelopment.   The discovery of gene expression regulation mediated by RNA molecules that are transcribed from DNA but do not code for protein, has set into motion a revolution in molecular biology   These novel RNAs are classified broadly as non-coding RNAs (ncRNAs) and include both small (microRNAs or miRNAs) and large classes (long non-coding RNAs or lncRNAs) that function to alter the expression of genes to which they bind and modify chromatin </w:t>
      </w:r>
      <w:r w:rsidRPr="00B720E6">
        <w:rPr>
          <w:rFonts w:cs="Arial"/>
        </w:rPr>
        <w:lastRenderedPageBreak/>
        <w:t xml:space="preserve">states.  Because it is estimated that the majority of the genome consists of non-protein coding regions, of which ncRNAs make up a substantial portion, understanding how alcohol alters the expression of ncRNAs and their targets has significant potential for understanding the mechanisms of alcohol neuroadaptation. </w:t>
      </w:r>
      <w:r w:rsidRPr="00B720E6">
        <w:t xml:space="preserve">However, because of their diverse role in cellular functions and combinatorial mechanisms of action, many challenges still exist in gaining a full appreciation of the role of ncRNAs in alcohol neuroadaptation.  </w:t>
      </w:r>
    </w:p>
    <w:p w14:paraId="2065650B" w14:textId="77777777" w:rsidR="007C36FF" w:rsidRPr="007C36FF" w:rsidRDefault="007C36FF" w:rsidP="007C36FF">
      <w:pPr>
        <w:rPr>
          <w:rFonts w:cs="Calibri"/>
          <w:b/>
          <w:i/>
        </w:rPr>
      </w:pPr>
      <w:r w:rsidRPr="00B720E6">
        <w:t>NIAAA seeks the development of novel technologies to both measure and interpret ncRNA gene expression signatures in the brain and/or primary neuronal cultures following alcohol exposure.  These technologies could include, but are not limited to:  novel methods to tag and measure ncRNAs, new imagining techniques to monitor changes in ncRNAs, and novel bioinformatic algorithms to interpret alcohol-induced alterations in ncRNAs</w:t>
      </w:r>
      <w:r>
        <w:t xml:space="preserve"> and predict and validate target genes.</w:t>
      </w:r>
    </w:p>
    <w:p w14:paraId="2065650C" w14:textId="77777777" w:rsidR="007C36FF" w:rsidRPr="007C36FF" w:rsidRDefault="007C36FF" w:rsidP="002559BC">
      <w:pPr>
        <w:pStyle w:val="Contacts"/>
        <w:rPr>
          <w:i/>
        </w:rPr>
      </w:pPr>
      <w:r w:rsidRPr="007C36FF">
        <w:t>Matthew Reilly, Ph.D</w:t>
      </w:r>
      <w:r w:rsidRPr="007C36FF">
        <w:rPr>
          <w:i/>
        </w:rPr>
        <w:t>.</w:t>
      </w:r>
    </w:p>
    <w:p w14:paraId="2065650D" w14:textId="77777777" w:rsidR="007C36FF" w:rsidRPr="007C36FF" w:rsidRDefault="007C36FF" w:rsidP="002559BC">
      <w:pPr>
        <w:pStyle w:val="Contacts"/>
      </w:pPr>
      <w:r w:rsidRPr="007C36FF">
        <w:t>301-594-62228</w:t>
      </w:r>
    </w:p>
    <w:p w14:paraId="2065650E" w14:textId="617E6B31" w:rsidR="007C36FF" w:rsidRPr="007C36FF" w:rsidRDefault="002559BC" w:rsidP="002559BC">
      <w:pPr>
        <w:pStyle w:val="Contacts"/>
      </w:pPr>
      <w:r>
        <w:t>E</w:t>
      </w:r>
      <w:r w:rsidR="007C36FF" w:rsidRPr="007C36FF">
        <w:t>mail: reillymt@mail.nih.gov</w:t>
      </w:r>
    </w:p>
    <w:p w14:paraId="2065650F" w14:textId="77777777" w:rsidR="007C36FF" w:rsidRPr="007C36FF" w:rsidRDefault="007C36FF" w:rsidP="007C36FF">
      <w:pPr>
        <w:rPr>
          <w:rFonts w:cs="Calibri"/>
          <w:b/>
        </w:rPr>
      </w:pPr>
      <w:r w:rsidRPr="007C36FF">
        <w:rPr>
          <w:rFonts w:cs="Calibri"/>
          <w:b/>
          <w:i/>
        </w:rPr>
        <w:t>In vivo</w:t>
      </w:r>
      <w:r w:rsidRPr="007C36FF">
        <w:rPr>
          <w:rFonts w:cs="Calibri"/>
          <w:b/>
        </w:rPr>
        <w:t xml:space="preserve"> detection of neuromodulators in behaving animals</w:t>
      </w:r>
    </w:p>
    <w:p w14:paraId="20656510" w14:textId="77777777" w:rsidR="007C36FF" w:rsidRPr="007C36FF" w:rsidRDefault="007C36FF" w:rsidP="007C36FF">
      <w:pPr>
        <w:rPr>
          <w:rFonts w:cs="Calibri"/>
        </w:rPr>
      </w:pPr>
      <w:r w:rsidRPr="007C36FF">
        <w:rPr>
          <w:rFonts w:cs="Calibri"/>
          <w:shd w:val="clear" w:color="auto" w:fill="FFFFFF"/>
        </w:rPr>
        <w:t>Neuromodulators, such as neuroimmune factors, modulate a wide range of brain functions and play an important role in neurodevelopment and synaptic function. To understand how activities of neuromodulators contribute to alcohol use disorders and how changes at the molecular level link to behavior, effective tools are needed to detect changes of neuromodulators in real time in the brain of behaving animals. Currently available methods</w:t>
      </w:r>
      <w:r w:rsidRPr="007C36FF">
        <w:rPr>
          <w:rFonts w:cs="Calibri"/>
        </w:rPr>
        <w:t xml:space="preserve"> that measure neuromodulator levels in the CSF fluid would not allow the analysis of dynamic changes of neuromodulators with spatial and temporal precision. To facilitate the understanding of how neuromodulators shape neuronal activity and contribute to alcohol use disorders, more accurate methods of detection are needed.</w:t>
      </w:r>
    </w:p>
    <w:p w14:paraId="20656511" w14:textId="77777777" w:rsidR="007C36FF" w:rsidRPr="007C36FF" w:rsidRDefault="007C36FF" w:rsidP="007C36FF">
      <w:pPr>
        <w:rPr>
          <w:rFonts w:cs="Calibri"/>
        </w:rPr>
      </w:pPr>
      <w:r w:rsidRPr="007C36FF">
        <w:rPr>
          <w:rFonts w:cs="Calibri"/>
        </w:rPr>
        <w:t xml:space="preserve">Recent advances in a variety of </w:t>
      </w:r>
      <w:r w:rsidRPr="007C36FF">
        <w:rPr>
          <w:rFonts w:cs="Calibri"/>
          <w:i/>
        </w:rPr>
        <w:t>in vivo</w:t>
      </w:r>
      <w:r w:rsidRPr="007C36FF">
        <w:rPr>
          <w:rFonts w:cs="Calibri"/>
        </w:rPr>
        <w:t xml:space="preserve"> neurotechniques provide a great opportunity to achieve this goal. For example, cell-based fluorescent reporters, which detect the activity of G protein-coupled receptors through a fluorescent Ca2+ sensor, can be developed to detect neuromodulators that activate G protein-coupled receptors, such as chemokines. In addition, </w:t>
      </w:r>
      <w:r w:rsidRPr="007C36FF">
        <w:rPr>
          <w:rFonts w:cs="Calibri"/>
          <w:i/>
        </w:rPr>
        <w:t>in</w:t>
      </w:r>
      <w:r w:rsidRPr="007C36FF">
        <w:rPr>
          <w:rFonts w:cs="Calibri"/>
        </w:rPr>
        <w:t xml:space="preserve"> </w:t>
      </w:r>
      <w:r w:rsidRPr="007C36FF">
        <w:rPr>
          <w:rFonts w:cs="Calibri"/>
          <w:i/>
        </w:rPr>
        <w:t>vivo</w:t>
      </w:r>
      <w:r w:rsidRPr="007C36FF">
        <w:rPr>
          <w:rFonts w:cs="Calibri"/>
        </w:rPr>
        <w:t xml:space="preserve"> ﬂuorescence imaging using target-activated small-molecule ﬂuorochromes coupled with nanotechnology may also provide a powerful tool to visualize neuromodulator changes in the intact brain.  </w:t>
      </w:r>
    </w:p>
    <w:p w14:paraId="20656512" w14:textId="77777777" w:rsidR="007C36FF" w:rsidRPr="007C36FF" w:rsidRDefault="007C36FF" w:rsidP="007C36FF">
      <w:pPr>
        <w:rPr>
          <w:rFonts w:cs="Calibri"/>
        </w:rPr>
      </w:pPr>
      <w:r w:rsidRPr="007C36FF">
        <w:rPr>
          <w:rFonts w:cs="Calibri"/>
        </w:rPr>
        <w:t xml:space="preserve">With this SBIR/STTR solicitation, NIAAA seeks the development and application of techniques that can detect neuromodulator changes in real time with spatial and temporal precision in behaving animals.  Techniques that allow the </w:t>
      </w:r>
      <w:r w:rsidRPr="007C36FF">
        <w:rPr>
          <w:rFonts w:cs="Calibri"/>
          <w:i/>
        </w:rPr>
        <w:t>in</w:t>
      </w:r>
      <w:r w:rsidRPr="007C36FF">
        <w:rPr>
          <w:rFonts w:cs="Calibri"/>
        </w:rPr>
        <w:t xml:space="preserve"> </w:t>
      </w:r>
      <w:r w:rsidRPr="007C36FF">
        <w:rPr>
          <w:rFonts w:cs="Calibri"/>
          <w:i/>
        </w:rPr>
        <w:t xml:space="preserve">vivo </w:t>
      </w:r>
      <w:r w:rsidRPr="007C36FF">
        <w:rPr>
          <w:rFonts w:cs="Calibri"/>
        </w:rPr>
        <w:t xml:space="preserve">detection of neuromodulators over an extended time period, such as implantable cell- or probe-based biosensors, will be particularly encouraged. </w:t>
      </w:r>
    </w:p>
    <w:p w14:paraId="20656513" w14:textId="77777777" w:rsidR="007C36FF" w:rsidRPr="007C36FF" w:rsidRDefault="007C36FF" w:rsidP="007C36FF">
      <w:pPr>
        <w:pStyle w:val="Contacts"/>
        <w:rPr>
          <w:rFonts w:ascii="Calibri" w:hAnsi="Calibri" w:cs="Calibri"/>
          <w:sz w:val="22"/>
          <w:szCs w:val="22"/>
          <w:lang w:val="fr-FR"/>
        </w:rPr>
      </w:pPr>
      <w:r w:rsidRPr="007C36FF">
        <w:rPr>
          <w:rFonts w:ascii="Calibri" w:hAnsi="Calibri" w:cs="Calibri"/>
          <w:sz w:val="22"/>
          <w:szCs w:val="22"/>
          <w:lang w:val="fr-FR"/>
        </w:rPr>
        <w:t>Changhai Cui, Ph.D.</w:t>
      </w:r>
    </w:p>
    <w:p w14:paraId="20656514" w14:textId="77777777" w:rsidR="007C36FF" w:rsidRPr="007C36FF" w:rsidRDefault="007C36FF" w:rsidP="007C36FF">
      <w:pPr>
        <w:pStyle w:val="Contacts"/>
        <w:rPr>
          <w:rFonts w:ascii="Calibri" w:hAnsi="Calibri" w:cs="Calibri"/>
          <w:sz w:val="22"/>
          <w:szCs w:val="22"/>
          <w:lang w:val="fr-FR"/>
        </w:rPr>
      </w:pPr>
      <w:r w:rsidRPr="007C36FF">
        <w:rPr>
          <w:rFonts w:ascii="Calibri" w:hAnsi="Calibri" w:cs="Calibri"/>
          <w:sz w:val="22"/>
          <w:szCs w:val="22"/>
          <w:lang w:val="fr-FR"/>
        </w:rPr>
        <w:t>301-443-1678</w:t>
      </w:r>
    </w:p>
    <w:p w14:paraId="20656515" w14:textId="77777777" w:rsidR="007C36FF" w:rsidRPr="007C36FF" w:rsidRDefault="007C36FF" w:rsidP="002559BC">
      <w:pPr>
        <w:pStyle w:val="Contacts"/>
        <w:rPr>
          <w:rFonts w:cs="Calibri"/>
          <w:lang w:val="fr-FR"/>
        </w:rPr>
      </w:pPr>
      <w:r w:rsidRPr="007C36FF">
        <w:rPr>
          <w:rFonts w:cs="Calibri"/>
          <w:lang w:val="fr-FR"/>
        </w:rPr>
        <w:t xml:space="preserve">Email: </w:t>
      </w:r>
      <w:hyperlink r:id="rId188" w:history="1">
        <w:r w:rsidRPr="007C36FF">
          <w:rPr>
            <w:rStyle w:val="Hyperlink"/>
            <w:rFonts w:cs="Calibri"/>
            <w:lang w:val="fr-FR"/>
          </w:rPr>
          <w:t>Changhai.Cui@nih.gov</w:t>
        </w:r>
      </w:hyperlink>
    </w:p>
    <w:p w14:paraId="20656516" w14:textId="77777777" w:rsidR="007C36FF" w:rsidRPr="009469FF" w:rsidRDefault="007C36FF" w:rsidP="007C36FF">
      <w:pPr>
        <w:rPr>
          <w:b/>
        </w:rPr>
      </w:pPr>
      <w:r>
        <w:rPr>
          <w:b/>
          <w:i/>
        </w:rPr>
        <w:t>Ex vivo</w:t>
      </w:r>
      <w:r w:rsidRPr="009469FF">
        <w:rPr>
          <w:b/>
        </w:rPr>
        <w:t xml:space="preserve"> </w:t>
      </w:r>
      <w:r>
        <w:rPr>
          <w:b/>
        </w:rPr>
        <w:t>Efficacy S</w:t>
      </w:r>
      <w:r w:rsidRPr="009469FF">
        <w:rPr>
          <w:b/>
        </w:rPr>
        <w:t xml:space="preserve">creens </w:t>
      </w:r>
      <w:r>
        <w:rPr>
          <w:b/>
        </w:rPr>
        <w:t>to Identify Pharmacotherapies for Alcohol Dependence</w:t>
      </w:r>
    </w:p>
    <w:p w14:paraId="20656517" w14:textId="77777777" w:rsidR="007C36FF" w:rsidRDefault="007C36FF" w:rsidP="007C36FF">
      <w:r>
        <w:t xml:space="preserve">High throughput screening efforts have identified many small molecules acting at biological targets thought to be important modulators of excessive alcohol drinking and other alcohol dependence phenotypes. Concurrently, </w:t>
      </w:r>
      <w:r w:rsidRPr="009469FF">
        <w:rPr>
          <w:i/>
        </w:rPr>
        <w:t>in vivo</w:t>
      </w:r>
      <w:r>
        <w:t xml:space="preserve"> animal models of alcohol drinking and related behavioral measures are currently used to assess potential therapeutic efficacy of medications under development. </w:t>
      </w:r>
      <w:r>
        <w:rPr>
          <w:i/>
        </w:rPr>
        <w:t>Ex</w:t>
      </w:r>
      <w:r w:rsidRPr="00112A93">
        <w:rPr>
          <w:i/>
        </w:rPr>
        <w:t xml:space="preserve"> </w:t>
      </w:r>
      <w:r>
        <w:rPr>
          <w:i/>
        </w:rPr>
        <w:t>vivo</w:t>
      </w:r>
      <w:r>
        <w:t xml:space="preserve"> efficacy screens are an important link between these two activities. In contrast to many behavioral</w:t>
      </w:r>
      <w:r w:rsidRPr="00E84F55">
        <w:t xml:space="preserve"> models</w:t>
      </w:r>
      <w:r>
        <w:t xml:space="preserve">, </w:t>
      </w:r>
      <w:r>
        <w:rPr>
          <w:i/>
        </w:rPr>
        <w:t>ex</w:t>
      </w:r>
      <w:r w:rsidRPr="00483467">
        <w:rPr>
          <w:i/>
        </w:rPr>
        <w:t xml:space="preserve"> </w:t>
      </w:r>
      <w:r>
        <w:rPr>
          <w:i/>
        </w:rPr>
        <w:t xml:space="preserve">vivo </w:t>
      </w:r>
      <w:r>
        <w:t xml:space="preserve">tissue-based assays are desirable for their simplicity, speed, and capacity to test small drug quantities. To date little attention has been devoted toward developing and validating neuronal tissue and cell based screening platforms that can be used to inform go/no go decisions for subsequent </w:t>
      </w:r>
      <w:r w:rsidRPr="00112A93">
        <w:rPr>
          <w:i/>
        </w:rPr>
        <w:t>in vivo</w:t>
      </w:r>
      <w:r>
        <w:t xml:space="preserve"> preclinical efficacy testing. </w:t>
      </w:r>
    </w:p>
    <w:p w14:paraId="20656518" w14:textId="77777777" w:rsidR="007C36FF" w:rsidRDefault="007C36FF" w:rsidP="007C36FF">
      <w:r>
        <w:lastRenderedPageBreak/>
        <w:t xml:space="preserve">With this SBIR/STTR grant solicitation, NIAAA seeks the development and validation of </w:t>
      </w:r>
      <w:r>
        <w:rPr>
          <w:i/>
        </w:rPr>
        <w:t>ex vivo</w:t>
      </w:r>
      <w:r>
        <w:t xml:space="preserve"> screens capable of predicting efficacy test results in preclinical behavioral models of alcohol dependence. Such assays may include arrays of parameters capable of differentiating the alcohol dependant from the non-dependent state. They should also discriminate positive and negative control drugs found in the alcohol dependence pharmacotherapy literature and be sensitive to drugs with diverse mechanisms of action. In addition, the assays developed under this solicitation should be relatively rapid, simple and produce consistent and reliable results in multiple laboratories.</w:t>
      </w:r>
    </w:p>
    <w:p w14:paraId="20656519" w14:textId="77777777" w:rsidR="007C36FF" w:rsidRDefault="007C36FF" w:rsidP="00FD426B">
      <w:pPr>
        <w:pStyle w:val="Contacts"/>
      </w:pPr>
      <w:r>
        <w:t>Mark Egli, Ph.D.</w:t>
      </w:r>
    </w:p>
    <w:p w14:paraId="2065651A" w14:textId="77777777" w:rsidR="007C36FF" w:rsidRDefault="007C36FF" w:rsidP="00FD426B">
      <w:pPr>
        <w:pStyle w:val="Contacts"/>
      </w:pPr>
      <w:r>
        <w:t>301-594-6382</w:t>
      </w:r>
    </w:p>
    <w:p w14:paraId="2065651B" w14:textId="77777777" w:rsidR="007C36FF" w:rsidRDefault="007C36FF" w:rsidP="00FD426B">
      <w:pPr>
        <w:pStyle w:val="Contacts"/>
      </w:pPr>
      <w:r>
        <w:t xml:space="preserve">Email: </w:t>
      </w:r>
      <w:hyperlink r:id="rId189" w:history="1">
        <w:r w:rsidRPr="00180CAA">
          <w:rPr>
            <w:rStyle w:val="Hyperlink"/>
          </w:rPr>
          <w:t>Mark.Egli@nih.gov</w:t>
        </w:r>
      </w:hyperlink>
    </w:p>
    <w:p w14:paraId="2065651D" w14:textId="303DBE1C" w:rsidR="007C36FF" w:rsidRDefault="00FD426B" w:rsidP="00FD426B">
      <w:pPr>
        <w:pStyle w:val="Contacts"/>
      </w:pPr>
      <w:r>
        <w:br/>
      </w:r>
      <w:r w:rsidR="007C36FF">
        <w:t>Changhai Cui, Ph.D.</w:t>
      </w:r>
    </w:p>
    <w:p w14:paraId="2065651E" w14:textId="77777777" w:rsidR="007C36FF" w:rsidRDefault="007C36FF" w:rsidP="00FD426B">
      <w:pPr>
        <w:pStyle w:val="Contacts"/>
      </w:pPr>
      <w:r>
        <w:t>301-443-1678</w:t>
      </w:r>
    </w:p>
    <w:p w14:paraId="2065651F" w14:textId="77777777" w:rsidR="007C36FF" w:rsidRDefault="007C36FF" w:rsidP="00FD426B">
      <w:pPr>
        <w:pStyle w:val="Contacts"/>
      </w:pPr>
      <w:r>
        <w:t xml:space="preserve">Email: </w:t>
      </w:r>
      <w:hyperlink r:id="rId190" w:history="1">
        <w:r w:rsidRPr="00180CAA">
          <w:rPr>
            <w:rStyle w:val="Hyperlink"/>
          </w:rPr>
          <w:t>Changhai.Cui@nih.gov</w:t>
        </w:r>
      </w:hyperlink>
    </w:p>
    <w:p w14:paraId="20656520" w14:textId="77777777" w:rsidR="00993EB9" w:rsidRPr="00993EB9" w:rsidRDefault="00993EB9" w:rsidP="00993EB9">
      <w:pPr>
        <w:pStyle w:val="TopicSubhead"/>
      </w:pPr>
      <w:bookmarkStart w:id="56" w:name="_Toc357683710"/>
      <w:r w:rsidRPr="00993EB9">
        <w:t xml:space="preserve">Develop </w:t>
      </w:r>
      <w:r>
        <w:t>Network P</w:t>
      </w:r>
      <w:r w:rsidRPr="00993EB9">
        <w:t>harmacology</w:t>
      </w:r>
      <w:r>
        <w:t xml:space="preserve"> Strategy for Preclinical Medication D</w:t>
      </w:r>
      <w:r w:rsidRPr="00993EB9">
        <w:t>evelopment</w:t>
      </w:r>
      <w:bookmarkEnd w:id="56"/>
    </w:p>
    <w:p w14:paraId="20656521" w14:textId="77777777" w:rsidR="00993EB9" w:rsidRPr="00993EB9" w:rsidRDefault="00993EB9" w:rsidP="00993EB9">
      <w:r w:rsidRPr="00993EB9">
        <w:t>The frequent failure of using highly selective drugs for disease treatment has challenged the concept of “one gene, one drug and one disease” and led to the emergence of a new paradigm, network pharmacology, as a drug development and treatment strategy. This strategy combines the knowledge of biological networks with multiple drug targets to simultaneously regulate multiple pathways perturbed by disease conditions. Given the multi-target nature of alcohol action, alcoholism arises from brain network perturbation. The network pharmacology/combined pharmacological approach, either using drug combinations or multi-target drugs, may serve as an effective strategy for the treatment of alcohol-induced brain dysfunction and behavior disorders.</w:t>
      </w:r>
    </w:p>
    <w:p w14:paraId="20656522" w14:textId="77777777" w:rsidR="00993EB9" w:rsidRPr="00993EB9" w:rsidRDefault="00993EB9" w:rsidP="00993EB9">
      <w:r w:rsidRPr="00993EB9">
        <w:t>NIAAA seeks preclinical development of combined pharmacological approaches to synergistically regulate multiple drug targets for alcoholism. Areas that may be of interest to small businesses include, but are not limited to:</w:t>
      </w:r>
    </w:p>
    <w:p w14:paraId="20656523" w14:textId="77777777" w:rsidR="00993EB9" w:rsidRPr="00993EB9" w:rsidRDefault="00993EB9" w:rsidP="00C030A9">
      <w:pPr>
        <w:pStyle w:val="List2ndlevel"/>
        <w:tabs>
          <w:tab w:val="clear" w:pos="810"/>
          <w:tab w:val="left" w:pos="1800"/>
        </w:tabs>
        <w:ind w:left="1742" w:hanging="1296"/>
      </w:pPr>
      <w:r w:rsidRPr="00993EB9">
        <w:t xml:space="preserve">Objective 1: </w:t>
      </w:r>
      <w:r w:rsidRPr="00993EB9">
        <w:tab/>
        <w:t>Develop and validate new target combinations using cellular and animal models.</w:t>
      </w:r>
    </w:p>
    <w:p w14:paraId="20656524" w14:textId="77777777" w:rsidR="00993EB9" w:rsidRPr="00993EB9" w:rsidRDefault="00993EB9" w:rsidP="00C030A9">
      <w:pPr>
        <w:pStyle w:val="List2ndlevel"/>
        <w:tabs>
          <w:tab w:val="clear" w:pos="810"/>
          <w:tab w:val="left" w:pos="1800"/>
        </w:tabs>
        <w:ind w:left="1742" w:hanging="1296"/>
      </w:pPr>
      <w:r w:rsidRPr="00993EB9">
        <w:t xml:space="preserve">Objective 2: </w:t>
      </w:r>
      <w:r w:rsidRPr="00993EB9">
        <w:tab/>
        <w:t xml:space="preserve">Prioritize multi-drug targets and identify the effective drug combinations or multi-target drugs for the medication development. </w:t>
      </w:r>
    </w:p>
    <w:p w14:paraId="20656525" w14:textId="77777777" w:rsidR="00993EB9" w:rsidRPr="00993EB9" w:rsidRDefault="00993EB9" w:rsidP="00C030A9">
      <w:pPr>
        <w:pStyle w:val="List2ndlevel"/>
        <w:tabs>
          <w:tab w:val="clear" w:pos="810"/>
          <w:tab w:val="left" w:pos="1800"/>
        </w:tabs>
        <w:ind w:left="1742" w:hanging="1296"/>
      </w:pPr>
      <w:r w:rsidRPr="00993EB9">
        <w:t>Objective 3:</w:t>
      </w:r>
      <w:r w:rsidRPr="00993EB9">
        <w:tab/>
        <w:t>Use high-throughput screening of compound libraries to identify multi-target drugs.</w:t>
      </w:r>
    </w:p>
    <w:p w14:paraId="20656526" w14:textId="77777777" w:rsidR="00993EB9" w:rsidRPr="00993EB9" w:rsidRDefault="00993EB9" w:rsidP="00C030A9">
      <w:pPr>
        <w:pStyle w:val="List2ndlevel"/>
        <w:tabs>
          <w:tab w:val="clear" w:pos="810"/>
          <w:tab w:val="left" w:pos="1800"/>
        </w:tabs>
        <w:ind w:left="1742" w:hanging="1296"/>
      </w:pPr>
      <w:r w:rsidRPr="00993EB9">
        <w:t>Objective 4:</w:t>
      </w:r>
      <w:r w:rsidRPr="00993EB9">
        <w:tab/>
        <w:t>Encourage adaption of low throughput assays to high throughput screening, development of lead compounds, and identification of drug candidate(s) with proper pharmaceutical properties for medication development.</w:t>
      </w:r>
    </w:p>
    <w:p w14:paraId="20656527" w14:textId="77777777" w:rsidR="00993EB9" w:rsidRPr="00993EB9" w:rsidRDefault="00993EB9" w:rsidP="00993EB9">
      <w:pPr>
        <w:pStyle w:val="Contacts"/>
      </w:pPr>
      <w:r w:rsidRPr="00993EB9">
        <w:rPr>
          <w:lang w:val="fr-FR"/>
        </w:rPr>
        <w:t>Changhai</w:t>
      </w:r>
      <w:r w:rsidRPr="00993EB9">
        <w:t xml:space="preserve"> Cui, Ph.D.</w:t>
      </w:r>
    </w:p>
    <w:p w14:paraId="20656528" w14:textId="77777777" w:rsidR="00993EB9" w:rsidRPr="00993EB9" w:rsidRDefault="00993EB9" w:rsidP="00993EB9">
      <w:pPr>
        <w:pStyle w:val="Contacts"/>
      </w:pPr>
      <w:r w:rsidRPr="00993EB9">
        <w:rPr>
          <w:lang w:val="fr-FR"/>
        </w:rPr>
        <w:t>301</w:t>
      </w:r>
      <w:r w:rsidRPr="00993EB9">
        <w:t>-443-1678</w:t>
      </w:r>
    </w:p>
    <w:p w14:paraId="20656529" w14:textId="77777777" w:rsidR="00993EB9" w:rsidRPr="00993EB9" w:rsidRDefault="00993EB9" w:rsidP="00FD426B">
      <w:pPr>
        <w:pStyle w:val="Contacts"/>
      </w:pPr>
      <w:r w:rsidRPr="00993EB9">
        <w:t xml:space="preserve">Email: </w:t>
      </w:r>
      <w:hyperlink r:id="rId191" w:history="1">
        <w:r w:rsidRPr="00993EB9">
          <w:rPr>
            <w:rStyle w:val="Hyperlink"/>
            <w:lang w:val="fr-FR"/>
          </w:rPr>
          <w:t>Changhai.Cui@nih.gov</w:t>
        </w:r>
      </w:hyperlink>
    </w:p>
    <w:p w14:paraId="2065652A" w14:textId="77777777" w:rsidR="00AC2AD2" w:rsidRDefault="00AC2AD2">
      <w:pPr>
        <w:pStyle w:val="TopicSubhead"/>
      </w:pPr>
      <w:bookmarkStart w:id="57" w:name="_Toc357683711"/>
      <w:r>
        <w:t>Other Research Topic(s) Within the Mission of the Institute</w:t>
      </w:r>
      <w:bookmarkEnd w:id="57"/>
    </w:p>
    <w:p w14:paraId="2065652B" w14:textId="77777777" w:rsidR="00AC2AD2" w:rsidRDefault="00AC2AD2">
      <w:r>
        <w:t>For additional information on research topics, contact:</w:t>
      </w:r>
    </w:p>
    <w:p w14:paraId="2065652C" w14:textId="77777777" w:rsidR="00AC2AD2" w:rsidRDefault="00C030A9">
      <w:pPr>
        <w:pStyle w:val="Contacts"/>
      </w:pPr>
      <w:r>
        <w:t>Gary J. Murray</w:t>
      </w:r>
      <w:r w:rsidR="007A46DF">
        <w:t xml:space="preserve">, </w:t>
      </w:r>
      <w:r w:rsidR="00AC2AD2">
        <w:t>Ph.D.</w:t>
      </w:r>
    </w:p>
    <w:p w14:paraId="2065652D" w14:textId="77777777" w:rsidR="00AC2AD2" w:rsidRDefault="00AC2AD2">
      <w:pPr>
        <w:pStyle w:val="Contacts"/>
      </w:pPr>
      <w:r>
        <w:t xml:space="preserve">National Institute on Alcohol Abuse and Alcoholism </w:t>
      </w:r>
    </w:p>
    <w:p w14:paraId="2065652E" w14:textId="77777777" w:rsidR="00AC2AD2" w:rsidRDefault="00D95A33">
      <w:pPr>
        <w:pStyle w:val="Contacts"/>
      </w:pPr>
      <w:r>
        <w:t>5635 Fishers Lane</w:t>
      </w:r>
      <w:r w:rsidR="008A1F60">
        <w:t>, Room 2037</w:t>
      </w:r>
      <w:r w:rsidR="00AC2AD2">
        <w:t xml:space="preserve"> </w:t>
      </w:r>
    </w:p>
    <w:p w14:paraId="2065652F" w14:textId="77777777" w:rsidR="00A773EE" w:rsidRPr="00A773EE" w:rsidRDefault="00A773EE" w:rsidP="00A773EE">
      <w:pPr>
        <w:pStyle w:val="Contacts"/>
      </w:pPr>
      <w:r>
        <w:t>Bethesda, MD 20892</w:t>
      </w:r>
      <w:r w:rsidR="00131185">
        <w:t>-9304</w:t>
      </w:r>
    </w:p>
    <w:p w14:paraId="20656530" w14:textId="77777777" w:rsidR="00A773EE" w:rsidRDefault="00A773EE" w:rsidP="00A773EE">
      <w:pPr>
        <w:pStyle w:val="Contacts"/>
      </w:pPr>
      <w:r>
        <w:t>For Federal Express delivery, use:</w:t>
      </w:r>
    </w:p>
    <w:p w14:paraId="20656531" w14:textId="77777777" w:rsidR="00A773EE" w:rsidRPr="003E6248" w:rsidRDefault="00A773EE" w:rsidP="00A773EE">
      <w:pPr>
        <w:pStyle w:val="Contacts"/>
        <w:rPr>
          <w:lang w:val="fr-FR"/>
        </w:rPr>
      </w:pPr>
      <w:r w:rsidRPr="003E6248">
        <w:rPr>
          <w:lang w:val="fr-FR"/>
        </w:rPr>
        <w:t>Rockville, MD 20852-1705</w:t>
      </w:r>
    </w:p>
    <w:p w14:paraId="20656532" w14:textId="77777777" w:rsidR="00AC2AD2" w:rsidRPr="003E6248" w:rsidRDefault="00AC2AD2">
      <w:pPr>
        <w:pStyle w:val="Contacts"/>
        <w:rPr>
          <w:lang w:val="fr-FR"/>
        </w:rPr>
      </w:pPr>
      <w:r w:rsidRPr="003E6248">
        <w:rPr>
          <w:lang w:val="fr-FR"/>
        </w:rPr>
        <w:lastRenderedPageBreak/>
        <w:t xml:space="preserve">Phone: </w:t>
      </w:r>
      <w:r w:rsidR="00E80A24" w:rsidRPr="003E6248">
        <w:rPr>
          <w:lang w:val="fr-FR"/>
        </w:rPr>
        <w:t>301-</w:t>
      </w:r>
      <w:r w:rsidRPr="003E6248">
        <w:rPr>
          <w:lang w:val="fr-FR"/>
        </w:rPr>
        <w:t>443-</w:t>
      </w:r>
      <w:r w:rsidR="00C030A9">
        <w:rPr>
          <w:lang w:val="fr-FR"/>
        </w:rPr>
        <w:t>9940</w:t>
      </w:r>
    </w:p>
    <w:p w14:paraId="20656533" w14:textId="77777777" w:rsidR="00AC2AD2" w:rsidRPr="003E6248" w:rsidRDefault="00AC2AD2" w:rsidP="00FD426B">
      <w:pPr>
        <w:pStyle w:val="Contacts"/>
        <w:rPr>
          <w:lang w:val="fr-FR"/>
        </w:rPr>
      </w:pPr>
      <w:r w:rsidRPr="003E6248">
        <w:rPr>
          <w:lang w:val="fr-FR"/>
        </w:rPr>
        <w:t xml:space="preserve">Email: </w:t>
      </w:r>
      <w:hyperlink r:id="rId192" w:history="1">
        <w:r w:rsidR="00C030A9">
          <w:rPr>
            <w:rStyle w:val="Hyperlink"/>
            <w:lang w:val="fr-FR"/>
          </w:rPr>
          <w:t>Gary.Murray@nih.gov</w:t>
        </w:r>
      </w:hyperlink>
      <w:r w:rsidRPr="003E6248">
        <w:rPr>
          <w:lang w:val="fr-FR"/>
        </w:rPr>
        <w:t xml:space="preserve"> </w:t>
      </w:r>
    </w:p>
    <w:p w14:paraId="20656534" w14:textId="77777777" w:rsidR="00AC2AD2" w:rsidRDefault="00AC2AD2">
      <w:r>
        <w:t>For administrative and business management questions, contact:</w:t>
      </w:r>
    </w:p>
    <w:p w14:paraId="20656535" w14:textId="77777777" w:rsidR="00AC2AD2" w:rsidRDefault="00AC2AD2">
      <w:pPr>
        <w:pStyle w:val="Contacts"/>
      </w:pPr>
      <w:r>
        <w:t>Ms. Judy Fox</w:t>
      </w:r>
    </w:p>
    <w:p w14:paraId="20656536" w14:textId="77777777" w:rsidR="00AC2AD2" w:rsidRDefault="00AC2AD2">
      <w:pPr>
        <w:pStyle w:val="Contacts"/>
      </w:pPr>
      <w:r>
        <w:t>Grants Management Officer</w:t>
      </w:r>
    </w:p>
    <w:p w14:paraId="20656537" w14:textId="77777777" w:rsidR="00AC2AD2" w:rsidRDefault="00AC2AD2">
      <w:pPr>
        <w:pStyle w:val="Contacts"/>
      </w:pPr>
      <w:r>
        <w:t>National Institute on Alcohol Abuse and Alcoholism</w:t>
      </w:r>
    </w:p>
    <w:p w14:paraId="20656538" w14:textId="77777777" w:rsidR="00AC2AD2" w:rsidRPr="003E6248" w:rsidRDefault="00AC2AD2">
      <w:pPr>
        <w:pStyle w:val="Contacts"/>
        <w:rPr>
          <w:lang w:val="fr-FR"/>
        </w:rPr>
      </w:pPr>
      <w:r w:rsidRPr="003E6248">
        <w:rPr>
          <w:lang w:val="fr-FR"/>
        </w:rPr>
        <w:t xml:space="preserve">Phone: </w:t>
      </w:r>
      <w:r w:rsidR="00E80A24" w:rsidRPr="003E6248">
        <w:rPr>
          <w:lang w:val="fr-FR"/>
        </w:rPr>
        <w:t>301-</w:t>
      </w:r>
      <w:r w:rsidRPr="003E6248">
        <w:rPr>
          <w:lang w:val="fr-FR"/>
        </w:rPr>
        <w:t xml:space="preserve">443-4704, Fax: </w:t>
      </w:r>
      <w:r w:rsidR="00E80A24" w:rsidRPr="003E6248">
        <w:rPr>
          <w:lang w:val="fr-FR"/>
        </w:rPr>
        <w:t>301-</w:t>
      </w:r>
      <w:r w:rsidRPr="003E6248">
        <w:rPr>
          <w:lang w:val="fr-FR"/>
        </w:rPr>
        <w:t>443-3891</w:t>
      </w:r>
    </w:p>
    <w:p w14:paraId="20656539" w14:textId="77777777" w:rsidR="00AC2AD2" w:rsidRPr="003E6248" w:rsidRDefault="00AC2AD2" w:rsidP="00FD426B">
      <w:pPr>
        <w:pStyle w:val="Contacts"/>
        <w:rPr>
          <w:lang w:val="fr-FR"/>
        </w:rPr>
      </w:pPr>
      <w:r w:rsidRPr="003E6248">
        <w:rPr>
          <w:lang w:val="fr-FR"/>
        </w:rPr>
        <w:t xml:space="preserve">Email: </w:t>
      </w:r>
      <w:hyperlink r:id="rId193" w:history="1">
        <w:r w:rsidR="00844385">
          <w:rPr>
            <w:rStyle w:val="Hyperlink"/>
            <w:lang w:val="fr-FR"/>
          </w:rPr>
          <w:t>Judy.Fox@nih.gov</w:t>
        </w:r>
      </w:hyperlink>
    </w:p>
    <w:p w14:paraId="2065653A" w14:textId="77777777" w:rsidR="00C2556B" w:rsidRPr="00AB04FE" w:rsidRDefault="00C2556B" w:rsidP="00394B5D">
      <w:pPr>
        <w:pStyle w:val="TopicInstituteHead"/>
        <w:rPr>
          <w:lang w:val="fr-FR"/>
        </w:rPr>
        <w:sectPr w:rsidR="00C2556B" w:rsidRPr="00AB04FE" w:rsidSect="00A5107F">
          <w:footerReference w:type="default" r:id="rId194"/>
          <w:endnotePr>
            <w:numFmt w:val="decimal"/>
          </w:endnotePr>
          <w:type w:val="continuous"/>
          <w:pgSz w:w="12240" w:h="15840" w:code="1"/>
          <w:pgMar w:top="1440" w:right="1440" w:bottom="1440" w:left="1440" w:header="720" w:footer="720" w:gutter="0"/>
          <w:cols w:space="720"/>
          <w:noEndnote/>
        </w:sectPr>
      </w:pPr>
    </w:p>
    <w:p w14:paraId="2065653B" w14:textId="77777777" w:rsidR="00AC2AD2" w:rsidRDefault="00AC2AD2" w:rsidP="00394B5D">
      <w:pPr>
        <w:pStyle w:val="TopicInstituteHead"/>
      </w:pPr>
      <w:bookmarkStart w:id="58" w:name="_Toc357683712"/>
      <w:r>
        <w:lastRenderedPageBreak/>
        <w:t>National Institute of Allergy and Infectious Diseases (NIAID)</w:t>
      </w:r>
      <w:bookmarkEnd w:id="58"/>
    </w:p>
    <w:p w14:paraId="2065653C" w14:textId="77777777" w:rsidR="00AC2AD2" w:rsidRDefault="00AC2AD2">
      <w:r>
        <w:t xml:space="preserve">The NIAID's Division of AIDS, Division of Allergy, Immunology, and Transplantation, and Division of Microbiology and Infectious Diseases fund SBIR/STTR grants on topics related to their mission and activities as described below. Questions on specific research areas may be addressed to the NIAID Program Officials listed below. General questions on the NIAID SBIR </w:t>
      </w:r>
      <w:r w:rsidR="00E97EAB">
        <w:t xml:space="preserve">and STTR </w:t>
      </w:r>
      <w:r>
        <w:t xml:space="preserve">programs and on administrative and business management may be addressed to contacts listed for the NIAID section. When possible, </w:t>
      </w:r>
      <w:r>
        <w:rPr>
          <w:rStyle w:val="Emphasis"/>
        </w:rPr>
        <w:t>applicants are encouraged to use email</w:t>
      </w:r>
      <w:r>
        <w:t xml:space="preserve"> for communication.</w:t>
      </w:r>
    </w:p>
    <w:p w14:paraId="2065653D" w14:textId="77777777" w:rsidR="00AC2AD2" w:rsidRDefault="00AC2AD2">
      <w:r>
        <w:t xml:space="preserve">For information about NIAID's Small Business </w:t>
      </w:r>
      <w:r w:rsidR="00D077F7">
        <w:t>Programs</w:t>
      </w:r>
      <w:r>
        <w:t xml:space="preserve">, please visit </w:t>
      </w:r>
      <w:hyperlink r:id="rId195" w:tgtFrame="_blank" w:history="1">
        <w:r w:rsidR="00CC64DB">
          <w:rPr>
            <w:rStyle w:val="Hyperlink"/>
          </w:rPr>
          <w:t>http://www.niaid.nih.gov/researchfunding/sb/pages/default.aspx</w:t>
        </w:r>
      </w:hyperlink>
      <w:r>
        <w:t>.</w:t>
      </w:r>
    </w:p>
    <w:p w14:paraId="2065653E" w14:textId="77777777" w:rsidR="00481630" w:rsidRPr="00092F06" w:rsidRDefault="002F6CAE" w:rsidP="009F6BB4">
      <w:pPr>
        <w:pStyle w:val="TopicSubhead"/>
      </w:pPr>
      <w:bookmarkStart w:id="59" w:name="_Toc357683713"/>
      <w:r w:rsidRPr="002F6CAE">
        <w:rPr>
          <w:snapToGrid w:val="0"/>
        </w:rPr>
        <w:t xml:space="preserve">Limited Total </w:t>
      </w:r>
      <w:r w:rsidRPr="00C65756">
        <w:t>Amounts for Phase I and Phase II Awards</w:t>
      </w:r>
      <w:bookmarkEnd w:id="59"/>
    </w:p>
    <w:p w14:paraId="2065653F" w14:textId="559E478E" w:rsidR="00481630" w:rsidRDefault="002F6CAE" w:rsidP="00481630">
      <w:r w:rsidRPr="00252ED0">
        <w:rPr>
          <w:rFonts w:cs="Arial"/>
          <w:snapToGrid/>
        </w:rPr>
        <w:t>Congress raised the “norma</w:t>
      </w:r>
      <w:r w:rsidR="00FB7AFD">
        <w:rPr>
          <w:rFonts w:cs="Arial"/>
          <w:snapToGrid/>
        </w:rPr>
        <w:t xml:space="preserve">l” SBIR and STTR awards to $150,000 </w:t>
      </w:r>
      <w:r w:rsidRPr="00252ED0">
        <w:rPr>
          <w:rFonts w:cs="Arial"/>
          <w:snapToGrid/>
        </w:rPr>
        <w:t>for Phase I and $1 million for Phase II (</w:t>
      </w:r>
      <w:r w:rsidRPr="00252ED0">
        <w:rPr>
          <w:rFonts w:cs="Arial"/>
          <w:snapToGrid/>
          <w:u w:val="single"/>
        </w:rPr>
        <w:t>total costs for all years of an award</w:t>
      </w:r>
      <w:r w:rsidRPr="00252ED0">
        <w:rPr>
          <w:rFonts w:cs="Arial"/>
          <w:snapToGrid/>
        </w:rPr>
        <w:t xml:space="preserve">).  With appropriate </w:t>
      </w:r>
      <w:r w:rsidRPr="00252ED0">
        <w:rPr>
          <w:rFonts w:cs="Arial"/>
          <w:snapToGrid/>
          <w:u w:val="single"/>
        </w:rPr>
        <w:t>applicant justification</w:t>
      </w:r>
      <w:r w:rsidRPr="00252ED0">
        <w:rPr>
          <w:rFonts w:cs="Arial"/>
          <w:snapToGrid/>
        </w:rPr>
        <w:t>, Congress allowed awards to exceed these amounts, but only by 50%, i.e.,</w:t>
      </w:r>
      <w:r>
        <w:rPr>
          <w:rFonts w:cs="Arial"/>
          <w:snapToGrid/>
        </w:rPr>
        <w:t xml:space="preserve"> up to</w:t>
      </w:r>
      <w:r w:rsidR="00FB7AFD">
        <w:rPr>
          <w:rFonts w:cs="Arial"/>
          <w:snapToGrid/>
        </w:rPr>
        <w:t xml:space="preserve"> $225,000 </w:t>
      </w:r>
      <w:r w:rsidRPr="00252ED0">
        <w:rPr>
          <w:rFonts w:cs="Arial"/>
          <w:snapToGrid/>
        </w:rPr>
        <w:t xml:space="preserve">for Phase I and $1.5 million for Phase II (budget caps). </w:t>
      </w:r>
      <w:r w:rsidRPr="00252ED0">
        <w:rPr>
          <w:rFonts w:cs="Arial"/>
          <w:snapToGrid/>
          <w:u w:val="single"/>
        </w:rPr>
        <w:t>Note that these budget caps are considerably lower than NIAID has allowed in prior years.</w:t>
      </w:r>
      <w:r w:rsidRPr="00252ED0">
        <w:rPr>
          <w:rFonts w:cs="Arial"/>
          <w:snapToGrid/>
        </w:rPr>
        <w:t xml:space="preserve">  </w:t>
      </w:r>
      <w:r w:rsidRPr="00B337A0">
        <w:rPr>
          <w:rFonts w:cs="Arial"/>
          <w:b/>
          <w:i/>
          <w:snapToGrid/>
        </w:rPr>
        <w:t>Applicants requesting awards greater than these budget caps may have their budgets negotiated downward.</w:t>
      </w:r>
      <w:r w:rsidRPr="00252ED0">
        <w:rPr>
          <w:rFonts w:cs="Arial"/>
          <w:snapToGrid/>
        </w:rPr>
        <w:t xml:space="preserve"> For more information, contact NIAID staff at the email addresses below.</w:t>
      </w:r>
    </w:p>
    <w:p w14:paraId="20656540" w14:textId="77777777" w:rsidR="00385955" w:rsidRPr="00385955" w:rsidRDefault="00CD7366" w:rsidP="00385955">
      <w:pPr>
        <w:pStyle w:val="TopicSubhead"/>
      </w:pPr>
      <w:bookmarkStart w:id="60" w:name="_Toc357683714"/>
      <w:r>
        <w:t>Phase IIB</w:t>
      </w:r>
      <w:r w:rsidR="00385955" w:rsidRPr="00385955">
        <w:t xml:space="preserve"> </w:t>
      </w:r>
      <w:r w:rsidR="00137674">
        <w:t xml:space="preserve">SBIR </w:t>
      </w:r>
      <w:r w:rsidR="00DD7A1A">
        <w:t>Competing Renewal</w:t>
      </w:r>
      <w:r w:rsidR="00385955" w:rsidRPr="00385955">
        <w:t xml:space="preserve"> Awards</w:t>
      </w:r>
      <w:bookmarkEnd w:id="60"/>
      <w:r w:rsidR="00385955" w:rsidRPr="00385955">
        <w:t xml:space="preserve"> </w:t>
      </w:r>
    </w:p>
    <w:p w14:paraId="20656541" w14:textId="77777777" w:rsidR="00385955" w:rsidRPr="00385955" w:rsidRDefault="00385955" w:rsidP="00385955">
      <w:r w:rsidRPr="00385955">
        <w:t xml:space="preserve">The NIAID will accept </w:t>
      </w:r>
      <w:r w:rsidR="00CD7366">
        <w:t>Phase IIB</w:t>
      </w:r>
      <w:r w:rsidR="0033449F">
        <w:t xml:space="preserve"> SBIR </w:t>
      </w:r>
      <w:r w:rsidR="00DD7A1A">
        <w:t>Competing Renewal</w:t>
      </w:r>
      <w:r w:rsidRPr="00385955">
        <w:t xml:space="preserve"> grant applications to continue the process of developing products that require approval of a regulatory agency (e.g., FDA). Projects that are particularly encouraged include those in the NIAID Small Business High Priority Areas of Interest </w:t>
      </w:r>
      <w:r>
        <w:t>(</w:t>
      </w:r>
      <w:hyperlink r:id="rId196" w:tgtFrame="_blank" w:history="1">
        <w:r w:rsidR="00CC64DB">
          <w:rPr>
            <w:rStyle w:val="Hyperlink"/>
          </w:rPr>
          <w:t>http://www.niaid.nih.gov/researchfunding/sb/pages/sbirareas.aspx</w:t>
        </w:r>
      </w:hyperlink>
      <w:r w:rsidRPr="00385955">
        <w:t>)</w:t>
      </w:r>
      <w:r w:rsidR="00137674">
        <w:t xml:space="preserve">. NIAID will not accept </w:t>
      </w:r>
      <w:r w:rsidR="00CD7366">
        <w:t>Phase IIB</w:t>
      </w:r>
      <w:r w:rsidR="00137674">
        <w:t xml:space="preserve"> STTR Competing Renewal applications.</w:t>
      </w:r>
    </w:p>
    <w:p w14:paraId="20656542" w14:textId="77777777" w:rsidR="00385955" w:rsidRPr="00385955" w:rsidRDefault="002F6CAE" w:rsidP="00385955">
      <w:r w:rsidRPr="00385955">
        <w:t xml:space="preserve">NIAID will accept </w:t>
      </w:r>
      <w:r>
        <w:t>Phase IIB SBIR Competing Renewal</w:t>
      </w:r>
      <w:r w:rsidRPr="00385955">
        <w:t xml:space="preserve"> applications for a project period of </w:t>
      </w:r>
      <w:r>
        <w:t>two</w:t>
      </w:r>
      <w:r w:rsidRPr="00385955">
        <w:t xml:space="preserve"> years and a budget not to exceed a total cost of $1</w:t>
      </w:r>
      <w:r>
        <w:t>.5</w:t>
      </w:r>
      <w:r w:rsidRPr="00385955">
        <w:t xml:space="preserve"> million </w:t>
      </w:r>
      <w:r>
        <w:t>for the total Phase IIB award</w:t>
      </w:r>
      <w:r w:rsidRPr="00385955">
        <w:t xml:space="preserve"> (including direct cost, F&amp;A, and f</w:t>
      </w:r>
      <w:r>
        <w:t>ee/profit)</w:t>
      </w:r>
      <w:r w:rsidRPr="00385955">
        <w:t>.</w:t>
      </w:r>
    </w:p>
    <w:p w14:paraId="20656543" w14:textId="77777777" w:rsidR="00A6792B" w:rsidRDefault="00A6792B" w:rsidP="00A6792B">
      <w:r>
        <w:t>The total amount of all consultant costs and contractual costs normally may not exceed 50% of the total costs requested for initial SBIR Phase II applications. NIAID SBIR Phase IIB Competing Renewal grant applications may exceed this guideline, however, when well justified and when those costs are necessary to support preclinical studies and related expenses. Examples of well-founded reasons for exceeding this guideline include, but are not limited to, subcontracts for safety, toxicity, or efficacy testing in animals, and subcontracts to assure compliance with Good Manufacturing Practices expectations of the FDA.</w:t>
      </w:r>
    </w:p>
    <w:p w14:paraId="20656544" w14:textId="77777777" w:rsidR="00A6792B" w:rsidRDefault="00A6792B" w:rsidP="00A6792B">
      <w:r>
        <w:t xml:space="preserve">Human clinical trials may not be a component of proposed SBIR or STTR research. See Notice of NIAID Policy on investigator initiated clinical trials at </w:t>
      </w:r>
      <w:hyperlink r:id="rId197" w:tgtFrame="_blank" w:history="1">
        <w:r>
          <w:rPr>
            <w:rStyle w:val="Hyperlink"/>
          </w:rPr>
          <w:t>http://grants.nih.gov/grants/guide/notice-files/NOT-AI-10-</w:t>
        </w:r>
        <w:r>
          <w:rPr>
            <w:rStyle w:val="Hyperlink"/>
          </w:rPr>
          <w:lastRenderedPageBreak/>
          <w:t>024.html</w:t>
        </w:r>
      </w:hyperlink>
      <w:r>
        <w:t>. Small business applicants are encouraged to contact relevant program officers  (below) to discuss NIAID funding for human clinical trials.</w:t>
      </w:r>
    </w:p>
    <w:p w14:paraId="20656545" w14:textId="77777777" w:rsidR="00A6792B" w:rsidRDefault="00A6792B" w:rsidP="00A6792B">
      <w:r>
        <w:t>NIAID does NOT request a letter of intent for Phase IIB Competing Renewal Applications. For more information about NIAID small business awards, please visit our web page:</w:t>
      </w:r>
    </w:p>
    <w:p w14:paraId="20656546" w14:textId="77777777" w:rsidR="00A6792B" w:rsidRDefault="00A6792B" w:rsidP="00A6792B">
      <w:r>
        <w:t xml:space="preserve"> </w:t>
      </w:r>
      <w:hyperlink r:id="rId198" w:history="1">
        <w:r w:rsidR="00C8230B" w:rsidRPr="00712242">
          <w:rPr>
            <w:rStyle w:val="Hyperlink"/>
          </w:rPr>
          <w:t>http://www.niaid.nih.gov/researchfunding/sb/Pages/default.aspx</w:t>
        </w:r>
      </w:hyperlink>
      <w:r w:rsidR="00C8230B">
        <w:t xml:space="preserve"> </w:t>
      </w:r>
    </w:p>
    <w:p w14:paraId="20656547" w14:textId="77777777" w:rsidR="00A6792B" w:rsidRDefault="00A6792B" w:rsidP="00A6792B">
      <w:pPr>
        <w:pStyle w:val="Contacts"/>
      </w:pPr>
      <w:r>
        <w:t>You can also contact a program officer listed below within a relevant area of interest.</w:t>
      </w:r>
    </w:p>
    <w:p w14:paraId="20656548" w14:textId="77777777" w:rsidR="00385955" w:rsidRDefault="00385955" w:rsidP="00A6792B">
      <w:r>
        <w:t xml:space="preserve"> </w:t>
      </w:r>
    </w:p>
    <w:p w14:paraId="20656549" w14:textId="77777777" w:rsidR="00345796" w:rsidRPr="00A01D4A" w:rsidRDefault="00345796" w:rsidP="00A01D4A">
      <w:bookmarkStart w:id="61" w:name="_Toc469732323"/>
      <w:bookmarkStart w:id="62" w:name="_Toc469913358"/>
      <w:r w:rsidRPr="00A01D4A">
        <w:t>Division of AIDS</w:t>
      </w:r>
      <w:bookmarkEnd w:id="61"/>
      <w:bookmarkEnd w:id="62"/>
    </w:p>
    <w:p w14:paraId="2065654A" w14:textId="77777777" w:rsidR="00345796" w:rsidRDefault="00345796" w:rsidP="00345796">
      <w:r>
        <w:t>The Division of AIDS (DAIDS) supports research on the pathogenesis, natural history, and transmission of HIV and HIV disease, and promotes progress in its detection, treatment, and prevention.</w:t>
      </w:r>
    </w:p>
    <w:p w14:paraId="2065654B" w14:textId="77777777" w:rsidR="00345796" w:rsidRDefault="00345796" w:rsidP="00345796">
      <w:pPr>
        <w:pStyle w:val="Contacts"/>
      </w:pPr>
      <w:r>
        <w:t>Director: Dr. Carl Dieffenbach</w:t>
      </w:r>
    </w:p>
    <w:p w14:paraId="2065654C" w14:textId="77777777" w:rsidR="00345796" w:rsidRDefault="00345796" w:rsidP="00345796">
      <w:pPr>
        <w:pStyle w:val="Contacts"/>
      </w:pPr>
      <w:r>
        <w:t>301-496-0545</w:t>
      </w:r>
    </w:p>
    <w:p w14:paraId="2065654D" w14:textId="77777777" w:rsidR="00345796" w:rsidRDefault="00345796" w:rsidP="003846D3">
      <w:pPr>
        <w:pStyle w:val="Contacts"/>
      </w:pPr>
      <w:r>
        <w:t xml:space="preserve">Email: </w:t>
      </w:r>
      <w:hyperlink r:id="rId199" w:history="1">
        <w:r>
          <w:rPr>
            <w:rStyle w:val="Hyperlink"/>
          </w:rPr>
          <w:t>cd17u@nih.gov</w:t>
        </w:r>
      </w:hyperlink>
    </w:p>
    <w:p w14:paraId="2065654E" w14:textId="77777777" w:rsidR="00345796" w:rsidRDefault="00345796" w:rsidP="00345796">
      <w:pPr>
        <w:pStyle w:val="TopicSubhead2"/>
      </w:pPr>
      <w:bookmarkStart w:id="63" w:name="_Toc469913359"/>
      <w:r>
        <w:t>Basic Sciences Program</w:t>
      </w:r>
      <w:bookmarkEnd w:id="63"/>
    </w:p>
    <w:p w14:paraId="2065654F" w14:textId="77777777" w:rsidR="00345796" w:rsidRDefault="00345796" w:rsidP="00345796">
      <w:r>
        <w:t>Supports basic and applied research on the causes, diagnosis, treatment and prevention of HIV and AIDS.</w:t>
      </w:r>
    </w:p>
    <w:p w14:paraId="20656550" w14:textId="77777777" w:rsidR="00345796" w:rsidRDefault="00345796" w:rsidP="00345796">
      <w:pPr>
        <w:pStyle w:val="Contacts"/>
      </w:pPr>
      <w:r>
        <w:t>Contact: Dr. Diana Finzi</w:t>
      </w:r>
    </w:p>
    <w:p w14:paraId="20656551" w14:textId="77777777" w:rsidR="00345796" w:rsidRDefault="00345796" w:rsidP="003846D3">
      <w:pPr>
        <w:pStyle w:val="Contacts"/>
      </w:pPr>
      <w:r w:rsidRPr="00AD3358">
        <w:t>301.451.2598</w:t>
      </w:r>
    </w:p>
    <w:p w14:paraId="20656552" w14:textId="77777777" w:rsidR="00345796" w:rsidRPr="000B6C73" w:rsidRDefault="00345796" w:rsidP="003846D3">
      <w:pPr>
        <w:pStyle w:val="Contacts"/>
      </w:pPr>
      <w:r>
        <w:t xml:space="preserve">Email: </w:t>
      </w:r>
      <w:hyperlink r:id="rId200" w:history="1">
        <w:r w:rsidRPr="00326EDC">
          <w:rPr>
            <w:rStyle w:val="Hyperlink"/>
          </w:rPr>
          <w:t>Dfinzi@niaid.nih.gov</w:t>
        </w:r>
      </w:hyperlink>
    </w:p>
    <w:p w14:paraId="20656553" w14:textId="5FF70780" w:rsidR="00345796" w:rsidRPr="00B173F8" w:rsidRDefault="00345796" w:rsidP="00B173F8">
      <w:pPr>
        <w:pStyle w:val="List1stLevel"/>
      </w:pPr>
      <w:r w:rsidRPr="00B173F8">
        <w:t>A.</w:t>
      </w:r>
      <w:r w:rsidRPr="00B173F8">
        <w:tab/>
      </w:r>
      <w:r w:rsidRPr="00B173F8">
        <w:rPr>
          <w:rStyle w:val="SubheadinParagraph"/>
        </w:rPr>
        <w:t>Epidemiology Branch.</w:t>
      </w:r>
      <w:r w:rsidRPr="00B173F8">
        <w:t xml:space="preserve">  Population-based research, modeling, and comparative effectiveness studies (not including clinical trials) that assess the natural history, biologic, and clinical course of HIV/AIDS, and related outcomes, and could advance treatment and prevention of HIV.  Specific interests include factors related to HIV transmission and associated biological and behavioral factors, basic research on immunology, virology, and antiretroviral therapy, issues surrounding care for HIV and other co-morbidities, interactions and impact on clinical outcomes. Development of novel electronic tools, including devices and computer programs to enhance behaviors such as treatment adherence or uptake of treatment guidelines, is also of interest.</w:t>
      </w:r>
    </w:p>
    <w:p w14:paraId="20656555" w14:textId="77777777" w:rsidR="00AC2AD2" w:rsidRDefault="00AC2AD2" w:rsidP="009F31A1">
      <w:pPr>
        <w:pStyle w:val="Contacts"/>
        <w:rPr>
          <w:lang w:val="en-CA"/>
        </w:rPr>
      </w:pPr>
      <w:r>
        <w:rPr>
          <w:lang w:val="en-CA"/>
        </w:rPr>
        <w:t>Contact: Joana Roe</w:t>
      </w:r>
    </w:p>
    <w:p w14:paraId="20656556" w14:textId="77777777" w:rsidR="00AC2AD2" w:rsidRDefault="00E80A24" w:rsidP="009F31A1">
      <w:pPr>
        <w:pStyle w:val="Contacts"/>
      </w:pPr>
      <w:r>
        <w:t>301-</w:t>
      </w:r>
      <w:r w:rsidR="00AC2AD2">
        <w:t>435-3759</w:t>
      </w:r>
    </w:p>
    <w:p w14:paraId="20656557" w14:textId="77777777" w:rsidR="00AC2AD2" w:rsidRDefault="00AC2AD2" w:rsidP="003846D3">
      <w:pPr>
        <w:pStyle w:val="Contacts"/>
      </w:pPr>
      <w:r>
        <w:t xml:space="preserve">Email: </w:t>
      </w:r>
      <w:hyperlink r:id="rId201" w:history="1">
        <w:r>
          <w:rPr>
            <w:rStyle w:val="Hyperlink"/>
          </w:rPr>
          <w:t>jr108r@nih.gov</w:t>
        </w:r>
      </w:hyperlink>
    </w:p>
    <w:p w14:paraId="20656558" w14:textId="77777777" w:rsidR="00AC2AD2" w:rsidRDefault="00AC2AD2">
      <w:pPr>
        <w:pStyle w:val="List1stLevel"/>
      </w:pPr>
      <w:r>
        <w:t>B.</w:t>
      </w:r>
      <w:r>
        <w:tab/>
      </w:r>
      <w:r w:rsidR="003B1E48" w:rsidRPr="003B1E48">
        <w:rPr>
          <w:rStyle w:val="SubheadinParagraph"/>
        </w:rPr>
        <w:t>Basic Research Branch.</w:t>
      </w:r>
      <w:r w:rsidR="003B1E48">
        <w:t xml:space="preserve">  Identification and characterization of potential targets for discovery or design of novel strategies to impact HIV transmission, virus-host interactions, host restriction factors, chronic immune activation, and HIV latency/persistence. Innovative approaches for monitoring or studying HIV infection, immunopathogenesis, and viral reservoirs that persist despite antiretroviral therapy. Development of assays and technologies involving nanotechnology and single-cell analysis is of particular interest.</w:t>
      </w:r>
    </w:p>
    <w:p w14:paraId="20656559" w14:textId="77777777" w:rsidR="007D1167" w:rsidRPr="009F31A1" w:rsidRDefault="007D1167" w:rsidP="009F31A1">
      <w:pPr>
        <w:pStyle w:val="Contacts"/>
      </w:pPr>
      <w:r w:rsidRPr="009F31A1">
        <w:t xml:space="preserve">Contact: </w:t>
      </w:r>
      <w:r w:rsidR="00951F1B" w:rsidRPr="009F31A1">
        <w:t xml:space="preserve">Dr. </w:t>
      </w:r>
      <w:r w:rsidR="004C2B0C" w:rsidRPr="009F31A1">
        <w:t>Karl Salzwedel</w:t>
      </w:r>
    </w:p>
    <w:p w14:paraId="2065655A" w14:textId="77777777" w:rsidR="007D1167" w:rsidRPr="009F31A1" w:rsidRDefault="00E80A24" w:rsidP="009F31A1">
      <w:pPr>
        <w:pStyle w:val="Contacts"/>
      </w:pPr>
      <w:r w:rsidRPr="009F31A1">
        <w:t>301-</w:t>
      </w:r>
      <w:r w:rsidR="007D1167" w:rsidRPr="009F31A1">
        <w:t>496-</w:t>
      </w:r>
      <w:r w:rsidR="004C2B0C" w:rsidRPr="009F31A1">
        <w:t>5332</w:t>
      </w:r>
    </w:p>
    <w:p w14:paraId="2065655B" w14:textId="77777777" w:rsidR="007D1167" w:rsidRDefault="007D1167" w:rsidP="003846D3">
      <w:pPr>
        <w:pStyle w:val="Contacts"/>
      </w:pPr>
      <w:r>
        <w:t xml:space="preserve">Email: </w:t>
      </w:r>
      <w:hyperlink r:id="rId202" w:history="1">
        <w:r w:rsidR="004C2B0C">
          <w:rPr>
            <w:rStyle w:val="Hyperlink"/>
          </w:rPr>
          <w:t>salzwedelkd@niaid.nih.gov</w:t>
        </w:r>
      </w:hyperlink>
    </w:p>
    <w:p w14:paraId="2065655C" w14:textId="77777777" w:rsidR="00AC2AD2" w:rsidRPr="004C2B0C" w:rsidRDefault="00AC2AD2">
      <w:pPr>
        <w:pStyle w:val="List1stLevel"/>
      </w:pPr>
      <w:r>
        <w:t>C.</w:t>
      </w:r>
      <w:r>
        <w:tab/>
      </w:r>
      <w:r>
        <w:rPr>
          <w:rStyle w:val="SubheadinParagraph"/>
        </w:rPr>
        <w:t>Targeted Interventions Branch.</w:t>
      </w:r>
      <w:r w:rsidR="00885893">
        <w:t xml:space="preserve">  </w:t>
      </w:r>
      <w:r w:rsidR="00137674">
        <w:t xml:space="preserve">Research areas: (1) targeted therapeutics emphasizing under-explored viral and cellular targets; (2) innovative therapeutic strategies including immune-based and </w:t>
      </w:r>
      <w:r w:rsidR="00137674">
        <w:lastRenderedPageBreak/>
        <w:t xml:space="preserve">gene-based therapies </w:t>
      </w:r>
      <w:r w:rsidR="00137674" w:rsidRPr="004C2B0C">
        <w:t xml:space="preserve">and therapeutic vaccines; (3) </w:t>
      </w:r>
      <w:r w:rsidR="004C2B0C" w:rsidRPr="004C2B0C">
        <w:t>translational research for effective therapeutics; (4) animal models for evaluating new therapeutic entities, regimens, and strategies; and (5) therapeutic approaches using nanotechnology</w:t>
      </w:r>
      <w:r w:rsidRPr="004C2B0C">
        <w:t>.</w:t>
      </w:r>
    </w:p>
    <w:p w14:paraId="2065655D" w14:textId="77777777" w:rsidR="00AC2AD2" w:rsidRDefault="00AC2AD2" w:rsidP="009F31A1">
      <w:pPr>
        <w:pStyle w:val="Contacts"/>
      </w:pPr>
      <w:r>
        <w:t>Contact: Dr. Roger Miller</w:t>
      </w:r>
    </w:p>
    <w:p w14:paraId="2065655E" w14:textId="77777777" w:rsidR="00AC2AD2" w:rsidRDefault="00E80A24" w:rsidP="009F31A1">
      <w:pPr>
        <w:pStyle w:val="Contacts"/>
      </w:pPr>
      <w:r>
        <w:t>301-</w:t>
      </w:r>
      <w:r w:rsidR="00AC2AD2">
        <w:t>496-6430</w:t>
      </w:r>
    </w:p>
    <w:p w14:paraId="2065655F" w14:textId="77777777" w:rsidR="00AC2AD2" w:rsidRDefault="00AC2AD2" w:rsidP="003846D3">
      <w:pPr>
        <w:pStyle w:val="Contacts"/>
      </w:pPr>
      <w:r>
        <w:t xml:space="preserve">Email: </w:t>
      </w:r>
      <w:hyperlink r:id="rId203" w:history="1">
        <w:r>
          <w:rPr>
            <w:rStyle w:val="Hyperlink"/>
          </w:rPr>
          <w:t>rm42i@nih.gov</w:t>
        </w:r>
      </w:hyperlink>
    </w:p>
    <w:p w14:paraId="20656560" w14:textId="77777777" w:rsidR="00AC2AD2" w:rsidRDefault="000867F5">
      <w:pPr>
        <w:pStyle w:val="TopicSubhead2"/>
      </w:pPr>
      <w:bookmarkStart w:id="64" w:name="_Toc469913360"/>
      <w:r>
        <w:t>Vaccine</w:t>
      </w:r>
      <w:r w:rsidR="00AC2AD2">
        <w:t xml:space="preserve"> Research Program</w:t>
      </w:r>
      <w:bookmarkEnd w:id="64"/>
    </w:p>
    <w:p w14:paraId="20656561" w14:textId="77777777" w:rsidR="00EC1252" w:rsidRDefault="00EC1252" w:rsidP="00EC1252">
      <w:r>
        <w:t>Supports the development of vaccines to prevent AIDS.</w:t>
      </w:r>
    </w:p>
    <w:p w14:paraId="20656562" w14:textId="77777777" w:rsidR="00EC1252" w:rsidRDefault="00EC1252" w:rsidP="00EC1252">
      <w:pPr>
        <w:pStyle w:val="Contacts"/>
      </w:pPr>
      <w:r>
        <w:t xml:space="preserve">Director: Dr. </w:t>
      </w:r>
      <w:r w:rsidR="007C657B">
        <w:t>Mary Marovich</w:t>
      </w:r>
    </w:p>
    <w:p w14:paraId="20656563" w14:textId="77777777" w:rsidR="00EC1252" w:rsidRDefault="00EC1252" w:rsidP="003846D3">
      <w:pPr>
        <w:pStyle w:val="Contacts"/>
      </w:pPr>
      <w:r w:rsidRPr="00FE5FFB">
        <w:t>301.435.</w:t>
      </w:r>
      <w:r w:rsidR="007C657B">
        <w:t>3727</w:t>
      </w:r>
    </w:p>
    <w:p w14:paraId="20656564" w14:textId="53CD6974" w:rsidR="00AC2AD2" w:rsidRDefault="00EC1252" w:rsidP="003846D3">
      <w:pPr>
        <w:pStyle w:val="Contacts"/>
      </w:pPr>
      <w:r>
        <w:t xml:space="preserve">Email: </w:t>
      </w:r>
      <w:hyperlink r:id="rId204" w:history="1">
        <w:r w:rsidR="007C657B">
          <w:rPr>
            <w:rStyle w:val="Hyperlink"/>
          </w:rPr>
          <w:t>mary.marovich@nih.gov</w:t>
        </w:r>
      </w:hyperlink>
      <w:r>
        <w:t xml:space="preserve"> </w:t>
      </w:r>
      <w:r w:rsidR="00AC2AD2">
        <w:t xml:space="preserve"> </w:t>
      </w:r>
    </w:p>
    <w:p w14:paraId="20656565" w14:textId="77777777" w:rsidR="00AC2AD2" w:rsidRDefault="00AC2AD2">
      <w:pPr>
        <w:pStyle w:val="List1stLevel"/>
      </w:pPr>
      <w:r>
        <w:t>A.</w:t>
      </w:r>
      <w:r>
        <w:tab/>
      </w:r>
      <w:r>
        <w:rPr>
          <w:rStyle w:val="SubheadinParagraph"/>
        </w:rPr>
        <w:t xml:space="preserve">Vaccine Clinical </w:t>
      </w:r>
      <w:r w:rsidR="00921B77">
        <w:rPr>
          <w:rStyle w:val="SubheadinParagraph"/>
        </w:rPr>
        <w:t xml:space="preserve">Research and </w:t>
      </w:r>
      <w:r>
        <w:rPr>
          <w:rStyle w:val="SubheadinParagraph"/>
        </w:rPr>
        <w:t>Development Branch.</w:t>
      </w:r>
      <w:r w:rsidR="002C55AC">
        <w:t xml:space="preserve">  </w:t>
      </w:r>
      <w:r w:rsidR="00137674">
        <w:t>Research areas: (1) phase I, II, and III domestic and international clinical trials of candidate AIDS vaccines; (2) characterization of immune responses in HIV-infected and uninfected immunized volunteers, using micro and macro assays; and (3) studies to identify, validate, and standardize immunologic and virologic markers for monitoring response of participants in vaccine clinical trials</w:t>
      </w:r>
      <w:r>
        <w:t>.</w:t>
      </w:r>
    </w:p>
    <w:p w14:paraId="20656566" w14:textId="77777777" w:rsidR="00AC2AD2" w:rsidRPr="003E6248" w:rsidRDefault="00921B77" w:rsidP="009F31A1">
      <w:pPr>
        <w:pStyle w:val="Contacts"/>
        <w:rPr>
          <w:lang w:val="fr-FR"/>
        </w:rPr>
      </w:pPr>
      <w:r w:rsidRPr="003E6248">
        <w:rPr>
          <w:lang w:val="fr-FR"/>
        </w:rPr>
        <w:t>Contact</w:t>
      </w:r>
      <w:r w:rsidR="006A33B1" w:rsidRPr="003E6248">
        <w:rPr>
          <w:lang w:val="fr-FR"/>
        </w:rPr>
        <w:t xml:space="preserve">: Dr. </w:t>
      </w:r>
      <w:r w:rsidR="00756D75">
        <w:rPr>
          <w:lang w:val="fr-FR"/>
        </w:rPr>
        <w:t>Jim Lane</w:t>
      </w:r>
    </w:p>
    <w:p w14:paraId="20656567" w14:textId="77777777" w:rsidR="00AC2AD2" w:rsidRPr="003E6248" w:rsidRDefault="00E80A24" w:rsidP="009F31A1">
      <w:pPr>
        <w:pStyle w:val="Contacts"/>
        <w:rPr>
          <w:lang w:val="fr-FR"/>
        </w:rPr>
      </w:pPr>
      <w:r w:rsidRPr="003E6248">
        <w:rPr>
          <w:lang w:val="fr-FR"/>
        </w:rPr>
        <w:t>301-</w:t>
      </w:r>
      <w:r w:rsidR="00AC2AD2" w:rsidRPr="003E6248">
        <w:rPr>
          <w:lang w:val="fr-FR"/>
        </w:rPr>
        <w:t>4</w:t>
      </w:r>
      <w:r w:rsidR="00756D75">
        <w:rPr>
          <w:lang w:val="fr-FR"/>
        </w:rPr>
        <w:t>51</w:t>
      </w:r>
      <w:r w:rsidR="006A33B1" w:rsidRPr="003E6248">
        <w:rPr>
          <w:lang w:val="fr-FR"/>
        </w:rPr>
        <w:t>-</w:t>
      </w:r>
      <w:r w:rsidR="00756D75">
        <w:rPr>
          <w:lang w:val="fr-FR"/>
        </w:rPr>
        <w:t>2758</w:t>
      </w:r>
    </w:p>
    <w:p w14:paraId="20656568" w14:textId="77777777" w:rsidR="00AC2AD2" w:rsidRDefault="00AC2AD2" w:rsidP="003846D3">
      <w:pPr>
        <w:pStyle w:val="Contacts"/>
      </w:pPr>
      <w:r>
        <w:t xml:space="preserve">Email: </w:t>
      </w:r>
      <w:hyperlink r:id="rId205" w:history="1">
        <w:r w:rsidR="00756D75">
          <w:rPr>
            <w:rStyle w:val="Hyperlink"/>
          </w:rPr>
          <w:t>laneji@mail.nih.gov</w:t>
        </w:r>
      </w:hyperlink>
    </w:p>
    <w:p w14:paraId="20656569" w14:textId="77777777" w:rsidR="00AC2AD2" w:rsidRDefault="00AC2AD2">
      <w:pPr>
        <w:pStyle w:val="List1stLevel"/>
      </w:pPr>
      <w:r>
        <w:t>B.</w:t>
      </w:r>
      <w:r>
        <w:tab/>
      </w:r>
      <w:r w:rsidR="003B5C99">
        <w:rPr>
          <w:rStyle w:val="SubheadinParagraph"/>
        </w:rPr>
        <w:t>Preclinical Research and Development Branch.</w:t>
      </w:r>
      <w:r w:rsidR="003B5C99">
        <w:t xml:space="preserve">  </w:t>
      </w:r>
      <w:r w:rsidR="007C657B">
        <w:t>P</w:t>
      </w:r>
      <w:r w:rsidR="003B5C99">
        <w:t>reclinical development of candidate AIDS vaccines, delivery methods, novel vaccine vectors, and adjuvants for the prevention of AIDS; promotion and evaluation of safety and efficacy of the prevention modalities, especially novel vaccine concepts identified in preclinical models including studies in non-human primates; genetic and immunologic variation; and mucosal immunity in SIV, HIV, and SHIV models.</w:t>
      </w:r>
    </w:p>
    <w:p w14:paraId="2065656A" w14:textId="77777777" w:rsidR="00AC2AD2" w:rsidRPr="003E6248" w:rsidRDefault="00AC2AD2" w:rsidP="009F31A1">
      <w:pPr>
        <w:pStyle w:val="Contacts"/>
        <w:rPr>
          <w:lang w:val="fr-FR"/>
        </w:rPr>
      </w:pPr>
      <w:r w:rsidRPr="003E6248">
        <w:rPr>
          <w:lang w:val="fr-FR"/>
        </w:rPr>
        <w:t>C</w:t>
      </w:r>
      <w:r w:rsidR="007D1167" w:rsidRPr="003E6248">
        <w:rPr>
          <w:lang w:val="fr-FR"/>
        </w:rPr>
        <w:t xml:space="preserve">ontact: Dr. </w:t>
      </w:r>
      <w:r w:rsidR="006A33B1" w:rsidRPr="003E6248">
        <w:rPr>
          <w:lang w:val="fr-FR"/>
        </w:rPr>
        <w:t>Yen Li</w:t>
      </w:r>
    </w:p>
    <w:p w14:paraId="2065656B" w14:textId="77777777" w:rsidR="00AC2AD2" w:rsidRPr="003E6248" w:rsidRDefault="00E80A24" w:rsidP="009F31A1">
      <w:pPr>
        <w:pStyle w:val="Contacts"/>
        <w:rPr>
          <w:lang w:val="fr-FR"/>
        </w:rPr>
      </w:pPr>
      <w:r w:rsidRPr="003E6248">
        <w:rPr>
          <w:lang w:val="fr-FR"/>
        </w:rPr>
        <w:t>301-</w:t>
      </w:r>
      <w:r w:rsidR="007D1167" w:rsidRPr="003E6248">
        <w:rPr>
          <w:lang w:val="fr-FR"/>
        </w:rPr>
        <w:t>4</w:t>
      </w:r>
      <w:r w:rsidR="006A33B1" w:rsidRPr="003E6248">
        <w:rPr>
          <w:lang w:val="fr-FR"/>
        </w:rPr>
        <w:t>96-3816</w:t>
      </w:r>
    </w:p>
    <w:p w14:paraId="2065656C" w14:textId="77777777" w:rsidR="00AC2AD2" w:rsidRDefault="00AC2AD2" w:rsidP="003846D3">
      <w:pPr>
        <w:pStyle w:val="Contacts"/>
        <w:rPr>
          <w:lang w:val="fr-FR"/>
        </w:rPr>
      </w:pPr>
      <w:r w:rsidRPr="00EF1C67">
        <w:t>Email</w:t>
      </w:r>
      <w:r w:rsidRPr="003E6248">
        <w:rPr>
          <w:lang w:val="fr-FR"/>
        </w:rPr>
        <w:t xml:space="preserve">: </w:t>
      </w:r>
      <w:hyperlink r:id="rId206" w:history="1">
        <w:r w:rsidR="0059011D" w:rsidRPr="003E6248">
          <w:rPr>
            <w:rStyle w:val="Hyperlink"/>
            <w:lang w:val="fr-FR"/>
          </w:rPr>
          <w:t>yli@niaid.nih.gov</w:t>
        </w:r>
      </w:hyperlink>
      <w:r w:rsidRPr="003E6248">
        <w:rPr>
          <w:lang w:val="fr-FR"/>
        </w:rPr>
        <w:t xml:space="preserve"> </w:t>
      </w:r>
    </w:p>
    <w:p w14:paraId="2065656D" w14:textId="77777777" w:rsidR="00AC2AD2" w:rsidRDefault="00AC2AD2">
      <w:pPr>
        <w:pStyle w:val="TopicSubhead2"/>
      </w:pPr>
      <w:bookmarkStart w:id="65" w:name="_Toc469913361"/>
      <w:r>
        <w:t>Therapeutics Research Program</w:t>
      </w:r>
      <w:bookmarkEnd w:id="65"/>
    </w:p>
    <w:p w14:paraId="2065656E" w14:textId="77777777" w:rsidR="003B5C99" w:rsidRDefault="003B5C99" w:rsidP="003B5C99">
      <w:r>
        <w:t>Develops and oversees research and development of therapies for HIV disease, including complications, co-infections, co-morbidities and cancers, in adults, infants, children, and adolescents.</w:t>
      </w:r>
    </w:p>
    <w:p w14:paraId="2065656F" w14:textId="77777777" w:rsidR="003B5C99" w:rsidRDefault="003B5C99" w:rsidP="003B5C99">
      <w:pPr>
        <w:pStyle w:val="Contacts"/>
        <w:rPr>
          <w:snapToGrid/>
        </w:rPr>
      </w:pPr>
      <w:r>
        <w:rPr>
          <w:snapToGrid/>
        </w:rPr>
        <w:t>Director: Dr. Sarah Read</w:t>
      </w:r>
    </w:p>
    <w:p w14:paraId="20656570" w14:textId="77777777" w:rsidR="003B5C99" w:rsidRPr="004C2B0C" w:rsidRDefault="003B5C99" w:rsidP="003B5C99">
      <w:pPr>
        <w:pStyle w:val="Contacts"/>
      </w:pPr>
      <w:r w:rsidRPr="004C2B0C">
        <w:t>301-</w:t>
      </w:r>
      <w:r>
        <w:t>451-2757</w:t>
      </w:r>
    </w:p>
    <w:p w14:paraId="20656571" w14:textId="77777777" w:rsidR="003B5C99" w:rsidRDefault="003B5C99" w:rsidP="003846D3">
      <w:pPr>
        <w:pStyle w:val="Contacts"/>
        <w:rPr>
          <w:snapToGrid/>
        </w:rPr>
      </w:pPr>
      <w:r>
        <w:rPr>
          <w:snapToGrid/>
        </w:rPr>
        <w:t xml:space="preserve">Email: </w:t>
      </w:r>
      <w:r>
        <w:rPr>
          <w:rStyle w:val="Hyperlink"/>
        </w:rPr>
        <w:t>readsa@niaid.nih.gov</w:t>
      </w:r>
    </w:p>
    <w:p w14:paraId="20656572" w14:textId="77777777" w:rsidR="003B5C99" w:rsidRDefault="003B5C99" w:rsidP="003B5C99">
      <w:pPr>
        <w:pStyle w:val="List1stLevel"/>
      </w:pPr>
      <w:r>
        <w:t>A.</w:t>
      </w:r>
      <w:r>
        <w:tab/>
      </w:r>
      <w:r>
        <w:rPr>
          <w:rStyle w:val="SubheadinParagraph"/>
        </w:rPr>
        <w:t>Drug Development and Clinical Sciences Branch.</w:t>
      </w:r>
      <w:r>
        <w:t xml:space="preserve">  Discovery and preclinical development of experimental therapies for HIV, TB and other infectious diseases; maintenance of a database of potential anti-HIV and anti-opportunistic infection compounds; immunologic, virologic, and pharmacologic research related to the design and conduct of clinical trials.</w:t>
      </w:r>
    </w:p>
    <w:p w14:paraId="20656573" w14:textId="77777777" w:rsidR="003B5C99" w:rsidRDefault="003B5C99" w:rsidP="003B5C99">
      <w:pPr>
        <w:pStyle w:val="Contacts"/>
      </w:pPr>
      <w:r>
        <w:t>Chief: Dr. Mike Ussery</w:t>
      </w:r>
    </w:p>
    <w:p w14:paraId="20656574" w14:textId="77777777" w:rsidR="003B5C99" w:rsidRPr="001A645D" w:rsidRDefault="003B5C99" w:rsidP="003B5C99">
      <w:pPr>
        <w:pStyle w:val="Contacts"/>
      </w:pPr>
      <w:r>
        <w:t>301-402-0134</w:t>
      </w:r>
    </w:p>
    <w:p w14:paraId="20656575" w14:textId="77777777" w:rsidR="003B5C99" w:rsidRPr="001A645D" w:rsidRDefault="003B5C99" w:rsidP="003846D3">
      <w:pPr>
        <w:pStyle w:val="Contacts"/>
      </w:pPr>
      <w:r w:rsidRPr="001A645D">
        <w:t xml:space="preserve">Email: </w:t>
      </w:r>
      <w:hyperlink r:id="rId207" w:history="1">
        <w:r>
          <w:rPr>
            <w:rStyle w:val="Hyperlink"/>
          </w:rPr>
          <w:t>mussery@niaid.nih.gov</w:t>
        </w:r>
      </w:hyperlink>
    </w:p>
    <w:p w14:paraId="20656576" w14:textId="77777777" w:rsidR="003B5C99" w:rsidRDefault="003B5C99" w:rsidP="003B5C99">
      <w:pPr>
        <w:pStyle w:val="List1stLevel"/>
      </w:pPr>
      <w:r>
        <w:t>B.</w:t>
      </w:r>
      <w:r>
        <w:tab/>
      </w:r>
      <w:r>
        <w:rPr>
          <w:rStyle w:val="SubheadinParagraph"/>
        </w:rPr>
        <w:t>HIV Research Branch.</w:t>
      </w:r>
      <w:r>
        <w:t xml:space="preserve">  Clinical research of strategies to treat adult primary HIV infection and complications; strategies to augment HIV immune responses and general host immunity.</w:t>
      </w:r>
    </w:p>
    <w:p w14:paraId="20656577" w14:textId="77777777" w:rsidR="003B5C99" w:rsidRPr="0086698E" w:rsidRDefault="003B5C99" w:rsidP="003B5C99">
      <w:pPr>
        <w:pStyle w:val="Contacts"/>
        <w:rPr>
          <w:lang w:val="fr-FR"/>
        </w:rPr>
      </w:pPr>
      <w:r w:rsidRPr="0086698E">
        <w:rPr>
          <w:lang w:val="fr-FR"/>
        </w:rPr>
        <w:lastRenderedPageBreak/>
        <w:t xml:space="preserve">Contact: </w:t>
      </w:r>
      <w:r>
        <w:rPr>
          <w:lang w:val="fr-FR"/>
        </w:rPr>
        <w:t>Tia Morton</w:t>
      </w:r>
    </w:p>
    <w:p w14:paraId="20656578" w14:textId="77777777" w:rsidR="003B5C99" w:rsidRPr="0086698E" w:rsidRDefault="003B5C99" w:rsidP="003B5C99">
      <w:pPr>
        <w:pStyle w:val="Contacts"/>
        <w:rPr>
          <w:lang w:val="fr-FR"/>
        </w:rPr>
      </w:pPr>
      <w:r w:rsidRPr="0086698E">
        <w:rPr>
          <w:lang w:val="fr-FR"/>
        </w:rPr>
        <w:t>301-4</w:t>
      </w:r>
      <w:r>
        <w:rPr>
          <w:lang w:val="fr-FR"/>
        </w:rPr>
        <w:t>35-3763</w:t>
      </w:r>
    </w:p>
    <w:p w14:paraId="20656579" w14:textId="77777777" w:rsidR="003B5C99" w:rsidRPr="0086698E" w:rsidRDefault="003B5C99" w:rsidP="003846D3">
      <w:pPr>
        <w:pStyle w:val="Contacts"/>
        <w:rPr>
          <w:lang w:val="fr-FR"/>
        </w:rPr>
      </w:pPr>
      <w:r w:rsidRPr="00EF1C67">
        <w:t>Email</w:t>
      </w:r>
      <w:r w:rsidRPr="0086698E">
        <w:rPr>
          <w:lang w:val="fr-FR"/>
        </w:rPr>
        <w:t xml:space="preserve">: </w:t>
      </w:r>
      <w:hyperlink r:id="rId208" w:history="1">
        <w:r>
          <w:rPr>
            <w:rStyle w:val="Hyperlink"/>
            <w:lang w:val="fr-FR"/>
          </w:rPr>
          <w:t>frazierti@niaid.nih.gov</w:t>
        </w:r>
      </w:hyperlink>
      <w:r w:rsidRPr="0086698E">
        <w:rPr>
          <w:lang w:val="fr-FR"/>
        </w:rPr>
        <w:t xml:space="preserve"> </w:t>
      </w:r>
    </w:p>
    <w:p w14:paraId="2065657A" w14:textId="77777777" w:rsidR="003B5C99" w:rsidRDefault="003B5C99" w:rsidP="003B5C99">
      <w:pPr>
        <w:pStyle w:val="List1stLevel"/>
      </w:pPr>
      <w:r>
        <w:t>C.</w:t>
      </w:r>
      <w:r>
        <w:tab/>
      </w:r>
      <w:r>
        <w:rPr>
          <w:rStyle w:val="SubheadinParagraph"/>
        </w:rPr>
        <w:t>Complications &amp; Co-Infections Research Branch.</w:t>
      </w:r>
      <w:r>
        <w:t xml:space="preserve">  Preclinical and clinical research to develop new or improved therapies for the treatment and prophylaxis of Pneumocystis  Pneumonia, Mycobacterium avium  Complex,, and cryptococcosis. </w:t>
      </w:r>
    </w:p>
    <w:p w14:paraId="2065657B" w14:textId="77777777" w:rsidR="003B5C99" w:rsidRPr="00200032" w:rsidRDefault="003B5C99" w:rsidP="003B5C99">
      <w:pPr>
        <w:pStyle w:val="Contacts"/>
        <w:rPr>
          <w:lang w:val="fr-FR"/>
        </w:rPr>
      </w:pPr>
      <w:r>
        <w:rPr>
          <w:lang w:val="fr-FR"/>
        </w:rPr>
        <w:t xml:space="preserve">Contact: </w:t>
      </w:r>
      <w:r w:rsidRPr="00200032">
        <w:rPr>
          <w:lang w:val="fr-FR"/>
        </w:rPr>
        <w:t>Dr. Chris Lambros</w:t>
      </w:r>
    </w:p>
    <w:p w14:paraId="2065657C" w14:textId="77777777" w:rsidR="003B5C99" w:rsidRPr="00200032" w:rsidRDefault="003B5C99" w:rsidP="003B5C99">
      <w:pPr>
        <w:pStyle w:val="Contacts"/>
        <w:rPr>
          <w:lang w:val="fr-FR"/>
        </w:rPr>
      </w:pPr>
      <w:r w:rsidRPr="00200032">
        <w:rPr>
          <w:lang w:val="fr-FR"/>
        </w:rPr>
        <w:t>301-435-</w:t>
      </w:r>
      <w:r>
        <w:rPr>
          <w:lang w:val="fr-FR"/>
        </w:rPr>
        <w:t>3769</w:t>
      </w:r>
    </w:p>
    <w:p w14:paraId="2065657D" w14:textId="77777777" w:rsidR="003B5C99" w:rsidRPr="00200032" w:rsidRDefault="003B5C99" w:rsidP="003846D3">
      <w:pPr>
        <w:pStyle w:val="Contacts"/>
        <w:rPr>
          <w:lang w:val="fr-FR"/>
        </w:rPr>
      </w:pPr>
      <w:r w:rsidRPr="00EF1C67">
        <w:t>Email</w:t>
      </w:r>
      <w:r w:rsidRPr="00200032">
        <w:rPr>
          <w:lang w:val="fr-FR"/>
        </w:rPr>
        <w:t xml:space="preserve">: </w:t>
      </w:r>
      <w:hyperlink r:id="rId209" w:history="1">
        <w:r w:rsidRPr="00200032">
          <w:rPr>
            <w:rStyle w:val="Hyperlink"/>
            <w:lang w:val="fr-FR"/>
          </w:rPr>
          <w:t>clambros@niaid.nih.gov</w:t>
        </w:r>
      </w:hyperlink>
      <w:r w:rsidRPr="00200032">
        <w:rPr>
          <w:lang w:val="fr-FR"/>
        </w:rPr>
        <w:t xml:space="preserve"> </w:t>
      </w:r>
    </w:p>
    <w:p w14:paraId="2065657E" w14:textId="65C2A869" w:rsidR="003B5C99" w:rsidRPr="00467A6F" w:rsidRDefault="003846D3" w:rsidP="003B5C99">
      <w:pPr>
        <w:pStyle w:val="List1stLevel"/>
        <w:rPr>
          <w:b/>
          <w:i/>
        </w:rPr>
      </w:pPr>
      <w:r>
        <w:t>D.</w:t>
      </w:r>
      <w:r w:rsidR="003B5C99">
        <w:tab/>
      </w:r>
      <w:r w:rsidR="003B5C99" w:rsidRPr="00467A6F">
        <w:rPr>
          <w:b/>
          <w:i/>
        </w:rPr>
        <w:t>For evaluation of therapeutic agents or diagnostics for hepatitis B or hepatitis C secondary to HIV infection in adults.</w:t>
      </w:r>
    </w:p>
    <w:p w14:paraId="2065657F" w14:textId="77777777" w:rsidR="003B5C99" w:rsidRDefault="003B5C99" w:rsidP="003846D3">
      <w:pPr>
        <w:pStyle w:val="Contacts"/>
      </w:pPr>
      <w:r>
        <w:t>Contact:  Dr. Susan Brobst</w:t>
      </w:r>
    </w:p>
    <w:p w14:paraId="20656580" w14:textId="77777777" w:rsidR="003B5C99" w:rsidRDefault="003B5C99" w:rsidP="003846D3">
      <w:pPr>
        <w:pStyle w:val="Contacts"/>
      </w:pPr>
      <w:r>
        <w:t>301-435-3762</w:t>
      </w:r>
    </w:p>
    <w:p w14:paraId="20656581" w14:textId="77777777" w:rsidR="003B5C99" w:rsidRDefault="003B5C99" w:rsidP="003846D3">
      <w:pPr>
        <w:pStyle w:val="Contacts"/>
      </w:pPr>
      <w:r>
        <w:t xml:space="preserve">Email: </w:t>
      </w:r>
      <w:hyperlink r:id="rId210" w:history="1">
        <w:r w:rsidRPr="00326EDC">
          <w:rPr>
            <w:rStyle w:val="Hyperlink"/>
          </w:rPr>
          <w:t>sbrobst@niaid.nih.gov</w:t>
        </w:r>
      </w:hyperlink>
    </w:p>
    <w:p w14:paraId="20656583" w14:textId="0B127961" w:rsidR="003B5C99" w:rsidRDefault="003846D3" w:rsidP="003B5C99">
      <w:pPr>
        <w:pStyle w:val="List1stLevel"/>
      </w:pPr>
      <w:r>
        <w:t>E</w:t>
      </w:r>
      <w:r w:rsidR="003B5C99">
        <w:t>.</w:t>
      </w:r>
      <w:r w:rsidR="003B5C99">
        <w:tab/>
      </w:r>
      <w:r w:rsidR="003B5C99">
        <w:rPr>
          <w:rStyle w:val="SubheadinParagraph"/>
        </w:rPr>
        <w:t>Maternal, Adolescent and Pediatric Medicine Branch.</w:t>
      </w:r>
      <w:r w:rsidR="003B5C99">
        <w:t xml:space="preserve"> HIV therapies in pregnant women, infants, children and adolescents and HIV-associated complications. Strategies to reduce HIV transmission from mother to child.</w:t>
      </w:r>
    </w:p>
    <w:p w14:paraId="20656584" w14:textId="77777777" w:rsidR="003B5C99" w:rsidRPr="0024308D" w:rsidRDefault="003B5C99" w:rsidP="003B5C99">
      <w:pPr>
        <w:pStyle w:val="Contacts"/>
      </w:pPr>
      <w:r>
        <w:t>Contact</w:t>
      </w:r>
      <w:r w:rsidRPr="0024308D">
        <w:t xml:space="preserve">: </w:t>
      </w:r>
      <w:r>
        <w:t>Judi Miller, R.N.</w:t>
      </w:r>
    </w:p>
    <w:p w14:paraId="20656585" w14:textId="77777777" w:rsidR="003B5C99" w:rsidRPr="0024308D" w:rsidRDefault="003B5C99" w:rsidP="003B5C99">
      <w:pPr>
        <w:pStyle w:val="Contacts"/>
      </w:pPr>
      <w:r>
        <w:t>301-496-1189</w:t>
      </w:r>
    </w:p>
    <w:p w14:paraId="20656586" w14:textId="77777777" w:rsidR="003B5C99" w:rsidRDefault="003B5C99" w:rsidP="003B5C99">
      <w:pPr>
        <w:pStyle w:val="List1stLevel"/>
      </w:pPr>
      <w:r w:rsidRPr="0024308D">
        <w:t xml:space="preserve">Email: </w:t>
      </w:r>
      <w:hyperlink r:id="rId211" w:history="1">
        <w:r w:rsidRPr="00326EDC">
          <w:rPr>
            <w:rStyle w:val="Hyperlink"/>
          </w:rPr>
          <w:t>jmillera@niaid.nih.gov</w:t>
        </w:r>
      </w:hyperlink>
      <w:r>
        <w:t xml:space="preserve"> </w:t>
      </w:r>
    </w:p>
    <w:p w14:paraId="20656587" w14:textId="2FFC71D1" w:rsidR="003B5C99" w:rsidRDefault="003846D3" w:rsidP="003B5C99">
      <w:pPr>
        <w:pStyle w:val="List1stLevel"/>
      </w:pPr>
      <w:r>
        <w:t>F</w:t>
      </w:r>
      <w:r w:rsidR="003B5C99">
        <w:t>.</w:t>
      </w:r>
      <w:r w:rsidR="003B5C99">
        <w:tab/>
      </w:r>
      <w:r w:rsidR="003B5C99">
        <w:rPr>
          <w:rStyle w:val="SubheadinParagraph"/>
        </w:rPr>
        <w:t>Tuberculosis Clinical Research Branch.</w:t>
      </w:r>
      <w:r w:rsidR="003B5C99">
        <w:t xml:space="preserve"> Clinical research for tuberculosis, with and without HIV co-infection, to facilitate the development of biomarkers/diagnostics, therapies, and prevention/vaccines. </w:t>
      </w:r>
    </w:p>
    <w:p w14:paraId="20656588" w14:textId="77777777" w:rsidR="003B5C99" w:rsidRDefault="003B5C99" w:rsidP="003B5C99">
      <w:pPr>
        <w:pStyle w:val="Contacts"/>
      </w:pPr>
      <w:r w:rsidRPr="004F31A0">
        <w:rPr>
          <w:lang w:val="fr-FR"/>
        </w:rPr>
        <w:t xml:space="preserve">Contact: </w:t>
      </w:r>
      <w:r w:rsidRPr="004F31A0">
        <w:t>Sharon D. Williams</w:t>
      </w:r>
    </w:p>
    <w:p w14:paraId="20656589" w14:textId="77777777" w:rsidR="003B5C99" w:rsidRPr="004F31A0" w:rsidRDefault="003B5C99" w:rsidP="003B5C99">
      <w:pPr>
        <w:pStyle w:val="Contacts"/>
      </w:pPr>
      <w:r w:rsidRPr="004F31A0">
        <w:t>301-451-2616</w:t>
      </w:r>
    </w:p>
    <w:p w14:paraId="2065658A" w14:textId="77777777" w:rsidR="003B1E48" w:rsidRDefault="003B5C99" w:rsidP="003846D3">
      <w:pPr>
        <w:pStyle w:val="Contacts"/>
      </w:pPr>
      <w:r w:rsidRPr="0024308D">
        <w:t>Email:</w:t>
      </w:r>
      <w:r>
        <w:t xml:space="preserve">  </w:t>
      </w:r>
      <w:hyperlink r:id="rId212" w:history="1">
        <w:r w:rsidRPr="00326EDC">
          <w:rPr>
            <w:rStyle w:val="Hyperlink"/>
          </w:rPr>
          <w:t>SW386Z@nih.gov</w:t>
        </w:r>
      </w:hyperlink>
    </w:p>
    <w:p w14:paraId="2065658B" w14:textId="77777777" w:rsidR="003B1E48" w:rsidRDefault="003B1E48" w:rsidP="003B1E48">
      <w:pPr>
        <w:pStyle w:val="TopicSubhead2"/>
      </w:pPr>
      <w:r>
        <w:t>Prevention Science Program</w:t>
      </w:r>
    </w:p>
    <w:p w14:paraId="2065658C" w14:textId="77777777" w:rsidR="00C11E8E" w:rsidRDefault="007C657B" w:rsidP="003B1E48">
      <w:r>
        <w:t xml:space="preserve">Supports </w:t>
      </w:r>
      <w:r w:rsidR="00C11E8E">
        <w:t xml:space="preserve">basic research on mechanisms of HIV transmission supportive of new biomedical strategies for interrupting transmission. </w:t>
      </w:r>
      <w:r>
        <w:t>D</w:t>
      </w:r>
      <w:r w:rsidR="00C41C3A">
        <w:t xml:space="preserve">omestic and international phase I, II, and III clinical trials to evaluate HIV/AIDS prevention strategies, including microbicides, chemoprophylactic agents, and other biomedical and behavioral risk reduction interventions. </w:t>
      </w:r>
    </w:p>
    <w:p w14:paraId="2065658D" w14:textId="77777777" w:rsidR="00C11E8E" w:rsidRPr="0024308D" w:rsidRDefault="00C11E8E" w:rsidP="00C11E8E">
      <w:pPr>
        <w:pStyle w:val="Contacts"/>
      </w:pPr>
      <w:r>
        <w:t>Acting Director</w:t>
      </w:r>
      <w:r w:rsidRPr="0024308D">
        <w:t xml:space="preserve">: </w:t>
      </w:r>
      <w:r>
        <w:t>Sheryl Zwerski, MSN, CRNP</w:t>
      </w:r>
    </w:p>
    <w:p w14:paraId="2065658E" w14:textId="77777777" w:rsidR="00C11E8E" w:rsidRPr="0024308D" w:rsidRDefault="00C11E8E" w:rsidP="00C11E8E">
      <w:pPr>
        <w:pStyle w:val="Contacts"/>
      </w:pPr>
      <w:r>
        <w:t>301-</w:t>
      </w:r>
      <w:r w:rsidRPr="0024308D">
        <w:t>4</w:t>
      </w:r>
      <w:r>
        <w:t>02-4032</w:t>
      </w:r>
    </w:p>
    <w:p w14:paraId="2065658F" w14:textId="77777777" w:rsidR="00C11E8E" w:rsidRPr="0024308D" w:rsidRDefault="00C11E8E" w:rsidP="003846D3">
      <w:pPr>
        <w:pStyle w:val="Contacts"/>
      </w:pPr>
      <w:r w:rsidRPr="0024308D">
        <w:t xml:space="preserve">Email: </w:t>
      </w:r>
      <w:hyperlink r:id="rId213" w:history="1">
        <w:r>
          <w:rPr>
            <w:rStyle w:val="Hyperlink"/>
          </w:rPr>
          <w:t>szwerski@niaid.nih.gov</w:t>
        </w:r>
      </w:hyperlink>
      <w:r w:rsidRPr="0024308D">
        <w:t xml:space="preserve"> </w:t>
      </w:r>
    </w:p>
    <w:p w14:paraId="20656590" w14:textId="77777777" w:rsidR="003B1E48" w:rsidRDefault="003B1E48" w:rsidP="003B1E48">
      <w:pPr>
        <w:pStyle w:val="List1stLevel"/>
      </w:pPr>
      <w:r>
        <w:t>A</w:t>
      </w:r>
      <w:r w:rsidRPr="00137674">
        <w:t>.</w:t>
      </w:r>
      <w:r w:rsidRPr="00137674">
        <w:tab/>
      </w:r>
      <w:r w:rsidR="00BA5BD2" w:rsidRPr="003B1E48">
        <w:rPr>
          <w:rStyle w:val="SubheadinParagraph"/>
        </w:rPr>
        <w:t xml:space="preserve">Preclinical </w:t>
      </w:r>
      <w:r w:rsidR="00BA5BD2">
        <w:rPr>
          <w:rStyle w:val="SubheadinParagraph"/>
        </w:rPr>
        <w:t>Microbicides and Prevention Research Branch.</w:t>
      </w:r>
      <w:r w:rsidR="00BA5BD2">
        <w:t xml:space="preserve"> </w:t>
      </w:r>
      <w:r w:rsidR="007C657B">
        <w:t>P</w:t>
      </w:r>
      <w:r w:rsidR="00BA5BD2" w:rsidRPr="00212EE5">
        <w:t>reclinical pipeline for non-vaccine biomedical prevention products including topical microbicide</w:t>
      </w:r>
      <w:r w:rsidR="00BA5BD2">
        <w:t>s,</w:t>
      </w:r>
      <w:r w:rsidR="00BA5BD2" w:rsidRPr="00212EE5">
        <w:t xml:space="preserve"> pre-exposure prophylaxis (PrEP) </w:t>
      </w:r>
      <w:r w:rsidR="00BA5BD2">
        <w:t xml:space="preserve"> and multipurpose prevention technologies (MPT)</w:t>
      </w:r>
      <w:r w:rsidR="00BA5BD2" w:rsidRPr="00212EE5">
        <w:t xml:space="preserve">. </w:t>
      </w:r>
      <w:r w:rsidR="007C657B">
        <w:t>I</w:t>
      </w:r>
      <w:r w:rsidR="00BA5BD2" w:rsidRPr="00212EE5">
        <w:t>terative approaches of existing and emerging technologies into a translational pipeline to select and advance the most promising candidates to clinical evaluation</w:t>
      </w:r>
      <w:r w:rsidR="00BA5BD2">
        <w:t>.</w:t>
      </w:r>
    </w:p>
    <w:p w14:paraId="20656591" w14:textId="77777777" w:rsidR="003B1E48" w:rsidRDefault="006509A3" w:rsidP="009F31A1">
      <w:pPr>
        <w:pStyle w:val="Contacts"/>
      </w:pPr>
      <w:r>
        <w:t>Chief: Dr. Jim Turpin</w:t>
      </w:r>
    </w:p>
    <w:p w14:paraId="20656592" w14:textId="77777777" w:rsidR="003B1E48" w:rsidRPr="0024308D" w:rsidRDefault="006509A3" w:rsidP="009F31A1">
      <w:pPr>
        <w:pStyle w:val="Contacts"/>
      </w:pPr>
      <w:r>
        <w:t>301-451</w:t>
      </w:r>
      <w:r w:rsidR="003B1E48">
        <w:t>-</w:t>
      </w:r>
      <w:r>
        <w:t>2732</w:t>
      </w:r>
    </w:p>
    <w:p w14:paraId="20656593" w14:textId="77777777" w:rsidR="003B1E48" w:rsidRDefault="003B1E48" w:rsidP="003846D3">
      <w:pPr>
        <w:pStyle w:val="Contacts"/>
      </w:pPr>
      <w:r w:rsidRPr="0024308D">
        <w:t xml:space="preserve">Email: </w:t>
      </w:r>
      <w:hyperlink r:id="rId214" w:history="1">
        <w:r w:rsidR="006509A3">
          <w:rPr>
            <w:rStyle w:val="Hyperlink"/>
          </w:rPr>
          <w:t>jturpin@niaid.nih.gov</w:t>
        </w:r>
      </w:hyperlink>
    </w:p>
    <w:p w14:paraId="20656594" w14:textId="77777777" w:rsidR="00C41C3A" w:rsidRDefault="003B1E48" w:rsidP="003B1E48">
      <w:pPr>
        <w:pStyle w:val="List1stLevel"/>
      </w:pPr>
      <w:r>
        <w:lastRenderedPageBreak/>
        <w:t>B</w:t>
      </w:r>
      <w:r w:rsidR="00C11E8E" w:rsidRPr="00137674">
        <w:t>.</w:t>
      </w:r>
      <w:r w:rsidR="00C11E8E" w:rsidRPr="00137674">
        <w:tab/>
      </w:r>
      <w:r w:rsidR="006509A3">
        <w:rPr>
          <w:rStyle w:val="SubheadinParagraph"/>
        </w:rPr>
        <w:t>Clinical M</w:t>
      </w:r>
      <w:r w:rsidR="00C11E8E">
        <w:rPr>
          <w:rStyle w:val="SubheadinParagraph"/>
        </w:rPr>
        <w:t>icrobicide Research Branch.</w:t>
      </w:r>
      <w:r w:rsidR="00C11E8E">
        <w:t xml:space="preserve"> </w:t>
      </w:r>
      <w:r w:rsidR="007C657B">
        <w:t>C</w:t>
      </w:r>
      <w:r w:rsidR="006509A3" w:rsidRPr="00EB21C8">
        <w:t>linical development of promising microbicides to prevent HIV infection with the ultimate goal to advance safe, effective and acceptable microbicide products toward licensure</w:t>
      </w:r>
      <w:r w:rsidR="00C41C3A">
        <w:t>.</w:t>
      </w:r>
    </w:p>
    <w:p w14:paraId="20656595" w14:textId="77777777" w:rsidR="00C11E8E" w:rsidRDefault="006509A3" w:rsidP="009F31A1">
      <w:pPr>
        <w:pStyle w:val="Contacts"/>
      </w:pPr>
      <w:r>
        <w:t xml:space="preserve">Chief: </w:t>
      </w:r>
      <w:r w:rsidR="00C11E8E">
        <w:t>Dr. Robert</w:t>
      </w:r>
      <w:r w:rsidR="00FB071A">
        <w:t>a</w:t>
      </w:r>
      <w:r w:rsidR="00C11E8E">
        <w:t xml:space="preserve"> Black</w:t>
      </w:r>
    </w:p>
    <w:p w14:paraId="20656596" w14:textId="77777777" w:rsidR="00C11E8E" w:rsidRPr="0024308D" w:rsidRDefault="00C11E8E" w:rsidP="009F31A1">
      <w:pPr>
        <w:pStyle w:val="Contacts"/>
      </w:pPr>
      <w:r>
        <w:t>301-496-8199</w:t>
      </w:r>
    </w:p>
    <w:p w14:paraId="20656597" w14:textId="77777777" w:rsidR="006509A3" w:rsidRDefault="00C11E8E" w:rsidP="003846D3">
      <w:pPr>
        <w:pStyle w:val="Contacts"/>
      </w:pPr>
      <w:r w:rsidRPr="0024308D">
        <w:t xml:space="preserve">Email: </w:t>
      </w:r>
      <w:hyperlink r:id="rId215" w:history="1">
        <w:r>
          <w:rPr>
            <w:rStyle w:val="Hyperlink"/>
          </w:rPr>
          <w:t>rblack@niaid.nih.gov</w:t>
        </w:r>
      </w:hyperlink>
    </w:p>
    <w:p w14:paraId="20656598" w14:textId="77777777" w:rsidR="006509A3" w:rsidRPr="006509A3" w:rsidRDefault="006509A3" w:rsidP="006509A3">
      <w:pPr>
        <w:pStyle w:val="List1stLevel"/>
      </w:pPr>
      <w:r>
        <w:t>C</w:t>
      </w:r>
      <w:r w:rsidRPr="00137674">
        <w:t>.</w:t>
      </w:r>
      <w:r w:rsidRPr="00137674">
        <w:tab/>
      </w:r>
      <w:r>
        <w:rPr>
          <w:rStyle w:val="SubheadinParagraph"/>
        </w:rPr>
        <w:t>Clinical Prevention Research Branch.</w:t>
      </w:r>
      <w:r>
        <w:t xml:space="preserve"> </w:t>
      </w:r>
      <w:r w:rsidR="007C657B">
        <w:t>D</w:t>
      </w:r>
      <w:r w:rsidRPr="006509A3">
        <w:t>evelopment of safe and effective non- vaccine biomedical and integrated HIV prevention interventions to reduce the number of new HIV infections in adults and adolescents. Support the development of HIV incidence assays, biomarkers of adherence, and mathematical modeling.</w:t>
      </w:r>
    </w:p>
    <w:p w14:paraId="20656599" w14:textId="77777777" w:rsidR="006509A3" w:rsidRDefault="006509A3" w:rsidP="009F31A1">
      <w:pPr>
        <w:pStyle w:val="Contacts"/>
      </w:pPr>
      <w:r>
        <w:t>Chief: Dr. David Burns</w:t>
      </w:r>
    </w:p>
    <w:p w14:paraId="2065659A" w14:textId="77777777" w:rsidR="006509A3" w:rsidRPr="000D0D43" w:rsidRDefault="006509A3" w:rsidP="009F31A1">
      <w:pPr>
        <w:pStyle w:val="Contacts"/>
      </w:pPr>
      <w:r w:rsidRPr="000D0D43">
        <w:t>301-435-8896</w:t>
      </w:r>
    </w:p>
    <w:p w14:paraId="2065659B" w14:textId="77777777" w:rsidR="00C11E8E" w:rsidRPr="0024308D" w:rsidRDefault="006509A3" w:rsidP="003846D3">
      <w:pPr>
        <w:pStyle w:val="Contacts"/>
      </w:pPr>
      <w:r w:rsidRPr="0024308D">
        <w:t xml:space="preserve">Email: </w:t>
      </w:r>
      <w:hyperlink r:id="rId216" w:history="1">
        <w:r>
          <w:rPr>
            <w:rStyle w:val="Hyperlink"/>
          </w:rPr>
          <w:t>burnsda@niaid.nih.gov</w:t>
        </w:r>
      </w:hyperlink>
      <w:r w:rsidR="00C11E8E" w:rsidRPr="0024308D">
        <w:t xml:space="preserve"> </w:t>
      </w:r>
    </w:p>
    <w:p w14:paraId="2065659C" w14:textId="77777777" w:rsidR="00AC2AD2" w:rsidRDefault="00AC2AD2">
      <w:pPr>
        <w:pStyle w:val="TopicSubhead"/>
      </w:pPr>
      <w:bookmarkStart w:id="66" w:name="_Toc469732324"/>
      <w:bookmarkStart w:id="67" w:name="_Toc469913362"/>
      <w:bookmarkStart w:id="68" w:name="_Toc357683715"/>
      <w:r>
        <w:t>Division of Allergy, Immunology, and Transplantation</w:t>
      </w:r>
      <w:bookmarkEnd w:id="66"/>
      <w:bookmarkEnd w:id="67"/>
      <w:bookmarkEnd w:id="68"/>
    </w:p>
    <w:p w14:paraId="2065659D" w14:textId="77777777" w:rsidR="00AC2AD2" w:rsidRDefault="00AC2AD2">
      <w:pPr>
        <w:rPr>
          <w:rStyle w:val="Emphasis"/>
        </w:rPr>
      </w:pPr>
      <w:r>
        <w:t>The Division of Allergy, Immunology, and Transplantation (DAIT) supports studies of the immune system in health and the cause, pathogenesis, diagnosis, prevention, and treatment of disease caused by immune dysfunction.</w:t>
      </w:r>
    </w:p>
    <w:p w14:paraId="2065659E" w14:textId="77777777" w:rsidR="00AC2AD2" w:rsidRDefault="00AC2AD2">
      <w:pPr>
        <w:pStyle w:val="Contacts"/>
        <w:rPr>
          <w:rFonts w:eastAsia="Arial Unicode MS"/>
        </w:rPr>
      </w:pPr>
      <w:r>
        <w:t>Director: Daniel Rotrosen, M.D.</w:t>
      </w:r>
    </w:p>
    <w:p w14:paraId="2065659F" w14:textId="77777777" w:rsidR="00AC2AD2" w:rsidRDefault="00E80A24">
      <w:pPr>
        <w:pStyle w:val="Contacts"/>
      </w:pPr>
      <w:r>
        <w:t>301-</w:t>
      </w:r>
      <w:r w:rsidR="00AC2AD2">
        <w:t>496-1886</w:t>
      </w:r>
    </w:p>
    <w:p w14:paraId="206565A0" w14:textId="77777777" w:rsidR="00AC2AD2" w:rsidRDefault="00AC2AD2" w:rsidP="003846D3">
      <w:pPr>
        <w:pStyle w:val="Contacts"/>
        <w:rPr>
          <w:rStyle w:val="Emphasis"/>
        </w:rPr>
      </w:pPr>
      <w:r>
        <w:t xml:space="preserve">Email: </w:t>
      </w:r>
      <w:hyperlink r:id="rId217" w:history="1">
        <w:r w:rsidR="007D1167">
          <w:rPr>
            <w:rStyle w:val="Hyperlink"/>
          </w:rPr>
          <w:t>drotrosen@niaid.nih.gov</w:t>
        </w:r>
      </w:hyperlink>
      <w:r>
        <w:t xml:space="preserve"> </w:t>
      </w:r>
    </w:p>
    <w:p w14:paraId="206565A1" w14:textId="77777777" w:rsidR="00BA5BD2" w:rsidRDefault="007D1167" w:rsidP="00BA5BD2">
      <w:pPr>
        <w:pStyle w:val="List1stLevel"/>
      </w:pPr>
      <w:r>
        <w:t>A</w:t>
      </w:r>
      <w:r w:rsidR="00AC2AD2">
        <w:t>.</w:t>
      </w:r>
      <w:r w:rsidR="00AC2AD2">
        <w:tab/>
      </w:r>
      <w:r w:rsidR="00BA5BD2" w:rsidRPr="00BA5BD2">
        <w:rPr>
          <w:rStyle w:val="subheadinparagraph0"/>
        </w:rPr>
        <w:t xml:space="preserve">Allergy, </w:t>
      </w:r>
      <w:r w:rsidR="00BA5BD2">
        <w:rPr>
          <w:rStyle w:val="subheadinparagraph0"/>
          <w:rFonts w:cs="Arial"/>
          <w:b/>
          <w:bCs/>
          <w:i/>
          <w:iCs/>
        </w:rPr>
        <w:t xml:space="preserve">Asthma </w:t>
      </w:r>
      <w:r w:rsidR="00BA5BD2" w:rsidRPr="00BA5BD2">
        <w:rPr>
          <w:rStyle w:val="subheadinparagraph0"/>
        </w:rPr>
        <w:t xml:space="preserve">and </w:t>
      </w:r>
      <w:r w:rsidR="00BA5BD2">
        <w:rPr>
          <w:rStyle w:val="subheadinparagraph0"/>
          <w:rFonts w:cs="Arial"/>
          <w:b/>
          <w:bCs/>
          <w:i/>
          <w:iCs/>
        </w:rPr>
        <w:t>Airway Biology</w:t>
      </w:r>
      <w:r w:rsidR="00BA5BD2" w:rsidRPr="00BA5BD2">
        <w:rPr>
          <w:rStyle w:val="subheadinparagraph0"/>
        </w:rPr>
        <w:t xml:space="preserve"> Branch.</w:t>
      </w:r>
      <w:r w:rsidR="00BA5BD2" w:rsidRPr="007A7082">
        <w:t>  Conditions of interest: asthma, food allergy, eosinophilic esophagitis and gastroenteritis in relation to food allergy, atopic dermatitis, urticaria, rhinitis, rhinosinusitis, drug allergy, sepsis. The Branch supports basic and clinical studies investigating mechanisms of disease and new approaches to diagnose, treat or prevent these conditions. Special interest for SBIR/STTR includes the development of methodologies to manage, and analyze clinical and epidemiologic research in the above conditions and the development of biomarkers as diagnostic markers, markers of disease severity, predictive markers for treatment effectiveness, particularly of immunologic interventions such as allergen immunotherapy for food and respiratory allergy.</w:t>
      </w:r>
    </w:p>
    <w:p w14:paraId="206565A2" w14:textId="77777777" w:rsidR="00BA5BD2" w:rsidRPr="007A7082" w:rsidRDefault="00BA5BD2" w:rsidP="007A7082">
      <w:r w:rsidRPr="007A7082">
        <w:t xml:space="preserve">Interim Branch Chief:  Daniel Rotrosen, M.D </w:t>
      </w:r>
    </w:p>
    <w:p w14:paraId="206565A3" w14:textId="77777777" w:rsidR="00BA5BD2" w:rsidRDefault="00BA5BD2" w:rsidP="00BA5BD2">
      <w:pPr>
        <w:pStyle w:val="Contacts"/>
      </w:pPr>
      <w:r>
        <w:t>301-496-1886</w:t>
      </w:r>
    </w:p>
    <w:p w14:paraId="206565A4" w14:textId="77777777" w:rsidR="00AC2AD2" w:rsidRDefault="00BA5BD2" w:rsidP="003846D3">
      <w:pPr>
        <w:pStyle w:val="Contacts"/>
      </w:pPr>
      <w:r>
        <w:t xml:space="preserve">Email: </w:t>
      </w:r>
      <w:hyperlink r:id="rId218" w:history="1">
        <w:r>
          <w:rPr>
            <w:rStyle w:val="Hyperlink"/>
          </w:rPr>
          <w:t>drotrosen@niaid.nih.gov</w:t>
        </w:r>
      </w:hyperlink>
    </w:p>
    <w:p w14:paraId="206565A5" w14:textId="77777777" w:rsidR="000D4E0F" w:rsidRDefault="007D1167" w:rsidP="000D4E0F">
      <w:pPr>
        <w:pStyle w:val="List1stLevel"/>
      </w:pPr>
      <w:r>
        <w:t>B</w:t>
      </w:r>
      <w:r w:rsidR="00AC2AD2">
        <w:t>.</w:t>
      </w:r>
      <w:r w:rsidR="00AC2AD2">
        <w:tab/>
      </w:r>
      <w:r w:rsidR="000D4E0F">
        <w:rPr>
          <w:rStyle w:val="SubheadinParagraph"/>
        </w:rPr>
        <w:t>Basic Immunology Branch.</w:t>
      </w:r>
      <w:r w:rsidR="000D4E0F">
        <w:t xml:space="preserve">  Origin, maturation, and interactions of immune cells, immune cell receptors, ligands, cytokine biology, molecular basis of activation, antigen recognition, immune tolerance, immune response regulation, hematopoiesis and stem cell biology, enhancement of vaccine effectiveness in neonates and adults, and basic immunology of vaccines and immunotherapeutics as medical countermeasures for biodefense.</w:t>
      </w:r>
    </w:p>
    <w:p w14:paraId="206565A6" w14:textId="77777777" w:rsidR="000D4E0F" w:rsidRDefault="000D4E0F" w:rsidP="000D4E0F">
      <w:pPr>
        <w:pStyle w:val="Contacts"/>
      </w:pPr>
      <w:r>
        <w:t>Chief: Dr. Helen Quill</w:t>
      </w:r>
    </w:p>
    <w:p w14:paraId="206565A7" w14:textId="77777777" w:rsidR="000D4E0F" w:rsidRDefault="000D4E0F" w:rsidP="000D4E0F">
      <w:pPr>
        <w:pStyle w:val="Contacts"/>
      </w:pPr>
      <w:r>
        <w:t>301-496-7551, Fax: 301-480-2381</w:t>
      </w:r>
    </w:p>
    <w:p w14:paraId="206565A8" w14:textId="77777777" w:rsidR="000D4E0F" w:rsidRDefault="000D4E0F" w:rsidP="003846D3">
      <w:pPr>
        <w:pStyle w:val="Contacts"/>
      </w:pPr>
      <w:r>
        <w:t xml:space="preserve">Email: </w:t>
      </w:r>
      <w:hyperlink r:id="rId219" w:history="1">
        <w:r>
          <w:rPr>
            <w:rStyle w:val="Hyperlink"/>
          </w:rPr>
          <w:t>hquill@niaid.nih.gov</w:t>
        </w:r>
      </w:hyperlink>
      <w:r>
        <w:t xml:space="preserve"> </w:t>
      </w:r>
    </w:p>
    <w:p w14:paraId="206565A9" w14:textId="77777777" w:rsidR="000D4E0F" w:rsidRDefault="000D4E0F" w:rsidP="000D4E0F">
      <w:pPr>
        <w:pStyle w:val="List1stLevel"/>
      </w:pPr>
      <w:r>
        <w:t>C.</w:t>
      </w:r>
      <w:r>
        <w:tab/>
      </w:r>
      <w:r w:rsidRPr="00051C73">
        <w:rPr>
          <w:b/>
        </w:rPr>
        <w:t>Autoimmunity and Mucosal</w:t>
      </w:r>
      <w:r w:rsidRPr="002E3BCE">
        <w:t xml:space="preserve"> Immunology Branch. </w:t>
      </w:r>
      <w:r>
        <w:t xml:space="preserve"> Preclinical and clinical research to develop and improve therapies for the treatment of autoimmune diseases, primary immune deficiencies (not HIV), basic research of disease mechanisms, and biomarkers, immunotherapy of disease processes, disorders mediated by lymphocyte products, and mucosal immunity.</w:t>
      </w:r>
    </w:p>
    <w:p w14:paraId="206565AA" w14:textId="77777777" w:rsidR="000D4E0F" w:rsidRPr="003E6248" w:rsidRDefault="000D4E0F" w:rsidP="000D4E0F">
      <w:pPr>
        <w:pStyle w:val="Contacts"/>
        <w:rPr>
          <w:lang w:val="fr-FR"/>
        </w:rPr>
      </w:pPr>
      <w:r>
        <w:rPr>
          <w:lang w:val="fr-FR"/>
        </w:rPr>
        <w:t xml:space="preserve">Chief: </w:t>
      </w:r>
      <w:r w:rsidRPr="003E6248">
        <w:rPr>
          <w:lang w:val="fr-FR"/>
        </w:rPr>
        <w:t>Dr. James McNamara</w:t>
      </w:r>
    </w:p>
    <w:p w14:paraId="206565AB" w14:textId="77777777" w:rsidR="000D4E0F" w:rsidRPr="003E6248" w:rsidRDefault="000D4E0F" w:rsidP="000D4E0F">
      <w:pPr>
        <w:pStyle w:val="Contacts"/>
        <w:rPr>
          <w:lang w:val="fr-FR"/>
        </w:rPr>
      </w:pPr>
      <w:r w:rsidRPr="003E6248">
        <w:rPr>
          <w:lang w:val="fr-FR"/>
        </w:rPr>
        <w:lastRenderedPageBreak/>
        <w:t>301-451-3121, Fax: 301-480-1450</w:t>
      </w:r>
    </w:p>
    <w:p w14:paraId="206565AC" w14:textId="77777777" w:rsidR="000D4E0F" w:rsidRDefault="000D4E0F" w:rsidP="003846D3">
      <w:pPr>
        <w:pStyle w:val="Contacts"/>
      </w:pPr>
      <w:r>
        <w:t xml:space="preserve">Email: </w:t>
      </w:r>
      <w:hyperlink r:id="rId220" w:history="1">
        <w:r>
          <w:rPr>
            <w:rStyle w:val="Hyperlink"/>
          </w:rPr>
          <w:t>jmcnamara@niaid.nih.gov</w:t>
        </w:r>
      </w:hyperlink>
      <w:r>
        <w:t xml:space="preserve"> </w:t>
      </w:r>
    </w:p>
    <w:p w14:paraId="206565AD" w14:textId="77777777" w:rsidR="000D4E0F" w:rsidRDefault="000D4E0F" w:rsidP="000D4E0F">
      <w:pPr>
        <w:pStyle w:val="List1stLevel"/>
      </w:pPr>
      <w:r>
        <w:t>D.</w:t>
      </w:r>
      <w:r>
        <w:tab/>
      </w:r>
      <w:r>
        <w:rPr>
          <w:rStyle w:val="SubheadinParagraph"/>
        </w:rPr>
        <w:t>Transplantation Immunobiology Branch.</w:t>
      </w:r>
      <w:r>
        <w:t xml:space="preserve"> Preclinical and clinical research in: acute and chronic graft rejection, allogeneic and xenogeneic transplantation, development of immunomodulatory agents to prevent and treat graft rejection, genomics of the alloimmune response, graft versus host disease and engraftment for hematopoietic stem cell transplantation, , minor histocompatibility antigens, infectious and malignant complications of immunosuppression in transplantation, and major histocombatibility complex (MHC) region genomics and technologies for MHC typing.</w:t>
      </w:r>
    </w:p>
    <w:p w14:paraId="206565AE" w14:textId="77777777" w:rsidR="000D4E0F" w:rsidRDefault="000D4E0F" w:rsidP="000D4E0F">
      <w:pPr>
        <w:pStyle w:val="Contacts"/>
      </w:pPr>
      <w:r w:rsidRPr="004F31A0">
        <w:t>Chief: Dr. Nancy Bridges</w:t>
      </w:r>
    </w:p>
    <w:p w14:paraId="206565AF" w14:textId="77777777" w:rsidR="000D4E0F" w:rsidRPr="001A645D" w:rsidRDefault="000D4E0F" w:rsidP="000D4E0F">
      <w:pPr>
        <w:pStyle w:val="Contacts"/>
      </w:pPr>
      <w:r>
        <w:t>301-</w:t>
      </w:r>
      <w:r w:rsidRPr="001A645D">
        <w:t>496-5598</w:t>
      </w:r>
    </w:p>
    <w:p w14:paraId="206565B0" w14:textId="77777777" w:rsidR="000D4E0F" w:rsidRPr="0086698E" w:rsidRDefault="000D4E0F" w:rsidP="003846D3">
      <w:pPr>
        <w:pStyle w:val="Contacts"/>
      </w:pPr>
      <w:r w:rsidRPr="001A645D">
        <w:t xml:space="preserve">Email: </w:t>
      </w:r>
      <w:hyperlink r:id="rId221" w:history="1">
        <w:r>
          <w:rPr>
            <w:rStyle w:val="Hyperlink"/>
          </w:rPr>
          <w:t>nbridges@niaid.nih.gov</w:t>
        </w:r>
      </w:hyperlink>
    </w:p>
    <w:p w14:paraId="206565B1" w14:textId="77777777" w:rsidR="002E3BCE" w:rsidRDefault="000D4E0F" w:rsidP="006C5FE8">
      <w:pPr>
        <w:pStyle w:val="List1stLevel"/>
        <w:numPr>
          <w:ilvl w:val="0"/>
          <w:numId w:val="16"/>
        </w:numPr>
      </w:pPr>
      <w:r>
        <w:rPr>
          <w:rStyle w:val="SubheadinParagraph"/>
        </w:rPr>
        <w:t>Radiation Countermeasures Program.</w:t>
      </w:r>
      <w:r>
        <w:t xml:space="preserve">  Identification and evaluation of medical counter measures (MCMs) for public health radiation emergencies through the development of </w:t>
      </w:r>
      <w:r>
        <w:rPr>
          <w:rFonts w:cs="Arial"/>
        </w:rPr>
        <w:t>mitigators and therapeutics for acute radiation syndrome or the delayed effects of acute radiation exposure; radionuclide-specific therapies, including chelating agents, blocking agents, and other novel decorporation agents; improved methods of accurate and high-throughput radiation biodosimetry and bioassay for radionuclide contamination; biomarkers of organ-specific radiation injury</w:t>
      </w:r>
      <w:r w:rsidRPr="000740FF">
        <w:t>; therapeutics for radiation</w:t>
      </w:r>
      <w:r>
        <w:rPr>
          <w:rFonts w:cs="Arial"/>
        </w:rPr>
        <w:t xml:space="preserve"> combined injury; therapeutics for radiation-induced immunosenescence, formulations for pediatric administration</w:t>
      </w:r>
      <w:r>
        <w:t>.</w:t>
      </w:r>
    </w:p>
    <w:p w14:paraId="206565B2" w14:textId="77777777" w:rsidR="00FA0C89" w:rsidRDefault="00FA0C89" w:rsidP="002E3BCE">
      <w:pPr>
        <w:pStyle w:val="List1stLevel"/>
        <w:spacing w:after="0"/>
        <w:ind w:left="0" w:firstLine="0"/>
      </w:pPr>
      <w:r>
        <w:t xml:space="preserve">Chief: Dr. </w:t>
      </w:r>
      <w:r w:rsidR="00C3559C">
        <w:t>Bert Maidment</w:t>
      </w:r>
    </w:p>
    <w:p w14:paraId="206565B3" w14:textId="77777777" w:rsidR="00FA0C89" w:rsidRPr="001A645D" w:rsidRDefault="00FA0C89" w:rsidP="009F31A1">
      <w:pPr>
        <w:pStyle w:val="Contacts"/>
      </w:pPr>
      <w:r>
        <w:t>301-</w:t>
      </w:r>
      <w:r w:rsidR="00C3559C">
        <w:t>594-0641</w:t>
      </w:r>
    </w:p>
    <w:p w14:paraId="206565B4" w14:textId="77777777" w:rsidR="00FA0C89" w:rsidRPr="001A645D" w:rsidRDefault="00FA0C89" w:rsidP="003846D3">
      <w:pPr>
        <w:pStyle w:val="Contacts"/>
      </w:pPr>
      <w:r w:rsidRPr="001A645D">
        <w:t xml:space="preserve">Email: </w:t>
      </w:r>
      <w:hyperlink r:id="rId222" w:history="1">
        <w:r w:rsidR="00C3559C">
          <w:rPr>
            <w:rStyle w:val="Hyperlink"/>
          </w:rPr>
          <w:t>maidmentb@niaid.nih.gov</w:t>
        </w:r>
      </w:hyperlink>
    </w:p>
    <w:p w14:paraId="206565B5" w14:textId="77777777" w:rsidR="00AC2AD2" w:rsidRDefault="00AC2AD2">
      <w:pPr>
        <w:pStyle w:val="TopicSubhead"/>
      </w:pPr>
      <w:bookmarkStart w:id="69" w:name="_Toc469732325"/>
      <w:bookmarkStart w:id="70" w:name="_Toc469913363"/>
      <w:bookmarkStart w:id="71" w:name="_Toc357683716"/>
      <w:r>
        <w:t>Division of Microbiology and Infectious Diseases</w:t>
      </w:r>
      <w:bookmarkEnd w:id="69"/>
      <w:bookmarkEnd w:id="70"/>
      <w:bookmarkEnd w:id="71"/>
    </w:p>
    <w:p w14:paraId="206565B6" w14:textId="77777777" w:rsidR="00AC2AD2" w:rsidRDefault="00AC2AD2">
      <w:r>
        <w:t xml:space="preserve">The Division of Microbiology and Infectious Diseases (DMID) supports research to </w:t>
      </w:r>
      <w:r w:rsidR="00945FB1">
        <w:t xml:space="preserve">better understand, treat, and ultimately prevent infectious </w:t>
      </w:r>
      <w:r>
        <w:t xml:space="preserve">diseases caused by </w:t>
      </w:r>
      <w:r w:rsidR="00945FB1">
        <w:t xml:space="preserve">virtually </w:t>
      </w:r>
      <w:r>
        <w:t>all infectious agents, except HIV</w:t>
      </w:r>
      <w:r w:rsidR="00945FB1">
        <w:t>.</w:t>
      </w:r>
      <w:r>
        <w:t xml:space="preserve"> </w:t>
      </w:r>
      <w:r w:rsidR="00945FB1">
        <w:t xml:space="preserve">DMID supports a broad spectrum of research from basic molecular structure, </w:t>
      </w:r>
      <w:r>
        <w:t xml:space="preserve">microbial physiology and pathogenesis, </w:t>
      </w:r>
      <w:r w:rsidR="00945FB1">
        <w:t>to the development of new and improved vaccines and therapeutics.</w:t>
      </w:r>
      <w:r>
        <w:t xml:space="preserve"> DMID also supports medical diagnostics research, which is defined as research to improve the quality of patient assessment and care that would result in the implementation of appropriate therapeutic or preventive measures. DMID does not support research directed at decontamination or the development of environmentally oriented detectors, whose primary purpose is the identification of specific agents in the environment. Note that some of the organisms and toxins listed below are considered NIAID priority pathogens or toxins for biodefense </w:t>
      </w:r>
      <w:r w:rsidR="00945FB1">
        <w:t xml:space="preserve">and emerging infectious disease </w:t>
      </w:r>
      <w:r>
        <w:t>research.</w:t>
      </w:r>
    </w:p>
    <w:p w14:paraId="206565B7" w14:textId="77777777" w:rsidR="00AC2AD2" w:rsidRDefault="00AC2AD2">
      <w:pPr>
        <w:pStyle w:val="Contacts"/>
      </w:pPr>
      <w:r>
        <w:t>Director: Dr. Carole Heilman</w:t>
      </w:r>
    </w:p>
    <w:p w14:paraId="206565B8" w14:textId="77777777" w:rsidR="00AC2AD2" w:rsidRDefault="00E80A24">
      <w:pPr>
        <w:pStyle w:val="Contacts"/>
      </w:pPr>
      <w:r>
        <w:t>301-</w:t>
      </w:r>
      <w:r w:rsidR="00AC2AD2">
        <w:t>496-1884</w:t>
      </w:r>
    </w:p>
    <w:p w14:paraId="206565B9" w14:textId="77777777" w:rsidR="00AC2AD2" w:rsidRDefault="00AC2AD2" w:rsidP="003846D3">
      <w:pPr>
        <w:pStyle w:val="Contacts"/>
      </w:pPr>
      <w:r>
        <w:t xml:space="preserve">Email: </w:t>
      </w:r>
      <w:hyperlink r:id="rId223" w:history="1">
        <w:r>
          <w:rPr>
            <w:rStyle w:val="Hyperlink"/>
          </w:rPr>
          <w:t>ch25v@nih.gov</w:t>
        </w:r>
      </w:hyperlink>
      <w:r>
        <w:t xml:space="preserve"> </w:t>
      </w:r>
    </w:p>
    <w:p w14:paraId="206565BA" w14:textId="77777777" w:rsidR="00255545" w:rsidRDefault="00255545" w:rsidP="00255545">
      <w:pPr>
        <w:pStyle w:val="List1stLevel"/>
      </w:pPr>
      <w:r w:rsidRPr="002660F8">
        <w:t>A.</w:t>
      </w:r>
      <w:r w:rsidRPr="002660F8">
        <w:tab/>
      </w:r>
      <w:r w:rsidRPr="00C236A3">
        <w:rPr>
          <w:rStyle w:val="SubheadinParagraph"/>
        </w:rPr>
        <w:t>Bacteriology and Mycology Branch.</w:t>
      </w:r>
      <w:r>
        <w:t xml:space="preserve"> </w:t>
      </w:r>
    </w:p>
    <w:p w14:paraId="206565BB" w14:textId="77777777" w:rsidR="00255545" w:rsidRDefault="00255545" w:rsidP="00255545">
      <w:pPr>
        <w:pStyle w:val="List1stLevel"/>
      </w:pPr>
      <w:r>
        <w:tab/>
      </w:r>
      <w:r w:rsidRPr="00803C03">
        <w:t>The branch oversees research on medical mycology, hospital infections (including Acinetobacter, Klebsiella, Serratia, Legionella, Pseudomonas, Aeromonas, Enterobacter, Proteus, non-enteric E. coli, actinomycetes and others), staphylococci, enterococci, bacterial zoonoses (plague, anthrax, tularemia, glanders, melioidosis, Lyme disease, rickettsial diseases, anaplasmosis, ehrlichiosis and Q fever), and leptospirosis.</w:t>
      </w:r>
      <w:r>
        <w:t xml:space="preserve"> </w:t>
      </w:r>
      <w:r w:rsidRPr="00803C03">
        <w:t xml:space="preserve">Research is encouraged in the following general areas: (1) product vaccines, adjuvants, therapeutics and diagnostics (including target identification and characterization, device or apparatus development, novel delivery, and preclinical evaluation); (2) products to combat antibacterial and antifungal drug resistance; (3) applied proteomics and genomics; (4) host-pathogen interactions, including pathogenesis and host response; (5) genetics, molecular, and cell biology; </w:t>
      </w:r>
      <w:r>
        <w:t xml:space="preserve">and </w:t>
      </w:r>
      <w:r w:rsidRPr="00803C03">
        <w:t>(6) microbial structure and function.</w:t>
      </w:r>
    </w:p>
    <w:p w14:paraId="206565BC" w14:textId="77777777" w:rsidR="00255545" w:rsidRDefault="00255545" w:rsidP="00255545">
      <w:pPr>
        <w:pStyle w:val="List1stLevel"/>
      </w:pPr>
      <w:r>
        <w:lastRenderedPageBreak/>
        <w:tab/>
      </w:r>
      <w:r w:rsidRPr="00803C03">
        <w:t>Research in the following areas is of particular interest to the branch, but research on all of the above is welcome</w:t>
      </w:r>
      <w:r>
        <w:t>:</w:t>
      </w:r>
    </w:p>
    <w:p w14:paraId="206565BD" w14:textId="77777777" w:rsidR="00255545" w:rsidRPr="009A35BF" w:rsidRDefault="00255545" w:rsidP="00EA464C">
      <w:pPr>
        <w:pStyle w:val="ListBullet2"/>
      </w:pPr>
      <w:r w:rsidRPr="009A35BF">
        <w:t>Vaccines, therapeutics, and medical diagnostics for hospital infections</w:t>
      </w:r>
    </w:p>
    <w:p w14:paraId="206565BE" w14:textId="77777777" w:rsidR="00255545" w:rsidRPr="009A35BF" w:rsidRDefault="00255545" w:rsidP="00EA464C">
      <w:pPr>
        <w:pStyle w:val="ListBullet2"/>
      </w:pPr>
      <w:r w:rsidRPr="009A35BF">
        <w:t>Adjunctive therapies to combat antimicrobial resistance</w:t>
      </w:r>
    </w:p>
    <w:p w14:paraId="206565BF" w14:textId="77777777" w:rsidR="00255545" w:rsidRPr="009A35BF" w:rsidRDefault="00255545" w:rsidP="00EA464C">
      <w:pPr>
        <w:pStyle w:val="ListBullet2"/>
      </w:pPr>
      <w:r w:rsidRPr="009A35BF">
        <w:t>Diagnostics for aspergillosis</w:t>
      </w:r>
    </w:p>
    <w:p w14:paraId="206565C0" w14:textId="77777777" w:rsidR="00255545" w:rsidRDefault="00255545" w:rsidP="00EA464C">
      <w:pPr>
        <w:pStyle w:val="ListBullet2"/>
      </w:pPr>
      <w:r w:rsidRPr="009A35BF">
        <w:t>Novel approaches for the diagnosis of Lyme disease</w:t>
      </w:r>
    </w:p>
    <w:p w14:paraId="206565C2" w14:textId="77777777" w:rsidR="00255545" w:rsidRDefault="00255545" w:rsidP="00255545">
      <w:pPr>
        <w:pStyle w:val="Contacts"/>
      </w:pPr>
      <w:r>
        <w:t>Contact: Dr. Alec Ritchie</w:t>
      </w:r>
    </w:p>
    <w:p w14:paraId="206565C3" w14:textId="77777777" w:rsidR="00255545" w:rsidRDefault="00255545" w:rsidP="00255545">
      <w:pPr>
        <w:pStyle w:val="Contacts"/>
      </w:pPr>
      <w:r>
        <w:t>301-402-8643, Fax: 301-402-2508</w:t>
      </w:r>
    </w:p>
    <w:p w14:paraId="206565C4" w14:textId="77777777" w:rsidR="00255545" w:rsidRDefault="00255545" w:rsidP="003846D3">
      <w:pPr>
        <w:pStyle w:val="Contacts"/>
      </w:pPr>
      <w:r>
        <w:t xml:space="preserve">Email: </w:t>
      </w:r>
      <w:hyperlink r:id="rId224" w:history="1">
        <w:r>
          <w:rPr>
            <w:rStyle w:val="Hyperlink"/>
          </w:rPr>
          <w:t>aritchie@niaid.nih.gov</w:t>
        </w:r>
      </w:hyperlink>
      <w:r>
        <w:t xml:space="preserve"> </w:t>
      </w:r>
    </w:p>
    <w:p w14:paraId="206565C5" w14:textId="04900F3A" w:rsidR="00255545" w:rsidRDefault="00255545" w:rsidP="00255545">
      <w:pPr>
        <w:pStyle w:val="List1stLevel"/>
      </w:pPr>
      <w:r>
        <w:t>B.</w:t>
      </w:r>
      <w:r>
        <w:tab/>
      </w:r>
      <w:r>
        <w:rPr>
          <w:rStyle w:val="SubheadinParagraph"/>
        </w:rPr>
        <w:t>Enteric and Hepatic Diseases Branch.</w:t>
      </w:r>
    </w:p>
    <w:p w14:paraId="206565C6" w14:textId="77777777" w:rsidR="00255545" w:rsidRDefault="00255545" w:rsidP="00255545">
      <w:pPr>
        <w:pStyle w:val="ListParagraph"/>
        <w:tabs>
          <w:tab w:val="left" w:pos="450"/>
        </w:tabs>
        <w:spacing w:after="120"/>
        <w:ind w:left="450" w:hanging="450"/>
      </w:pPr>
      <w:r>
        <w:rPr>
          <w:rFonts w:eastAsia="MS Mincho"/>
        </w:rPr>
        <w:tab/>
        <w:t xml:space="preserve">Special emphasis areas include vaccines against hepatitis C virus; antimicrobials and antivirals that focus on novel targets such as host-pathogen interactions to combat the development of resistance; vaccines and therapies for botulinum neurotoxins, especially therapies that that target toxins once they enter cells; therapies and diagnostics for </w:t>
      </w:r>
      <w:r>
        <w:rPr>
          <w:rFonts w:eastAsia="MS Mincho"/>
          <w:i/>
          <w:iCs/>
        </w:rPr>
        <w:t>Clostridium difficile</w:t>
      </w:r>
      <w:r>
        <w:rPr>
          <w:rFonts w:eastAsia="MS Mincho"/>
        </w:rPr>
        <w:t xml:space="preserve"> that include recurrent disease </w:t>
      </w:r>
      <w:r w:rsidRPr="004F31A0">
        <w:rPr>
          <w:rFonts w:eastAsia="MS Mincho"/>
        </w:rPr>
        <w:t xml:space="preserve">issues; development of a simple, rapid point-of-care diagnostic tools for the simultaneous identification of multiple diarrheal pathogens that includes their antibiotic resistance profiles; diagnostics for use in low-resource settings, pediatric vaccines to prevent the major worldwide causes of diarrhea; more </w:t>
      </w:r>
      <w:r>
        <w:rPr>
          <w:rFonts w:eastAsia="MS Mincho"/>
        </w:rPr>
        <w:t>fieldable</w:t>
      </w:r>
      <w:r w:rsidRPr="004F31A0">
        <w:rPr>
          <w:rFonts w:eastAsia="MS Mincho"/>
        </w:rPr>
        <w:t xml:space="preserve"> vaccines </w:t>
      </w:r>
      <w:r>
        <w:rPr>
          <w:rFonts w:eastAsia="MS Mincho"/>
        </w:rPr>
        <w:t>and improved formulation methods; and novel therapeutics for chronic hepatitis B and C.</w:t>
      </w:r>
    </w:p>
    <w:p w14:paraId="206565C7" w14:textId="77777777" w:rsidR="00255545" w:rsidRDefault="00255545" w:rsidP="00A01D4A">
      <w:pPr>
        <w:pStyle w:val="ListParagraph"/>
        <w:spacing w:after="120"/>
        <w:ind w:left="450" w:hanging="450"/>
      </w:pPr>
      <w:r>
        <w:rPr>
          <w:rFonts w:eastAsia="MS Mincho"/>
        </w:rPr>
        <w:tab/>
        <w:t xml:space="preserve">Research areas of the Branch include the following organisms and diseases: astrovirus, </w:t>
      </w:r>
      <w:r>
        <w:rPr>
          <w:rFonts w:eastAsia="MS Mincho"/>
          <w:i/>
          <w:iCs/>
        </w:rPr>
        <w:t>Bacteroides spp.</w:t>
      </w:r>
      <w:r>
        <w:rPr>
          <w:rFonts w:eastAsia="MS Mincho"/>
        </w:rPr>
        <w:t xml:space="preserve">, </w:t>
      </w:r>
      <w:r>
        <w:rPr>
          <w:rFonts w:eastAsia="MS Mincho"/>
          <w:i/>
          <w:iCs/>
        </w:rPr>
        <w:t>Campylobacter spp.</w:t>
      </w:r>
      <w:r>
        <w:rPr>
          <w:rFonts w:eastAsia="MS Mincho"/>
        </w:rPr>
        <w:t xml:space="preserve">, enteric </w:t>
      </w:r>
      <w:r>
        <w:rPr>
          <w:rFonts w:eastAsia="MS Mincho"/>
          <w:i/>
          <w:iCs/>
        </w:rPr>
        <w:t>Clostridia spp.</w:t>
      </w:r>
      <w:r>
        <w:rPr>
          <w:rFonts w:eastAsia="MS Mincho"/>
        </w:rPr>
        <w:t xml:space="preserve"> including botulinum neurotoxins, commensals and normal flora, pathogenic </w:t>
      </w:r>
      <w:r>
        <w:rPr>
          <w:rFonts w:eastAsia="MS Mincho"/>
          <w:i/>
          <w:iCs/>
        </w:rPr>
        <w:t>Escherichia coli</w:t>
      </w:r>
      <w:r>
        <w:rPr>
          <w:rFonts w:eastAsia="MS Mincho"/>
        </w:rPr>
        <w:t xml:space="preserve">, gastroduodenal disease, gastroenteritis, </w:t>
      </w:r>
      <w:r>
        <w:rPr>
          <w:rFonts w:eastAsia="MS Mincho"/>
          <w:i/>
          <w:iCs/>
        </w:rPr>
        <w:t>Helicobacter spp.</w:t>
      </w:r>
      <w:r>
        <w:rPr>
          <w:rFonts w:eastAsia="MS Mincho"/>
        </w:rPr>
        <w:t xml:space="preserve">, </w:t>
      </w:r>
      <w:r>
        <w:rPr>
          <w:rFonts w:eastAsia="MS Mincho"/>
          <w:i/>
          <w:iCs/>
        </w:rPr>
        <w:t>Listeria spp.</w:t>
      </w:r>
      <w:r>
        <w:rPr>
          <w:rFonts w:eastAsia="MS Mincho"/>
        </w:rPr>
        <w:t xml:space="preserve">, Noroviruses including Norwalk, ricin toxin, rotaviruses, </w:t>
      </w:r>
      <w:r>
        <w:rPr>
          <w:rFonts w:eastAsia="MS Mincho"/>
          <w:i/>
          <w:iCs/>
        </w:rPr>
        <w:t>Salmonella</w:t>
      </w:r>
      <w:r>
        <w:rPr>
          <w:rFonts w:eastAsia="MS Mincho"/>
        </w:rPr>
        <w:t xml:space="preserve"> serovars, </w:t>
      </w:r>
      <w:r>
        <w:rPr>
          <w:rFonts w:eastAsia="MS Mincho"/>
          <w:i/>
          <w:iCs/>
        </w:rPr>
        <w:t>Shigella spp.</w:t>
      </w:r>
      <w:r>
        <w:rPr>
          <w:rFonts w:eastAsia="MS Mincho"/>
        </w:rPr>
        <w:t xml:space="preserve">, Staphylococcus enterotoxin B, </w:t>
      </w:r>
      <w:r>
        <w:rPr>
          <w:rFonts w:eastAsia="MS Mincho"/>
          <w:i/>
          <w:iCs/>
        </w:rPr>
        <w:t>Vibrio spp.</w:t>
      </w:r>
      <w:r>
        <w:rPr>
          <w:rFonts w:eastAsia="MS Mincho"/>
        </w:rPr>
        <w:t xml:space="preserve"> enteric </w:t>
      </w:r>
      <w:r>
        <w:rPr>
          <w:rFonts w:eastAsia="MS Mincho"/>
          <w:i/>
          <w:iCs/>
        </w:rPr>
        <w:t>Yersinia spp.</w:t>
      </w:r>
      <w:r>
        <w:rPr>
          <w:rFonts w:eastAsia="MS Mincho"/>
        </w:rPr>
        <w:t>, hepatitis viruses A, B, C, D, and E, as well as cholera, diarrhea, enterotoxins, gastroenteritis, gastroduodenal disease and ulcers, and Guillain-Barre syndrome.</w:t>
      </w:r>
    </w:p>
    <w:p w14:paraId="206565C9" w14:textId="77777777" w:rsidR="00255545" w:rsidRDefault="00255545" w:rsidP="00255545">
      <w:pPr>
        <w:pStyle w:val="Contacts"/>
      </w:pPr>
      <w:r>
        <w:t>Program Contact:  Mr.Rodolfo Alarcon</w:t>
      </w:r>
    </w:p>
    <w:p w14:paraId="206565CA" w14:textId="77777777" w:rsidR="00255545" w:rsidRPr="001A645D" w:rsidRDefault="00255545" w:rsidP="00255545">
      <w:pPr>
        <w:pStyle w:val="Contacts"/>
      </w:pPr>
      <w:r>
        <w:t>301-</w:t>
      </w:r>
      <w:r w:rsidRPr="001A645D">
        <w:t>4</w:t>
      </w:r>
      <w:r>
        <w:t>51-3022</w:t>
      </w:r>
      <w:r w:rsidRPr="001A645D">
        <w:t xml:space="preserve">, Fax: </w:t>
      </w:r>
      <w:r>
        <w:t>301-</w:t>
      </w:r>
      <w:r w:rsidRPr="001A645D">
        <w:t>402-1456</w:t>
      </w:r>
    </w:p>
    <w:p w14:paraId="206565CB" w14:textId="77777777" w:rsidR="00255545" w:rsidRPr="00255545" w:rsidRDefault="00255545" w:rsidP="003846D3">
      <w:pPr>
        <w:pStyle w:val="Contacts"/>
        <w:rPr>
          <w:rStyle w:val="Hyperlink"/>
        </w:rPr>
      </w:pPr>
      <w:r w:rsidRPr="001A645D">
        <w:t xml:space="preserve">Email: </w:t>
      </w:r>
      <w:r w:rsidR="00DF717D">
        <w:rPr>
          <w:rStyle w:val="Hyperlink"/>
        </w:rPr>
        <w:t>alarconrm@niaid.nih.gov</w:t>
      </w:r>
    </w:p>
    <w:p w14:paraId="206565CC" w14:textId="77777777" w:rsidR="00255545" w:rsidRDefault="00255545" w:rsidP="00255545">
      <w:pPr>
        <w:pStyle w:val="List1stLevel"/>
      </w:pPr>
      <w:r>
        <w:t>C.</w:t>
      </w:r>
      <w:r>
        <w:tab/>
      </w:r>
      <w:r w:rsidRPr="00C236A3">
        <w:rPr>
          <w:rStyle w:val="SubheadinParagraph"/>
        </w:rPr>
        <w:t>Parasitology and International Programs</w:t>
      </w:r>
      <w:r w:rsidRPr="004D3949">
        <w:rPr>
          <w:rStyle w:val="SubheadinParagraph"/>
        </w:rPr>
        <w:t xml:space="preserve"> Branch.</w:t>
      </w:r>
      <w:r>
        <w:t xml:space="preserve"> </w:t>
      </w:r>
    </w:p>
    <w:p w14:paraId="206565CD" w14:textId="77777777" w:rsidR="00255545" w:rsidRDefault="00A06B1B" w:rsidP="00255545">
      <w:pPr>
        <w:pStyle w:val="List1stLevel"/>
      </w:pPr>
      <w:r>
        <w:tab/>
      </w:r>
      <w:r w:rsidR="00255545">
        <w:t>Research areas: (1) protozoan infections, including amebiasis, cryptosporidiosis, cyclosporiasis, giardiasis, leishmaniasis, malaria, trypanosomiasis, toxoplasmosis; helminth infections, including cysticercosis, echinococcosis, lymphatic filariasis, schistosomiasis, onchocerciasis, others (e.g., roundworms, tapeworms, and flukes); invertebrate vectors/ectoparasites, black flies, sandflies, tsetse flies, mosquitoes, ticks, snails, mites; (2) parasite biology (genetics, genomics, physiology, molecular biology, and biochemistry); (3) protective immunity, immunopathogenesis, evasion of host responses; (4) clinical, epidemiologic, and natural history studies of parasitic diseases; (5) research and development of vaccines, drugs, immunotherapeutics, and medical diagnostics, and (6) vector biology and management; mechanisms of pathogen transmission.</w:t>
      </w:r>
    </w:p>
    <w:p w14:paraId="206565CE" w14:textId="77777777" w:rsidR="00255545" w:rsidRDefault="00255545" w:rsidP="00255545">
      <w:pPr>
        <w:pStyle w:val="Contacts"/>
      </w:pPr>
      <w:r>
        <w:t>Chief: Dr. Lee Hall</w:t>
      </w:r>
    </w:p>
    <w:p w14:paraId="206565CF" w14:textId="77777777" w:rsidR="00255545" w:rsidRPr="001A645D" w:rsidRDefault="00255545" w:rsidP="00255545">
      <w:pPr>
        <w:pStyle w:val="Contacts"/>
      </w:pPr>
      <w:r>
        <w:t>301-</w:t>
      </w:r>
      <w:r w:rsidRPr="001A645D">
        <w:t xml:space="preserve">496-2544, Fax: </w:t>
      </w:r>
      <w:r>
        <w:t>301-</w:t>
      </w:r>
      <w:r w:rsidRPr="001A645D">
        <w:t>402-0659</w:t>
      </w:r>
    </w:p>
    <w:p w14:paraId="206565D0" w14:textId="77777777" w:rsidR="00255545" w:rsidRDefault="00255545" w:rsidP="006645E9">
      <w:pPr>
        <w:pStyle w:val="Contacts"/>
      </w:pPr>
      <w:r w:rsidRPr="001A645D">
        <w:t xml:space="preserve">Email: </w:t>
      </w:r>
      <w:hyperlink r:id="rId225" w:history="1">
        <w:r w:rsidRPr="001A645D">
          <w:rPr>
            <w:rStyle w:val="Hyperlink"/>
          </w:rPr>
          <w:t>lhall@niaid.nih.gov</w:t>
        </w:r>
      </w:hyperlink>
    </w:p>
    <w:p w14:paraId="206565D1" w14:textId="77777777" w:rsidR="00255545" w:rsidRDefault="00255545" w:rsidP="00255545">
      <w:pPr>
        <w:pStyle w:val="List1stLevel"/>
      </w:pPr>
      <w:r>
        <w:t>D.</w:t>
      </w:r>
      <w:r>
        <w:tab/>
      </w:r>
      <w:r>
        <w:rPr>
          <w:rStyle w:val="SubheadinParagraph"/>
        </w:rPr>
        <w:t>Respiratory Diseases Branch.</w:t>
      </w:r>
      <w:r>
        <w:t xml:space="preserve"> </w:t>
      </w:r>
    </w:p>
    <w:p w14:paraId="206565D2" w14:textId="77777777" w:rsidR="00255545" w:rsidRPr="007A7082" w:rsidRDefault="00255545" w:rsidP="007A7082">
      <w:r>
        <w:rPr>
          <w:rFonts w:cs="Arial"/>
          <w:b/>
          <w:bCs/>
          <w:i/>
          <w:iCs/>
        </w:rPr>
        <w:tab/>
      </w:r>
      <w:r w:rsidRPr="007A7082">
        <w:t>Research areas: (1)</w:t>
      </w:r>
      <w:r w:rsidRPr="00255545">
        <w:rPr>
          <w:b/>
        </w:rPr>
        <w:t xml:space="preserve"> viral respiratory diseases</w:t>
      </w:r>
      <w:r w:rsidRPr="007A7082">
        <w:t xml:space="preserve"> caused by influenza viruses, human coronaviruses including SARS and novel emerging coronaviruses, respiratory syncytial virus and other related paramyxoviruses; (2)</w:t>
      </w:r>
      <w:r w:rsidRPr="00255545">
        <w:rPr>
          <w:b/>
        </w:rPr>
        <w:t xml:space="preserve"> mycobacterial diseases</w:t>
      </w:r>
      <w:r w:rsidRPr="007A7082">
        <w:t>, including tuberculosis, leprosy, Buruli ulcer and non-tuberculous mycobacterial diseases; (3)</w:t>
      </w:r>
      <w:r w:rsidRPr="00255545">
        <w:rPr>
          <w:b/>
        </w:rPr>
        <w:t xml:space="preserve"> other bacterial respiratory diseases</w:t>
      </w:r>
      <w:r w:rsidRPr="007A7082">
        <w:t xml:space="preserve"> including acute otitis </w:t>
      </w:r>
      <w:r w:rsidRPr="007A7082">
        <w:lastRenderedPageBreak/>
        <w:t>media, community acquired pneumonia, acute exacerbations of chronic obstructive pulmonary disease, diphtheria, pertussis, acute rhinosinusitis, streptococcal disease; and (4)</w:t>
      </w:r>
      <w:r w:rsidRPr="00255545">
        <w:rPr>
          <w:b/>
        </w:rPr>
        <w:t xml:space="preserve"> mixed viral/bacterial respiratory infections</w:t>
      </w:r>
      <w:r w:rsidRPr="007A7082">
        <w:t xml:space="preserve">. </w:t>
      </w:r>
    </w:p>
    <w:p w14:paraId="206565D3" w14:textId="77777777" w:rsidR="00255545" w:rsidRPr="007A7082" w:rsidRDefault="00255545" w:rsidP="007A7082">
      <w:r w:rsidRPr="007A7082">
        <w:tab/>
        <w:t xml:space="preserve">Special emphasis areas: development of new or improved antimicrobials and antivirals, including immunotherapeutics, new or improved vaccines (with and without adjuvants), improved delivery systems for drugs/vaccines, biomarkers, rapid multiplex diagnostic tests, including low cost point-of-care, or other tools to detect infection prior to active disease and identify drug resistance. There is particular need for preventive and treatment countermeasures for influenza, including universal vaccine platforms and broad-spectrum antivirals, for tuberculosis (TB) diagnostics, including drug susceptibility tests and novel anti-TB vaccines and antimicrobials, and for new vaccines and improved treatment options for </w:t>
      </w:r>
      <w:r w:rsidRPr="009A35BF">
        <w:rPr>
          <w:rFonts w:cs="Arial"/>
          <w:i/>
          <w:iCs/>
        </w:rPr>
        <w:t>Streptococcus pneumoniae</w:t>
      </w:r>
      <w:r w:rsidRPr="007A7082">
        <w:t>.</w:t>
      </w:r>
    </w:p>
    <w:p w14:paraId="206565D4" w14:textId="77777777" w:rsidR="00255545" w:rsidRDefault="00255545" w:rsidP="00255545">
      <w:pPr>
        <w:pStyle w:val="Contacts"/>
        <w:rPr>
          <w:rFonts w:eastAsia="Arial Unicode MS"/>
        </w:rPr>
      </w:pPr>
      <w:r>
        <w:t>Contact</w:t>
      </w:r>
      <w:r w:rsidRPr="001A645D">
        <w:t>: Dr. G</w:t>
      </w:r>
      <w:r>
        <w:t>ail Jacobs</w:t>
      </w:r>
    </w:p>
    <w:p w14:paraId="206565D5" w14:textId="77777777" w:rsidR="00255545" w:rsidRDefault="00255545" w:rsidP="00255545">
      <w:pPr>
        <w:pStyle w:val="Contacts"/>
      </w:pPr>
      <w:r>
        <w:t>301-</w:t>
      </w:r>
      <w:r w:rsidRPr="001A645D">
        <w:t xml:space="preserve">496-5305, Fax: </w:t>
      </w:r>
      <w:r>
        <w:t>301-</w:t>
      </w:r>
      <w:r w:rsidRPr="001A645D">
        <w:t>496-8030</w:t>
      </w:r>
    </w:p>
    <w:p w14:paraId="206565D6" w14:textId="77777777" w:rsidR="00255545" w:rsidRPr="001A645D" w:rsidRDefault="00255545" w:rsidP="006645E9">
      <w:pPr>
        <w:pStyle w:val="Contacts"/>
      </w:pPr>
      <w:r>
        <w:t xml:space="preserve">Email: </w:t>
      </w:r>
      <w:hyperlink r:id="rId226" w:history="1">
        <w:r>
          <w:rPr>
            <w:rStyle w:val="Hyperlink"/>
          </w:rPr>
          <w:t>ggjacobs@niaid.nih.gov</w:t>
        </w:r>
      </w:hyperlink>
    </w:p>
    <w:p w14:paraId="206565D7" w14:textId="67D9BF74" w:rsidR="00255545" w:rsidRDefault="00255545" w:rsidP="00255545">
      <w:pPr>
        <w:pStyle w:val="List1stLevel"/>
      </w:pPr>
      <w:r>
        <w:t>E.</w:t>
      </w:r>
      <w:r>
        <w:tab/>
      </w:r>
      <w:r w:rsidRPr="00864350">
        <w:rPr>
          <w:rStyle w:val="SubheadinParagraph"/>
        </w:rPr>
        <w:t>Sexually Transmitted Infections Branch</w:t>
      </w:r>
      <w:r w:rsidRPr="00C660E9">
        <w:rPr>
          <w:rStyle w:val="SubheadinParagraph"/>
        </w:rPr>
        <w:t>.</w:t>
      </w:r>
    </w:p>
    <w:p w14:paraId="206565D8" w14:textId="77777777" w:rsidR="00255545" w:rsidRDefault="00255545" w:rsidP="00255545">
      <w:pPr>
        <w:pStyle w:val="List1stLevel"/>
        <w:rPr>
          <w:snapToGrid w:val="0"/>
        </w:rPr>
      </w:pPr>
      <w:r>
        <w:tab/>
        <w:t>Areas of emphasis include the development of medical diagnostics including better and more rapid multiplex point of care tests; diagnostics to rapidly determine antiobiotic sensi</w:t>
      </w:r>
      <w:r w:rsidR="00DF717D">
        <w:t>tiv</w:t>
      </w:r>
      <w:r>
        <w:t xml:space="preserve">ity;  novel delivery systems for  topical microbicides, vaccines and therapeutics  for sexually transmitted infections (STIs) and other reproductive tract syndromes, such as bacterial vaginosis and pelvic inflammatory disease; </w:t>
      </w:r>
      <w:r>
        <w:rPr>
          <w:snapToGrid w:val="0"/>
        </w:rPr>
        <w:t>molecular immunology; vaginal ecology and immunology; epidemiologic and behavioral research including strategies to reduce transmission of STIs; genomics and proteomics of sexually transmitted pathogens; adolescents and STIs; STIs in  medically underserved populations and minority groups; role of STIs in  infertility, premature birth, and adverse outcomes of pregnancy; role of STIs in HIV transmission; role of HIV in altering the natural history of STIs; and a better understanding of other sequellae of STIs.</w:t>
      </w:r>
    </w:p>
    <w:p w14:paraId="206565D9" w14:textId="77777777" w:rsidR="00255545" w:rsidRDefault="00255545" w:rsidP="00255545">
      <w:pPr>
        <w:pStyle w:val="Contacts"/>
      </w:pPr>
      <w:r>
        <w:t>Contact: Elizabeth Rogers</w:t>
      </w:r>
    </w:p>
    <w:p w14:paraId="206565DA" w14:textId="77777777" w:rsidR="00255545" w:rsidRPr="001A645D" w:rsidRDefault="00255545" w:rsidP="00255545">
      <w:pPr>
        <w:pStyle w:val="Contacts"/>
      </w:pPr>
      <w:r>
        <w:t>301-</w:t>
      </w:r>
      <w:r w:rsidRPr="001A645D">
        <w:t xml:space="preserve">451-3742, Fax: </w:t>
      </w:r>
      <w:r>
        <w:t>301-</w:t>
      </w:r>
      <w:r w:rsidRPr="001A645D">
        <w:t>480-3617</w:t>
      </w:r>
    </w:p>
    <w:p w14:paraId="206565DB" w14:textId="77777777" w:rsidR="00255545" w:rsidRPr="001A645D" w:rsidRDefault="00255545" w:rsidP="006645E9">
      <w:pPr>
        <w:pStyle w:val="Contacts"/>
      </w:pPr>
      <w:r w:rsidRPr="001A645D">
        <w:t xml:space="preserve">Email: </w:t>
      </w:r>
      <w:hyperlink r:id="rId227" w:history="1">
        <w:r w:rsidRPr="001A645D">
          <w:rPr>
            <w:rStyle w:val="Hyperlink"/>
          </w:rPr>
          <w:t>erogers@niaid.nih.gov</w:t>
        </w:r>
      </w:hyperlink>
      <w:r w:rsidRPr="001A645D">
        <w:t xml:space="preserve"> </w:t>
      </w:r>
    </w:p>
    <w:p w14:paraId="206565DC" w14:textId="5FE9E4CE" w:rsidR="00255545" w:rsidRDefault="00255545" w:rsidP="00255545">
      <w:pPr>
        <w:pStyle w:val="List1stLevel"/>
      </w:pPr>
      <w:r>
        <w:t>F.</w:t>
      </w:r>
      <w:r>
        <w:tab/>
      </w:r>
      <w:r w:rsidRPr="004D3949">
        <w:rPr>
          <w:rStyle w:val="SubheadinParagraph"/>
        </w:rPr>
        <w:t>Virology Branch.</w:t>
      </w:r>
    </w:p>
    <w:p w14:paraId="206565DD" w14:textId="77777777" w:rsidR="00255545" w:rsidRPr="00F220AD" w:rsidRDefault="00255545" w:rsidP="00255545">
      <w:pPr>
        <w:pStyle w:val="List1stLevel"/>
        <w:rPr>
          <w:rFonts w:cs="Arial"/>
        </w:rPr>
      </w:pPr>
      <w:r>
        <w:tab/>
        <w:t xml:space="preserve">Areas of emphasis for SBIR/STTR applications include:1) vaccine development; 2) viral vectors; 3) structure and function of viruses and viral proteins as targets for therapeutic interventions or diagnostics; 4) the development and validations of assays for disease diagnosis and to measure response to therapy; 5) the development and preclinical testing of immunotherapeutic and antiviral drugs for acute and chronic viral illnesses; 6) approaches to identify antiviral targets and agents; 7) chemical design and synthesis of novel antiviral agents; </w:t>
      </w:r>
      <w:r>
        <w:rPr>
          <w:rFonts w:cs="Arial"/>
        </w:rPr>
        <w:t>8</w:t>
      </w:r>
      <w:r w:rsidRPr="00F220AD">
        <w:rPr>
          <w:rFonts w:cs="Arial"/>
        </w:rPr>
        <w:t xml:space="preserve">) preclinical antiviral evaluations including </w:t>
      </w:r>
      <w:r w:rsidRPr="006F47E0">
        <w:rPr>
          <w:i/>
          <w:iCs/>
        </w:rPr>
        <w:t>in vitro</w:t>
      </w:r>
      <w:r w:rsidRPr="00F220AD">
        <w:rPr>
          <w:rFonts w:cs="Arial"/>
        </w:rPr>
        <w:t xml:space="preserve"> screening and prophylactic or therapeutic antiviral evaluations of human viral infections in animal models; </w:t>
      </w:r>
      <w:r>
        <w:rPr>
          <w:rFonts w:cs="Arial"/>
        </w:rPr>
        <w:t>9</w:t>
      </w:r>
      <w:r w:rsidRPr="00F220AD">
        <w:rPr>
          <w:rFonts w:cs="Arial"/>
        </w:rPr>
        <w:t>) the development of rapid medical diagnostic systems.</w:t>
      </w:r>
    </w:p>
    <w:p w14:paraId="206565DE" w14:textId="77777777" w:rsidR="00255545" w:rsidRDefault="00255545" w:rsidP="00255545">
      <w:pPr>
        <w:pStyle w:val="List1stLevel"/>
      </w:pPr>
      <w:r>
        <w:rPr>
          <w:rStyle w:val="SubheadinParagraph"/>
        </w:rPr>
        <w:tab/>
      </w:r>
      <w:r>
        <w:rPr>
          <w:rFonts w:cs="Arial"/>
        </w:rPr>
        <w:tab/>
      </w:r>
      <w:r w:rsidRPr="00F220AD">
        <w:rPr>
          <w:rFonts w:cs="Arial"/>
        </w:rPr>
        <w:t>The Virology Branch focuses on the following: acute viral infections</w:t>
      </w:r>
      <w:r>
        <w:rPr>
          <w:rFonts w:cs="Arial"/>
        </w:rPr>
        <w:t xml:space="preserve"> (including Nipah and Hendra viruses)</w:t>
      </w:r>
      <w:r w:rsidRPr="00F220AD">
        <w:rPr>
          <w:rFonts w:cs="Arial"/>
        </w:rPr>
        <w:t xml:space="preserve">, arthropod-borne and rodent-borne viral diseases (including </w:t>
      </w:r>
      <w:r>
        <w:rPr>
          <w:rFonts w:cs="Arial"/>
        </w:rPr>
        <w:t>D</w:t>
      </w:r>
      <w:r w:rsidRPr="00F220AD">
        <w:rPr>
          <w:rFonts w:cs="Arial"/>
        </w:rPr>
        <w:t xml:space="preserve">engue, West Nile, Japanese encephalitis, Chikungunya, yellow fever, hantavirus, etc.), viral </w:t>
      </w:r>
      <w:r w:rsidRPr="00BC425A">
        <w:rPr>
          <w:snapToGrid w:val="0"/>
        </w:rPr>
        <w:t>hemorrhagic</w:t>
      </w:r>
      <w:r w:rsidRPr="00F220AD">
        <w:rPr>
          <w:rFonts w:cs="Arial"/>
        </w:rPr>
        <w:t xml:space="preserve"> fevers (Ebola, Lassa fever, etc.), measles, polio, coxsackie virus, enterovirus 71 and other enteroviruses, poxviruses, rabies, and rubella. The Virology Branch also focuses on the following persistent viral diseases and viruses: adenoviruses, BK virus, bornaviruses, coronaviruses, herpesvirus</w:t>
      </w:r>
      <w:r>
        <w:rPr>
          <w:rFonts w:cs="Arial"/>
        </w:rPr>
        <w:t>es</w:t>
      </w:r>
      <w:r w:rsidRPr="00F220AD">
        <w:rPr>
          <w:rFonts w:cs="Arial"/>
        </w:rPr>
        <w:t>, human T-lymphotrophic virus, JC virus, human papillomaviruses, par</w:t>
      </w:r>
      <w:r>
        <w:rPr>
          <w:rFonts w:cs="Arial"/>
        </w:rPr>
        <w:t xml:space="preserve">voviruses, </w:t>
      </w:r>
      <w:r w:rsidRPr="00EB21C8">
        <w:rPr>
          <w:rFonts w:cs="Arial"/>
        </w:rPr>
        <w:t>emerging human polyomaviruses,</w:t>
      </w:r>
      <w:r w:rsidRPr="00976A12">
        <w:rPr>
          <w:rFonts w:cs="Arial"/>
        </w:rPr>
        <w:t xml:space="preserve"> and prion diseases. Applications targeting the development of therapies, immunotherapies, vaccines and diagnostics for any of these infectio</w:t>
      </w:r>
      <w:r w:rsidRPr="00F220AD">
        <w:rPr>
          <w:rFonts w:cs="Arial"/>
        </w:rPr>
        <w:t xml:space="preserve">ns are </w:t>
      </w:r>
      <w:r w:rsidRPr="004E4A70">
        <w:t xml:space="preserve">sought. The </w:t>
      </w:r>
      <w:r w:rsidRPr="00F220AD">
        <w:rPr>
          <w:rFonts w:cs="Arial"/>
        </w:rPr>
        <w:t>Virology Branch does not support applications covering environmental detection and decontamination.</w:t>
      </w:r>
    </w:p>
    <w:p w14:paraId="206565DF" w14:textId="77777777" w:rsidR="00255545" w:rsidRDefault="00255545" w:rsidP="00255545">
      <w:pPr>
        <w:pStyle w:val="Contacts"/>
      </w:pPr>
      <w:r>
        <w:t>Contact: Dr. Ramya Natarajan</w:t>
      </w:r>
    </w:p>
    <w:p w14:paraId="206565E0" w14:textId="77777777" w:rsidR="00255545" w:rsidRDefault="00255545" w:rsidP="00255545">
      <w:pPr>
        <w:pStyle w:val="Contacts"/>
      </w:pPr>
      <w:r>
        <w:lastRenderedPageBreak/>
        <w:t>301-594-1586, Fax: 301-402-0659</w:t>
      </w:r>
    </w:p>
    <w:p w14:paraId="206565E1" w14:textId="77777777" w:rsidR="00255545" w:rsidRDefault="00255545" w:rsidP="006645E9">
      <w:pPr>
        <w:pStyle w:val="Contacts"/>
      </w:pPr>
      <w:r w:rsidRPr="00CB16D0">
        <w:rPr>
          <w:rFonts w:cs="Arial"/>
        </w:rPr>
        <w:t>Email</w:t>
      </w:r>
      <w:r>
        <w:t xml:space="preserve">: </w:t>
      </w:r>
      <w:hyperlink r:id="rId228" w:history="1">
        <w:r w:rsidRPr="00137674">
          <w:rPr>
            <w:rStyle w:val="Hyperlink"/>
          </w:rPr>
          <w:t>ramya.natarajan@nih.gov</w:t>
        </w:r>
      </w:hyperlink>
      <w:r>
        <w:t xml:space="preserve"> </w:t>
      </w:r>
    </w:p>
    <w:p w14:paraId="206565E2" w14:textId="77777777" w:rsidR="00255545" w:rsidRDefault="00255545" w:rsidP="00255545">
      <w:pPr>
        <w:pStyle w:val="TopicSubhead"/>
      </w:pPr>
      <w:bookmarkStart w:id="72" w:name="_Toc357683717"/>
      <w:r>
        <w:t>Other Research Topic(s) Within the Mission of the Institute</w:t>
      </w:r>
      <w:bookmarkEnd w:id="72"/>
    </w:p>
    <w:p w14:paraId="206565E3" w14:textId="77777777" w:rsidR="00255545" w:rsidRDefault="00255545" w:rsidP="00255545">
      <w:r>
        <w:t xml:space="preserve">Please visit our Small Business High-Priority Areas of Interest: </w:t>
      </w:r>
      <w:hyperlink r:id="rId229" w:history="1">
        <w:r w:rsidR="00641F33" w:rsidRPr="00997E1D">
          <w:rPr>
            <w:rStyle w:val="Hyperlink"/>
          </w:rPr>
          <w:t>http://www.niaid.nih.gov/researchfunding/sb/pages/sbirareas.aspx</w:t>
        </w:r>
      </w:hyperlink>
    </w:p>
    <w:p w14:paraId="206565E4" w14:textId="77777777" w:rsidR="00255545" w:rsidRDefault="00255545" w:rsidP="00255545">
      <w:r>
        <w:t>For additional information about the NIAID SBIR/STTR program contact:</w:t>
      </w:r>
    </w:p>
    <w:p w14:paraId="206565E5" w14:textId="77777777" w:rsidR="00255545" w:rsidRDefault="00255545" w:rsidP="00255545">
      <w:pPr>
        <w:pStyle w:val="Contacts"/>
      </w:pPr>
      <w:r>
        <w:t>Dr. Paula Strickland</w:t>
      </w:r>
    </w:p>
    <w:p w14:paraId="206565E6" w14:textId="77777777" w:rsidR="00255545" w:rsidRPr="00096069" w:rsidRDefault="00255545" w:rsidP="006645E9">
      <w:pPr>
        <w:pStyle w:val="Contacts"/>
      </w:pPr>
      <w:r>
        <w:t>Division of Extramural Activities</w:t>
      </w:r>
    </w:p>
    <w:p w14:paraId="206565E7" w14:textId="77777777" w:rsidR="00255545" w:rsidRDefault="00255545" w:rsidP="00255545">
      <w:pPr>
        <w:pStyle w:val="Contacts"/>
      </w:pPr>
      <w:r>
        <w:t>National Institute of Allergy and Infectious Diseases</w:t>
      </w:r>
    </w:p>
    <w:p w14:paraId="206565E8" w14:textId="77777777" w:rsidR="00255545" w:rsidRPr="003E6248" w:rsidRDefault="00255545" w:rsidP="00255545">
      <w:pPr>
        <w:pStyle w:val="Contacts"/>
        <w:rPr>
          <w:lang w:val="fr-FR"/>
        </w:rPr>
      </w:pPr>
      <w:r w:rsidRPr="003E6248">
        <w:rPr>
          <w:lang w:val="fr-FR"/>
        </w:rPr>
        <w:t>301-</w:t>
      </w:r>
      <w:r>
        <w:rPr>
          <w:lang w:val="fr-FR"/>
        </w:rPr>
        <w:t>435-8563</w:t>
      </w:r>
      <w:r w:rsidRPr="003E6248">
        <w:rPr>
          <w:lang w:val="fr-FR"/>
        </w:rPr>
        <w:t>, Fax: 301-4</w:t>
      </w:r>
      <w:r>
        <w:rPr>
          <w:lang w:val="fr-FR"/>
        </w:rPr>
        <w:t>80-1993</w:t>
      </w:r>
    </w:p>
    <w:p w14:paraId="206565E9" w14:textId="1E9195E5" w:rsidR="00255545" w:rsidRPr="003E6248" w:rsidRDefault="00255545" w:rsidP="006645E9">
      <w:pPr>
        <w:pStyle w:val="Contacts"/>
        <w:rPr>
          <w:lang w:val="fr-FR"/>
        </w:rPr>
      </w:pPr>
      <w:r w:rsidRPr="003E6248">
        <w:rPr>
          <w:lang w:val="fr-FR"/>
        </w:rPr>
        <w:t>Email:</w:t>
      </w:r>
      <w:r w:rsidR="006645E9">
        <w:rPr>
          <w:lang w:val="fr-FR"/>
        </w:rPr>
        <w:t xml:space="preserve"> </w:t>
      </w:r>
      <w:hyperlink r:id="rId230" w:history="1">
        <w:r w:rsidR="006645E9" w:rsidRPr="00161180">
          <w:rPr>
            <w:rStyle w:val="Hyperlink"/>
            <w:lang w:val="fr-FR"/>
          </w:rPr>
          <w:t>pstrickland@nih.gov</w:t>
        </w:r>
      </w:hyperlink>
      <w:r w:rsidR="006645E9">
        <w:rPr>
          <w:lang w:val="fr-FR"/>
        </w:rPr>
        <w:t xml:space="preserve"> </w:t>
      </w:r>
    </w:p>
    <w:p w14:paraId="206565EA" w14:textId="77777777" w:rsidR="00255545" w:rsidRDefault="00255545" w:rsidP="00255545">
      <w:pPr>
        <w:snapToGrid w:val="0"/>
      </w:pPr>
      <w:r>
        <w:t>For administrative and business management questions, contact:</w:t>
      </w:r>
    </w:p>
    <w:p w14:paraId="206565EB" w14:textId="77777777" w:rsidR="00255545" w:rsidRDefault="00255545" w:rsidP="00255545">
      <w:pPr>
        <w:pStyle w:val="Contacts"/>
        <w:keepNext/>
      </w:pPr>
      <w:r>
        <w:t>Mr. Michael Wright</w:t>
      </w:r>
    </w:p>
    <w:p w14:paraId="206565EC" w14:textId="77777777" w:rsidR="00255545" w:rsidRDefault="00255545" w:rsidP="00255545">
      <w:pPr>
        <w:pStyle w:val="Contacts"/>
      </w:pPr>
      <w:r>
        <w:t>Grants Management Specialist</w:t>
      </w:r>
    </w:p>
    <w:p w14:paraId="206565ED" w14:textId="77777777" w:rsidR="00255545" w:rsidRDefault="00255545" w:rsidP="00255545">
      <w:pPr>
        <w:pStyle w:val="Contacts"/>
      </w:pPr>
      <w:r>
        <w:t>National Institute of Allergy and Infectious Diseases</w:t>
      </w:r>
    </w:p>
    <w:p w14:paraId="206565EE" w14:textId="77777777" w:rsidR="00255545" w:rsidRPr="003E6248" w:rsidRDefault="00255545" w:rsidP="00255545">
      <w:pPr>
        <w:pStyle w:val="Contacts"/>
        <w:rPr>
          <w:lang w:val="fr-FR"/>
        </w:rPr>
      </w:pPr>
      <w:r w:rsidRPr="003E6248">
        <w:rPr>
          <w:lang w:val="fr-FR"/>
        </w:rPr>
        <w:t>301-451-2688, Fax: 301-4</w:t>
      </w:r>
      <w:r>
        <w:rPr>
          <w:lang w:val="fr-FR"/>
        </w:rPr>
        <w:t>93</w:t>
      </w:r>
      <w:r w:rsidRPr="003E6248">
        <w:rPr>
          <w:lang w:val="fr-FR"/>
        </w:rPr>
        <w:t>-</w:t>
      </w:r>
      <w:r>
        <w:rPr>
          <w:lang w:val="fr-FR"/>
        </w:rPr>
        <w:t>0597</w:t>
      </w:r>
    </w:p>
    <w:p w14:paraId="206565EF" w14:textId="77777777" w:rsidR="00255545" w:rsidRPr="005F08FE" w:rsidRDefault="00255545" w:rsidP="006645E9">
      <w:pPr>
        <w:pStyle w:val="Contacts"/>
        <w:rPr>
          <w:lang w:val="fr-FR"/>
        </w:rPr>
      </w:pPr>
      <w:r w:rsidRPr="003E6248">
        <w:rPr>
          <w:lang w:val="fr-FR"/>
        </w:rPr>
        <w:t xml:space="preserve">Email: </w:t>
      </w:r>
      <w:hyperlink r:id="rId231" w:history="1">
        <w:r w:rsidRPr="003E6248">
          <w:rPr>
            <w:rStyle w:val="Hyperlink"/>
            <w:lang w:val="fr-FR"/>
          </w:rPr>
          <w:t>mawright@mail.nih.gov</w:t>
        </w:r>
      </w:hyperlink>
    </w:p>
    <w:p w14:paraId="206565F0" w14:textId="77777777" w:rsidR="00C2556B" w:rsidRPr="00AB04FE" w:rsidRDefault="00C2556B" w:rsidP="00255545">
      <w:pPr>
        <w:pStyle w:val="List1stLevel"/>
        <w:rPr>
          <w:lang w:val="fr-FR"/>
        </w:rPr>
        <w:sectPr w:rsidR="00C2556B" w:rsidRPr="00AB04FE" w:rsidSect="00A5107F">
          <w:footerReference w:type="default" r:id="rId232"/>
          <w:endnotePr>
            <w:numFmt w:val="decimal"/>
          </w:endnotePr>
          <w:type w:val="continuous"/>
          <w:pgSz w:w="12240" w:h="15840" w:code="1"/>
          <w:pgMar w:top="1440" w:right="1440" w:bottom="1440" w:left="1440" w:header="720" w:footer="720" w:gutter="0"/>
          <w:cols w:space="720"/>
          <w:noEndnote/>
        </w:sectPr>
      </w:pPr>
    </w:p>
    <w:p w14:paraId="206565F1" w14:textId="77777777" w:rsidR="00AC2AD2" w:rsidRDefault="00AC2AD2" w:rsidP="00394B5D">
      <w:pPr>
        <w:pStyle w:val="TopicInstituteHead"/>
      </w:pPr>
      <w:bookmarkStart w:id="73" w:name="_Toc357683718"/>
      <w:r>
        <w:lastRenderedPageBreak/>
        <w:t>National Institute of Arthritis and Musculoskeletal and Skin Diseases (NIAMS)</w:t>
      </w:r>
      <w:bookmarkEnd w:id="73"/>
    </w:p>
    <w:p w14:paraId="206565F2" w14:textId="77777777" w:rsidR="00AC2AD2" w:rsidRDefault="00F02C73">
      <w:r>
        <w:t>The mission of the National Institute of Arthritis and Musculoskeletal and Skin Diseases is to support research into the causes, treatment, and prevention of arthritis and musculoskeletal and skin diseases, the training of basic and clinical scientists to carry out this research, and the dissemination of information on research progress in these diseases.</w:t>
      </w:r>
    </w:p>
    <w:p w14:paraId="206565F3" w14:textId="77777777" w:rsidR="00AC2AD2" w:rsidRDefault="00AC2AD2">
      <w:r>
        <w:t xml:space="preserve">For additional information about areas of interest to the NIAMS, please visit </w:t>
      </w:r>
      <w:r w:rsidR="00797BF5">
        <w:t>NIAMS Long Range Plan</w:t>
      </w:r>
      <w:r>
        <w:t xml:space="preserve"> at </w:t>
      </w:r>
      <w:hyperlink r:id="rId233" w:tgtFrame="_blank" w:history="1">
        <w:r w:rsidR="00797BF5">
          <w:rPr>
            <w:rStyle w:val="Hyperlink"/>
            <w:bCs/>
          </w:rPr>
          <w:t>http://www.niams.nih.gov/About_Us/Mission_and_Purpose/long_range.asp</w:t>
        </w:r>
      </w:hyperlink>
      <w:r>
        <w:t>.</w:t>
      </w:r>
    </w:p>
    <w:p w14:paraId="206565F4" w14:textId="77777777" w:rsidR="00A06B1B" w:rsidRDefault="000A227B" w:rsidP="007A7082">
      <w:pPr>
        <w:pStyle w:val="TopicSubhead"/>
      </w:pPr>
      <w:bookmarkStart w:id="74" w:name="_Toc469732328"/>
      <w:bookmarkStart w:id="75" w:name="_Toc469913366"/>
      <w:r>
        <w:t>Limited Amount of Award</w:t>
      </w:r>
    </w:p>
    <w:p w14:paraId="206565F5" w14:textId="77777777" w:rsidR="000A227B" w:rsidRPr="007A7082" w:rsidRDefault="000A227B" w:rsidP="007A7082">
      <w:r w:rsidRPr="007A7082">
        <w:t xml:space="preserve">For budgetary, administrative, or programmatic reasons, NIAMS may decide not to fund an application or may decrease the length of an award and/or the budget recommended by a review committee. Generally, NIAMS does not fund Phase I applications with a total cost greater than $225,000 or a project period greater than 2 years and Phase II applications with a total cost greater than $1,500,000 or a project period greater than 3 years. Applicants considering a requested budget greater than these limits are strongly encouraged to contact program staff before submitting an application.  It is not the intent of NIAMS to support clinical trials through the SBIR/STTR mechanism.  Applicants who wish to submit clinical trials applications to the NIAMS are encouraged to utilize one of the NIAMS FOAs listed </w:t>
      </w:r>
      <w:hyperlink r:id="rId234" w:history="1">
        <w:r w:rsidRPr="007A7082">
          <w:rPr>
            <w:rStyle w:val="Hyperlink"/>
          </w:rPr>
          <w:t>HERE</w:t>
        </w:r>
      </w:hyperlink>
      <w:r w:rsidRPr="007A7082">
        <w:t>.</w:t>
      </w:r>
    </w:p>
    <w:p w14:paraId="206565F6" w14:textId="77777777" w:rsidR="00AC2AD2" w:rsidRDefault="00AC2AD2">
      <w:pPr>
        <w:pStyle w:val="TopicSubhead"/>
      </w:pPr>
      <w:bookmarkStart w:id="76" w:name="_Toc357683719"/>
      <w:r>
        <w:t>Arthritis and Musculoskeletal and Skin Diseases</w:t>
      </w:r>
      <w:bookmarkEnd w:id="74"/>
      <w:bookmarkEnd w:id="75"/>
      <w:bookmarkEnd w:id="76"/>
    </w:p>
    <w:p w14:paraId="206565F7" w14:textId="77777777" w:rsidR="00AC2AD2" w:rsidRDefault="00AC2AD2">
      <w:pPr>
        <w:pStyle w:val="List1stLevel"/>
      </w:pPr>
      <w:r>
        <w:t>A.</w:t>
      </w:r>
      <w:r>
        <w:tab/>
      </w:r>
      <w:r w:rsidR="00F02C73">
        <w:rPr>
          <w:rStyle w:val="SubheadinParagraph"/>
        </w:rPr>
        <w:t>Division of Skin and R</w:t>
      </w:r>
      <w:r>
        <w:rPr>
          <w:rStyle w:val="SubheadinParagraph"/>
        </w:rPr>
        <w:t>heumatic Diseases.</w:t>
      </w:r>
      <w:r>
        <w:t xml:space="preserve">  </w:t>
      </w:r>
      <w:r w:rsidR="00F02C73" w:rsidRPr="00905751">
        <w:rPr>
          <w:bCs/>
        </w:rPr>
        <w:t>This division promotes and supports: basic and clinical studies of the skin in normal and disease states; and research leading to prevention, diagnosis and cure of rheumatic and related diseases. In the area of Skin Diseases, the division has a wide range of skin diseases under study with NIAMS support, to include keratinizing disorders such as psoriasis and ichthyosis, atopic dermatitis and other chronic inflammatory skin disorders, the vesic</w:t>
      </w:r>
      <w:r w:rsidR="00F02C73">
        <w:rPr>
          <w:bCs/>
        </w:rPr>
        <w:t>u</w:t>
      </w:r>
      <w:r w:rsidR="00F02C73" w:rsidRPr="00905751">
        <w:rPr>
          <w:bCs/>
        </w:rPr>
        <w:t xml:space="preserve">lobullous </w:t>
      </w:r>
      <w:r w:rsidR="00F02C73" w:rsidRPr="00905751">
        <w:rPr>
          <w:bCs/>
        </w:rPr>
        <w:lastRenderedPageBreak/>
        <w:t xml:space="preserve">diseases such as epidermolysis bullosa and pemphigus, acne, and vitiligo. In the area of Rheumatic Diseases, the </w:t>
      </w:r>
      <w:r w:rsidR="00F02C73">
        <w:rPr>
          <w:bCs/>
        </w:rPr>
        <w:t>division</w:t>
      </w:r>
      <w:r w:rsidR="00F02C73" w:rsidRPr="00905751">
        <w:rPr>
          <w:bCs/>
        </w:rPr>
        <w:t xml:space="preserve"> supports basic, epidemiologic, and clinical research on etiology, pathogenesis, course, interventions, and outcomes in rheumatic and related diseases.</w:t>
      </w:r>
    </w:p>
    <w:p w14:paraId="206565F8" w14:textId="77777777" w:rsidR="00AC2AD2" w:rsidRDefault="00AC2AD2">
      <w:pPr>
        <w:pStyle w:val="List1stLevel"/>
      </w:pPr>
      <w:r>
        <w:tab/>
      </w:r>
      <w:r w:rsidR="00F02C73">
        <w:rPr>
          <w:bCs/>
        </w:rPr>
        <w:t xml:space="preserve">This is not an inclusive list of all research topics covered by the Division of Skin and Rheumatic Diseases. To learn more, please visit the Division page at </w:t>
      </w:r>
      <w:hyperlink r:id="rId235" w:tgtFrame="_blank" w:history="1">
        <w:r w:rsidR="00F02C73" w:rsidRPr="00147A89">
          <w:rPr>
            <w:rStyle w:val="Hyperlink"/>
            <w:bCs/>
          </w:rPr>
          <w:t>http://www.niams.nih.gov/Funding/Funding_Opportunities/Supported_Scientific_Areas/Skin_Rheumatic_Diseases/default.asp</w:t>
        </w:r>
      </w:hyperlink>
      <w:r w:rsidR="00F02C73">
        <w:rPr>
          <w:bCs/>
        </w:rPr>
        <w:t>.</w:t>
      </w:r>
    </w:p>
    <w:p w14:paraId="206565F9" w14:textId="77777777" w:rsidR="00AC2AD2" w:rsidRDefault="00AC2AD2">
      <w:pPr>
        <w:pStyle w:val="List1stLevel"/>
        <w:rPr>
          <w:rFonts w:cs="Arial"/>
        </w:rPr>
      </w:pPr>
      <w:r>
        <w:t>B.</w:t>
      </w:r>
      <w:r>
        <w:tab/>
      </w:r>
      <w:r w:rsidR="00F02C73">
        <w:rPr>
          <w:rStyle w:val="SubheadinParagraph"/>
        </w:rPr>
        <w:t>Division of Musculoskeletal Diseases</w:t>
      </w:r>
      <w:r>
        <w:rPr>
          <w:rStyle w:val="SubheadinParagraph"/>
        </w:rPr>
        <w:t>.</w:t>
      </w:r>
      <w:r>
        <w:t xml:space="preserve">  </w:t>
      </w:r>
      <w:r w:rsidR="00F02C73" w:rsidRPr="00905751">
        <w:rPr>
          <w:rFonts w:cs="Arial"/>
        </w:rPr>
        <w:t>The musculoskeletal system is comprised of the skeleton, which provides mechanical support and determines shape; the muscles, which power movement; and connective tissues such as tendon and ligament, which hold the other components together. The cartilage surfaces of joints and the intervertebral discs of the spine allow for movement and flexibility.</w:t>
      </w:r>
    </w:p>
    <w:p w14:paraId="206565FA" w14:textId="77777777" w:rsidR="00F02C73" w:rsidRDefault="00F02C73">
      <w:pPr>
        <w:pStyle w:val="List1stLevel"/>
      </w:pPr>
      <w:r>
        <w:tab/>
      </w:r>
      <w:r w:rsidRPr="00905751">
        <w:rPr>
          <w:rFonts w:cs="Arial"/>
        </w:rPr>
        <w:t>The Division of Musculoskeletal Diseases of the NIAMS supports research aimed at improving the diagnosis, treatment, and prevention of diseases and injuries of the musculoskeletal system and its component tissues. Key public health problems addressed by this research include osteoporosis, osteoarthritis, and muscular dystrophy. Research is conducted at every level, from fundamental biology to clinical intervention.</w:t>
      </w:r>
    </w:p>
    <w:p w14:paraId="206565FB" w14:textId="77777777" w:rsidR="00AC2AD2" w:rsidRDefault="00AC2AD2">
      <w:pPr>
        <w:pStyle w:val="List1stLevel"/>
      </w:pPr>
      <w:r>
        <w:tab/>
      </w:r>
      <w:r w:rsidR="00F02C73">
        <w:rPr>
          <w:rFonts w:cs="Arial"/>
        </w:rPr>
        <w:t xml:space="preserve">This is not an inclusive list of all research topics covered by the Division of Musculoskeletal Diseases. To learn more, please visit the Division page at </w:t>
      </w:r>
      <w:hyperlink r:id="rId236" w:tgtFrame="_blank" w:history="1">
        <w:r w:rsidR="00F02C73" w:rsidRPr="00D0486A">
          <w:rPr>
            <w:rStyle w:val="Hyperlink"/>
            <w:rFonts w:cs="Arial"/>
          </w:rPr>
          <w:t>http://www.niams.nih.gov/Funding/Funding_Opportunities/Supported_Scientific_Areas/Musculoskeletal_Diseases/default.asp</w:t>
        </w:r>
      </w:hyperlink>
      <w:r w:rsidR="00F02C73">
        <w:rPr>
          <w:rFonts w:cs="Arial"/>
        </w:rPr>
        <w:t>.</w:t>
      </w:r>
    </w:p>
    <w:p w14:paraId="206565FC" w14:textId="77777777" w:rsidR="00AC2AD2" w:rsidRDefault="00AC2AD2">
      <w:r>
        <w:t xml:space="preserve">For </w:t>
      </w:r>
      <w:r w:rsidR="00F02C73">
        <w:t xml:space="preserve">general SBIR/STTR </w:t>
      </w:r>
      <w:r>
        <w:t>program information, contact:</w:t>
      </w:r>
    </w:p>
    <w:p w14:paraId="206565FD" w14:textId="77777777" w:rsidR="00AC2AD2" w:rsidRDefault="00DE1ABF">
      <w:pPr>
        <w:pStyle w:val="Contacts"/>
      </w:pPr>
      <w:r>
        <w:t>Dr. Xibin Wang</w:t>
      </w:r>
      <w:r w:rsidR="00B432FF">
        <w:t>, NIAMS</w:t>
      </w:r>
      <w:r w:rsidR="00F02C73">
        <w:t xml:space="preserve"> SBIR/STTR Coordinator</w:t>
      </w:r>
    </w:p>
    <w:p w14:paraId="206565FE" w14:textId="77777777" w:rsidR="00AC2AD2" w:rsidRPr="003E6248" w:rsidRDefault="00B432FF">
      <w:pPr>
        <w:pStyle w:val="Contacts"/>
        <w:rPr>
          <w:lang w:val="fr-FR"/>
        </w:rPr>
      </w:pPr>
      <w:r w:rsidRPr="003E6248">
        <w:rPr>
          <w:lang w:val="fr-FR"/>
        </w:rPr>
        <w:t>301-</w:t>
      </w:r>
      <w:r w:rsidR="000376B7" w:rsidRPr="003E6248">
        <w:rPr>
          <w:lang w:val="fr-FR"/>
        </w:rPr>
        <w:t>45</w:t>
      </w:r>
      <w:r w:rsidR="00DE1ABF">
        <w:rPr>
          <w:lang w:val="fr-FR"/>
        </w:rPr>
        <w:t>1</w:t>
      </w:r>
      <w:r w:rsidR="00AC2AD2" w:rsidRPr="003E6248">
        <w:rPr>
          <w:lang w:val="fr-FR"/>
        </w:rPr>
        <w:t>-</w:t>
      </w:r>
      <w:r w:rsidR="00DE1ABF">
        <w:rPr>
          <w:lang w:val="fr-FR"/>
        </w:rPr>
        <w:t>3884</w:t>
      </w:r>
      <w:r w:rsidR="00AC2AD2" w:rsidRPr="003E6248">
        <w:rPr>
          <w:lang w:val="fr-FR"/>
        </w:rPr>
        <w:t xml:space="preserve">, Fax: </w:t>
      </w:r>
      <w:r w:rsidR="00E80A24" w:rsidRPr="003E6248">
        <w:rPr>
          <w:lang w:val="fr-FR"/>
        </w:rPr>
        <w:t>301-</w:t>
      </w:r>
      <w:r w:rsidR="00AC2AD2" w:rsidRPr="003E6248">
        <w:rPr>
          <w:lang w:val="fr-FR"/>
        </w:rPr>
        <w:t>480-</w:t>
      </w:r>
      <w:r w:rsidR="00DE1ABF">
        <w:rPr>
          <w:lang w:val="fr-FR"/>
        </w:rPr>
        <w:t>1284</w:t>
      </w:r>
    </w:p>
    <w:p w14:paraId="206565FF" w14:textId="77777777" w:rsidR="00AC2AD2" w:rsidRPr="003E6248" w:rsidRDefault="00AC2AD2" w:rsidP="006645E9">
      <w:pPr>
        <w:pStyle w:val="Contacts"/>
        <w:rPr>
          <w:lang w:val="fr-FR"/>
        </w:rPr>
      </w:pPr>
      <w:r w:rsidRPr="003E6248">
        <w:rPr>
          <w:lang w:val="fr-FR"/>
        </w:rPr>
        <w:t xml:space="preserve">Email: </w:t>
      </w:r>
      <w:hyperlink r:id="rId237" w:history="1">
        <w:r w:rsidR="00DE1ABF">
          <w:rPr>
            <w:rStyle w:val="Hyperlink"/>
            <w:lang w:val="fr-FR"/>
          </w:rPr>
          <w:t>wangx1@mail.nih.gov</w:t>
        </w:r>
      </w:hyperlink>
    </w:p>
    <w:p w14:paraId="20656600" w14:textId="77777777" w:rsidR="00AC2AD2" w:rsidRDefault="00AC2AD2">
      <w:r>
        <w:t>For administrative and business management questions, contact:</w:t>
      </w:r>
    </w:p>
    <w:p w14:paraId="20656601" w14:textId="77777777" w:rsidR="00AC2AD2" w:rsidRDefault="00AC2AD2">
      <w:pPr>
        <w:pStyle w:val="Contacts"/>
      </w:pPr>
      <w:r>
        <w:t xml:space="preserve">Ms. </w:t>
      </w:r>
      <w:r w:rsidR="000376B7">
        <w:t>Sheila Simmons</w:t>
      </w:r>
    </w:p>
    <w:p w14:paraId="20656602" w14:textId="77777777" w:rsidR="00AC2AD2" w:rsidRDefault="00E80A24">
      <w:pPr>
        <w:pStyle w:val="Contacts"/>
      </w:pPr>
      <w:r>
        <w:t>301-</w:t>
      </w:r>
      <w:r w:rsidR="000376B7">
        <w:t>594-9812</w:t>
      </w:r>
      <w:r w:rsidR="00AC2AD2">
        <w:t xml:space="preserve">, Fax: </w:t>
      </w:r>
      <w:r>
        <w:t>301-</w:t>
      </w:r>
      <w:r w:rsidR="00AC2AD2">
        <w:t>480-5450</w:t>
      </w:r>
    </w:p>
    <w:p w14:paraId="20656603" w14:textId="77777777" w:rsidR="00AC2AD2" w:rsidRDefault="00AC2AD2" w:rsidP="006645E9">
      <w:pPr>
        <w:pStyle w:val="Contacts"/>
      </w:pPr>
      <w:r>
        <w:t xml:space="preserve">Email: </w:t>
      </w:r>
      <w:hyperlink r:id="rId238" w:history="1">
        <w:r w:rsidR="00D91822">
          <w:rPr>
            <w:rStyle w:val="Hyperlink"/>
          </w:rPr>
          <w:t>simmonss@mail.nih.gov</w:t>
        </w:r>
      </w:hyperlink>
    </w:p>
    <w:p w14:paraId="20656604" w14:textId="52303D7E" w:rsidR="00B432FF" w:rsidRDefault="006645E9" w:rsidP="00B432FF">
      <w:pPr>
        <w:pStyle w:val="Contacts"/>
      </w:pPr>
      <w:r>
        <w:br/>
      </w:r>
      <w:r w:rsidR="00B432FF">
        <w:t>Mr. Erik (Timothy) Edgerton</w:t>
      </w:r>
    </w:p>
    <w:p w14:paraId="20656605" w14:textId="77777777" w:rsidR="00B432FF" w:rsidRPr="003E6248" w:rsidRDefault="00B432FF" w:rsidP="00B432FF">
      <w:pPr>
        <w:pStyle w:val="Contacts"/>
        <w:rPr>
          <w:lang w:val="fr-FR"/>
        </w:rPr>
      </w:pPr>
      <w:r w:rsidRPr="003E6248">
        <w:rPr>
          <w:lang w:val="fr-FR"/>
        </w:rPr>
        <w:t>301-594-3968, Fax: 301-480-5450</w:t>
      </w:r>
    </w:p>
    <w:p w14:paraId="20656606" w14:textId="77777777" w:rsidR="00B432FF" w:rsidRPr="003E6248" w:rsidRDefault="00B432FF" w:rsidP="006645E9">
      <w:pPr>
        <w:pStyle w:val="Contacts"/>
        <w:rPr>
          <w:lang w:val="fr-FR"/>
        </w:rPr>
      </w:pPr>
      <w:r w:rsidRPr="003E6248">
        <w:rPr>
          <w:lang w:val="fr-FR"/>
        </w:rPr>
        <w:t xml:space="preserve">Email: </w:t>
      </w:r>
      <w:hyperlink r:id="rId239" w:history="1">
        <w:r w:rsidR="00D91822" w:rsidRPr="003E6248">
          <w:rPr>
            <w:rStyle w:val="Hyperlink"/>
            <w:lang w:val="fr-FR"/>
          </w:rPr>
          <w:t>edgertont@mail.nih.gov</w:t>
        </w:r>
      </w:hyperlink>
    </w:p>
    <w:p w14:paraId="20656607" w14:textId="77777777" w:rsidR="00C2556B" w:rsidRPr="00AB04FE" w:rsidRDefault="00C2556B" w:rsidP="00394B5D">
      <w:pPr>
        <w:pStyle w:val="TopicInstituteHead"/>
        <w:rPr>
          <w:lang w:val="fr-FR"/>
        </w:rPr>
        <w:sectPr w:rsidR="00C2556B" w:rsidRPr="00AB04FE" w:rsidSect="00A5107F">
          <w:footerReference w:type="default" r:id="rId240"/>
          <w:endnotePr>
            <w:numFmt w:val="decimal"/>
          </w:endnotePr>
          <w:type w:val="continuous"/>
          <w:pgSz w:w="12240" w:h="15840" w:code="1"/>
          <w:pgMar w:top="1440" w:right="1440" w:bottom="1440" w:left="1440" w:header="720" w:footer="720" w:gutter="0"/>
          <w:cols w:space="720"/>
          <w:noEndnote/>
        </w:sectPr>
      </w:pPr>
    </w:p>
    <w:p w14:paraId="20656608" w14:textId="77777777" w:rsidR="00AC2AD2" w:rsidRDefault="00AC2AD2" w:rsidP="00394B5D">
      <w:pPr>
        <w:pStyle w:val="TopicInstituteHead"/>
      </w:pPr>
      <w:bookmarkStart w:id="77" w:name="_Toc357683720"/>
      <w:r>
        <w:lastRenderedPageBreak/>
        <w:t>Na</w:t>
      </w:r>
      <w:r w:rsidR="00332822">
        <w:t>tional Institute of Biomedical Imaging and B</w:t>
      </w:r>
      <w:r>
        <w:t>ioengineering (NIBIB)</w:t>
      </w:r>
      <w:bookmarkEnd w:id="77"/>
    </w:p>
    <w:p w14:paraId="20656609" w14:textId="77777777" w:rsidR="003C479C" w:rsidRDefault="003C479C" w:rsidP="003C479C">
      <w:r>
        <w:t xml:space="preserve">The mission of the National Institute of Biomedical Imaging and Bioengineering (NIBIB) is to improve health by leading the development and accelerating the application of biomedical technologies. The Institute is committed to integrating the physical and engineering sciences with the life sciences to advance basic research and medical care. This is achieved through: research and development of new biomedical imaging and bioengineering techniques and devices to fundamentally improve the detection, treatment, and prevention of disease; enhancing existing imaging and bioengineering modalities; supporting related research in the physical and mathematical sciences; encouraging research and development in multidisciplinary areas; supporting studies to assess the effectiveness and outcomes of new biologics, materials, processes, devices, and procedures; developing technologies for early disease detection and assessment of health status; and developing advanced imaging and engineering </w:t>
      </w:r>
      <w:r>
        <w:lastRenderedPageBreak/>
        <w:t>techniques for conducting biomedical research at multiple scales. More specifically, the mission of the NIBIB includes the following research areas:</w:t>
      </w:r>
    </w:p>
    <w:p w14:paraId="2065660A" w14:textId="77777777" w:rsidR="00AC2AD2" w:rsidRDefault="00AC2AD2">
      <w:pPr>
        <w:pStyle w:val="List1stLevel"/>
      </w:pPr>
      <w:r>
        <w:t>A.</w:t>
      </w:r>
      <w:r>
        <w:tab/>
      </w:r>
      <w:r w:rsidR="003C479C" w:rsidRPr="003C479C">
        <w:rPr>
          <w:rStyle w:val="SubheadinParagraph"/>
        </w:rPr>
        <w:t>Biomaterials.</w:t>
      </w:r>
      <w:r w:rsidR="003C479C">
        <w:t xml:space="preserve"> </w:t>
      </w:r>
      <w:r>
        <w:t>D</w:t>
      </w:r>
      <w:r w:rsidR="003C479C">
        <w:t xml:space="preserve">evelopment of new or novel biomaterials that can be used for a broad spectrum of biomedical applications such as </w:t>
      </w:r>
      <w:r w:rsidR="003C479C" w:rsidRPr="00A41110">
        <w:t>implantable devices</w:t>
      </w:r>
      <w:r w:rsidR="003C479C">
        <w:t xml:space="preserve">; </w:t>
      </w:r>
      <w:r w:rsidR="003C479C" w:rsidRPr="00A41110">
        <w:t>drug and gene delivery</w:t>
      </w:r>
      <w:r w:rsidR="003C479C">
        <w:t xml:space="preserve">; </w:t>
      </w:r>
      <w:r w:rsidR="003C479C" w:rsidRPr="00A41110">
        <w:t>tissue engineering</w:t>
      </w:r>
      <w:r w:rsidR="003C479C">
        <w:t xml:space="preserve">; </w:t>
      </w:r>
      <w:r w:rsidR="003C479C" w:rsidRPr="00A41110">
        <w:t>imaging agents</w:t>
      </w:r>
      <w:r w:rsidR="003C479C">
        <w:t xml:space="preserve">; and </w:t>
      </w:r>
      <w:r w:rsidR="003C479C" w:rsidRPr="00A41110">
        <w:t>biosensors and actuators</w:t>
      </w:r>
      <w:r w:rsidR="003C479C">
        <w:t>. Research that is supported includes the design, synthesis, characterization, processing and manufacturing of these materials as well as the design and development of devices constructed of these materials and their clinical performance</w:t>
      </w:r>
      <w:r>
        <w:t>.</w:t>
      </w:r>
    </w:p>
    <w:p w14:paraId="2065660B" w14:textId="77777777" w:rsidR="00AC2AD2" w:rsidRDefault="00AC2AD2">
      <w:pPr>
        <w:pStyle w:val="List1stLevel"/>
      </w:pPr>
      <w:r>
        <w:t>B.</w:t>
      </w:r>
      <w:r>
        <w:tab/>
      </w:r>
      <w:r w:rsidR="003C479C" w:rsidRPr="003C479C">
        <w:rPr>
          <w:rStyle w:val="SubheadinParagraph"/>
        </w:rPr>
        <w:t>Biomechanics and Rehabilitation Engineering.</w:t>
      </w:r>
      <w:r w:rsidR="003C479C">
        <w:t xml:space="preserve"> Research on biomechanics which can be applied to a broad range of applications including implants, prosthetics, clinical gait and posture biomechanics, traumatic injury, repair processes, rehabilitation, sports and exercise, as well as technology development in other NIBIB interest areas applied towards biomechanics.</w:t>
      </w:r>
      <w:r w:rsidR="006C40F7">
        <w:t xml:space="preserve"> </w:t>
      </w:r>
      <w:r w:rsidR="003C479C">
        <w:t>Rehabilitation engineering research that is supported includes theoretical models and algorithms for understanding neural, motor, and robotic control strategies; quantitative analysis algorithms for predicting therapeutic outcomes; and early stage development of neuroprosthesis technology, virtual rehabilitation, and robotics rehabilitation</w:t>
      </w:r>
      <w:r>
        <w:t>.</w:t>
      </w:r>
    </w:p>
    <w:p w14:paraId="2065660C" w14:textId="77777777" w:rsidR="006C40F7" w:rsidRDefault="006C40F7">
      <w:pPr>
        <w:pStyle w:val="List1stLevel"/>
      </w:pPr>
      <w:r>
        <w:t>C.</w:t>
      </w:r>
      <w:r>
        <w:tab/>
      </w:r>
      <w:r w:rsidRPr="006C40F7">
        <w:rPr>
          <w:rStyle w:val="SubheadinParagraph"/>
        </w:rPr>
        <w:t>Biomedical Informatics.</w:t>
      </w:r>
      <w:r>
        <w:t xml:space="preserve"> </w:t>
      </w:r>
      <w:r w:rsidR="004F0D30">
        <w:t>Development of new technologies to collect, store, retrieve, and integrate quantitative data; large-scale data-driven knowledge base and database methods that support data mining, statistical analysis, systems biology and modeling efforts; and improvement of computer science methods to protect confidentiality of patient data.</w:t>
      </w:r>
    </w:p>
    <w:p w14:paraId="2065660D" w14:textId="77777777" w:rsidR="006C40F7" w:rsidRDefault="00AC2AD2">
      <w:pPr>
        <w:pStyle w:val="List1stLevel"/>
      </w:pPr>
      <w:r>
        <w:t>D.</w:t>
      </w:r>
      <w:r>
        <w:tab/>
      </w:r>
      <w:r w:rsidR="006C40F7" w:rsidRPr="006C40F7">
        <w:rPr>
          <w:rStyle w:val="SubheadinParagraph"/>
        </w:rPr>
        <w:t>Drug and Gene Delivery Systems and Devices.</w:t>
      </w:r>
      <w:r w:rsidR="006C40F7">
        <w:t xml:space="preserve"> </w:t>
      </w:r>
      <w:r w:rsidR="004F0D30">
        <w:t>Development of new and improved technologies for the controlled and targeted release of therapeutic agents. Areas of emphasis include: the development of new delivery vehicles such as nanoparticles and micellar systems; energy-assisted delivery using ultrasound, electroporation, etc.; and the integration of biosensing with controlled dosage delivery using BioMEMS and other emerging technologies.</w:t>
      </w:r>
    </w:p>
    <w:p w14:paraId="2065660E" w14:textId="77777777" w:rsidR="006C40F7" w:rsidRDefault="00AC2AD2">
      <w:pPr>
        <w:pStyle w:val="List1stLevel"/>
      </w:pPr>
      <w:r>
        <w:t>E.</w:t>
      </w:r>
      <w:r>
        <w:tab/>
      </w:r>
      <w:r w:rsidR="006C40F7" w:rsidRPr="006C40F7">
        <w:rPr>
          <w:rStyle w:val="SubheadinParagraph"/>
        </w:rPr>
        <w:t>Image-Guided Interventions.</w:t>
      </w:r>
      <w:r w:rsidR="006C40F7">
        <w:t xml:space="preserve"> </w:t>
      </w:r>
      <w:r w:rsidR="004F0D30" w:rsidRPr="00B577B2">
        <w:t>Research on use of images for guidance, navigation and orientation in minimally invasive procedures to reach specified targets. Examples include image-guided interventions for minimally invasive therapies such as surgery and radiation treatment, for biopsies, and for the delivery of drugs, genes and therapeutic devices.</w:t>
      </w:r>
    </w:p>
    <w:p w14:paraId="2065660F" w14:textId="77777777" w:rsidR="00AC2AD2" w:rsidRDefault="00AC2AD2">
      <w:pPr>
        <w:pStyle w:val="List1stLevel"/>
      </w:pPr>
      <w:r>
        <w:t>F.</w:t>
      </w:r>
      <w:r>
        <w:tab/>
      </w:r>
      <w:r w:rsidR="006C40F7" w:rsidRPr="004F0D30">
        <w:rPr>
          <w:rStyle w:val="SubheadinParagraph"/>
        </w:rPr>
        <w:t>Image Processing, Visual Perception, and Display.</w:t>
      </w:r>
      <w:r w:rsidR="006C40F7">
        <w:t xml:space="preserve"> </w:t>
      </w:r>
      <w:r w:rsidR="004F0D30">
        <w:t>Study, invention, and implementation of structures and algorithms to improve communication, understanding, and management of information related to biomedical images. Research that is supported includes software and hardware for image reconstruction, analysis, display and perception, visualization, and computer-aided interpretation.</w:t>
      </w:r>
    </w:p>
    <w:p w14:paraId="20656610" w14:textId="77777777" w:rsidR="006C40F7" w:rsidRDefault="006C40F7">
      <w:pPr>
        <w:pStyle w:val="List1stLevel"/>
      </w:pPr>
      <w:r>
        <w:t>G.</w:t>
      </w:r>
      <w:r>
        <w:tab/>
      </w:r>
      <w:r w:rsidRPr="004F0D30">
        <w:rPr>
          <w:rStyle w:val="SubheadinParagraph"/>
        </w:rPr>
        <w:t>Imaging Agents and Molecular Probes.</w:t>
      </w:r>
      <w:r>
        <w:t xml:space="preserve"> </w:t>
      </w:r>
      <w:r w:rsidR="00153973">
        <w:t>Development and application of novel imaging agents and probes for clinical or pre-clinical applications. Examples of supported research include the development and application of quantum dots, nanoparticles, nanoshells, microbubbles, and radio-labelled contrast materials, and smart imaging agents that are bio-activatible or activated by other chemical, physical, or biological means.</w:t>
      </w:r>
    </w:p>
    <w:p w14:paraId="20656611" w14:textId="77777777" w:rsidR="006C40F7" w:rsidRDefault="006C40F7">
      <w:pPr>
        <w:pStyle w:val="List1stLevel"/>
      </w:pPr>
      <w:r>
        <w:t>H.</w:t>
      </w:r>
      <w:r>
        <w:tab/>
      </w:r>
      <w:r w:rsidRPr="004F0D30">
        <w:rPr>
          <w:rStyle w:val="SubheadinParagraph"/>
        </w:rPr>
        <w:t>Magnetic, Biomagnetic and Bioelectric Devices.</w:t>
      </w:r>
      <w:r>
        <w:t xml:space="preserve"> </w:t>
      </w:r>
      <w:r w:rsidR="00153973">
        <w:t>Development of magnetic, biomagnetic and bioelectric devices, e.g., EEG, MEG, etc. Examples include (but are not restricted to) novel detectors, increased sensitivity and spatial resolution, improved reconstruction algorithms, multiplexing with other imaging techniques, etc.</w:t>
      </w:r>
    </w:p>
    <w:p w14:paraId="20656612" w14:textId="77777777" w:rsidR="006C40F7" w:rsidRDefault="006C40F7">
      <w:pPr>
        <w:pStyle w:val="List1stLevel"/>
      </w:pPr>
      <w:r>
        <w:t>I.</w:t>
      </w:r>
      <w:r>
        <w:tab/>
      </w:r>
      <w:r w:rsidRPr="004F0D30">
        <w:rPr>
          <w:rStyle w:val="SubheadinParagraph"/>
        </w:rPr>
        <w:t>Magnetic Resonance Imaging and Spectroscopy.</w:t>
      </w:r>
      <w:r>
        <w:t xml:space="preserve"> </w:t>
      </w:r>
      <w:r w:rsidR="00603F31">
        <w:t xml:space="preserve">Development of MR imaging and MR spectroscopic imaging, for both animal and human research, and potential clinical applications. Examples include (but are not restricted to) fast imaging, high field imaging, design of novel RF and gradient coils, novel pulse sequences, design of novel contrast mechanisms, imaging informatics, </w:t>
      </w:r>
      <w:r w:rsidR="00603F31" w:rsidRPr="002408F5">
        <w:rPr>
          <w:i/>
          <w:iCs/>
        </w:rPr>
        <w:t>in vivo</w:t>
      </w:r>
      <w:r w:rsidR="00603F31">
        <w:t xml:space="preserve"> EPR imaging, molecular imaging, etc. The emphasis should be on technological development rather than detailed applications to specific diseases or organs.</w:t>
      </w:r>
    </w:p>
    <w:p w14:paraId="20656613" w14:textId="77777777" w:rsidR="006C40F7" w:rsidRDefault="006C40F7">
      <w:pPr>
        <w:pStyle w:val="List1stLevel"/>
      </w:pPr>
      <w:r>
        <w:lastRenderedPageBreak/>
        <w:t>J.</w:t>
      </w:r>
      <w:r>
        <w:tab/>
      </w:r>
      <w:r w:rsidRPr="004F0D30">
        <w:rPr>
          <w:rStyle w:val="SubheadinParagraph"/>
        </w:rPr>
        <w:t>Mathematical Modeling, Simulation and Analysis.</w:t>
      </w:r>
      <w:r>
        <w:t xml:space="preserve"> </w:t>
      </w:r>
      <w:r w:rsidR="00603F31">
        <w:t>Development of mathematical models and computational algorithms with potential clinical or biomedical applications, including multi-scale modeling, modeling at or above the cellular level, and modeling at subcellular level, including those developed to support technology development in other program areas related to the NIBIB missi</w:t>
      </w:r>
      <w:r w:rsidR="00003BED">
        <w:t xml:space="preserve">on. </w:t>
      </w:r>
      <w:r w:rsidR="00603F31">
        <w:t>Research that is funded includes studies that focus on the development of algorithms, mathematical models, simulations and analysis of complex biological, physiological, and biomechanical systems and use genomics and proteomics.</w:t>
      </w:r>
    </w:p>
    <w:p w14:paraId="20656614" w14:textId="77777777" w:rsidR="006C40F7" w:rsidRDefault="006C40F7">
      <w:pPr>
        <w:pStyle w:val="List1stLevel"/>
      </w:pPr>
      <w:r>
        <w:t>K.</w:t>
      </w:r>
      <w:r>
        <w:tab/>
      </w:r>
      <w:r w:rsidRPr="004F0D30">
        <w:rPr>
          <w:rStyle w:val="SubheadinParagraph"/>
        </w:rPr>
        <w:t>Medical Devices and Implant Science.</w:t>
      </w:r>
      <w:r>
        <w:t xml:space="preserve"> </w:t>
      </w:r>
      <w:r w:rsidR="00603F31">
        <w:t xml:space="preserve">Design, development, evaluation and validation of medical devices and implants. This includes exploratory research on next generation concepts for diagnostic and therapeutic devices; development of tools for assessing host-implant interactions; studies to prevent adverse events; development of predictive models and methods to assess the useful life of devices; explant analysis; improved </w:t>
      </w:r>
      <w:r w:rsidR="00603F31" w:rsidRPr="002408F5">
        <w:rPr>
          <w:i/>
          <w:iCs/>
        </w:rPr>
        <w:t>in vitro</w:t>
      </w:r>
      <w:r w:rsidR="00603F31">
        <w:t xml:space="preserve"> and animal models for device testing and validation.</w:t>
      </w:r>
    </w:p>
    <w:p w14:paraId="20656615" w14:textId="77777777" w:rsidR="006C40F7" w:rsidRDefault="006C40F7">
      <w:pPr>
        <w:pStyle w:val="List1stLevel"/>
      </w:pPr>
      <w:r>
        <w:t>L.</w:t>
      </w:r>
      <w:r>
        <w:tab/>
      </w:r>
      <w:r w:rsidRPr="004F0D30">
        <w:rPr>
          <w:rStyle w:val="SubheadinParagraph"/>
        </w:rPr>
        <w:t>Micro- and Nano-Systems, Platform Technologies.</w:t>
      </w:r>
      <w:r>
        <w:t xml:space="preserve"> </w:t>
      </w:r>
      <w:r w:rsidR="00603F31">
        <w:t>Development of BioMEMS, microfluidics and nanoscale technologies, including micro-total analysis systems, arrays, and biochips, for detection and quantitation of clinically relevan</w:t>
      </w:r>
      <w:r w:rsidR="00CC698F">
        <w:t xml:space="preserve">t analytes in complex matrices. </w:t>
      </w:r>
      <w:r w:rsidR="00603F31">
        <w:t>Application areas include biomedical research, clinical laboratory diagnostics, biodefense, high-throughput screening, drug delivery, tissue engineering, and implantable devices, among others.</w:t>
      </w:r>
    </w:p>
    <w:p w14:paraId="20656616" w14:textId="77777777" w:rsidR="006C40F7" w:rsidRDefault="006C40F7">
      <w:pPr>
        <w:pStyle w:val="List1stLevel"/>
      </w:pPr>
      <w:r>
        <w:t>M.</w:t>
      </w:r>
      <w:r>
        <w:tab/>
      </w:r>
      <w:r w:rsidRPr="004F0D30">
        <w:rPr>
          <w:rStyle w:val="SubheadinParagraph"/>
        </w:rPr>
        <w:t>Nanotechnology.</w:t>
      </w:r>
      <w:r w:rsidR="004F0D30">
        <w:t xml:space="preserve"> </w:t>
      </w:r>
      <w:r w:rsidR="00DD24FC">
        <w:t>Research and development of new enabling technologies for the fabrication and use of nanoscale components and systems in diagnostic and therapeutic applications. Examples include: development of new nanoscale patterning and manipulation systems; new approaches to the sensing and quantification of biologically important molecules using nanoscale specific properties; studies relating to the safety and commercialization of nanotechnology-enabled biomedical products.</w:t>
      </w:r>
    </w:p>
    <w:p w14:paraId="20656617" w14:textId="77777777" w:rsidR="006C40F7" w:rsidRDefault="006C40F7">
      <w:pPr>
        <w:pStyle w:val="List1stLevel"/>
      </w:pPr>
      <w:r>
        <w:t>N.</w:t>
      </w:r>
      <w:r>
        <w:tab/>
      </w:r>
      <w:r w:rsidRPr="004F0D30">
        <w:rPr>
          <w:rStyle w:val="SubheadinParagraph"/>
        </w:rPr>
        <w:t>Nuclear Medicine.</w:t>
      </w:r>
      <w:r>
        <w:t xml:space="preserve"> </w:t>
      </w:r>
      <w:r w:rsidR="00DD24FC">
        <w:t>Research and development of technologies that create images out of the gamma-ray or positron (and resulting photon) emissions from radioactive agents that are injected, inhaled, or ingested into the body and then concentrate in specific biological compartments. Two particularly active areas are the wedding of positron emission tomography (PET) and single photon emission computed tomography (SPECT) to CT and/or to MRI, and the design of higher resolution, lower cost PET and SPECT devices for the study of mol</w:t>
      </w:r>
      <w:r w:rsidR="00492C19">
        <w:t xml:space="preserve">ecular probes in small animals. </w:t>
      </w:r>
      <w:r w:rsidR="00DD24FC">
        <w:t>Other topics of interest include the development of better radiopharmaceuticals, crystal scintillators, and collimators, and novel approaches to dual-isotope imaging and to dosimetry.</w:t>
      </w:r>
    </w:p>
    <w:p w14:paraId="20656618" w14:textId="77777777" w:rsidR="006C40F7" w:rsidRDefault="006C40F7">
      <w:pPr>
        <w:pStyle w:val="List1stLevel"/>
      </w:pPr>
      <w:r>
        <w:t>O.</w:t>
      </w:r>
      <w:r>
        <w:tab/>
      </w:r>
      <w:r w:rsidRPr="004F0D30">
        <w:rPr>
          <w:rStyle w:val="SubheadinParagraph"/>
        </w:rPr>
        <w:t>Optical Imaging and Spectroscopy.</w:t>
      </w:r>
      <w:r>
        <w:t xml:space="preserve"> </w:t>
      </w:r>
      <w:r w:rsidR="00492C19">
        <w:t>Development and application of optical imaging, microscopy, and spectroscopy techniques; and development and applicatio</w:t>
      </w:r>
      <w:r w:rsidR="00003BED">
        <w:t xml:space="preserve">n of optical imaging contrasts. </w:t>
      </w:r>
      <w:r w:rsidR="00492C19">
        <w:t>Examples of research areas include fluorescence imaging, bioluminescence imaging, OCT, SHG, IR imaging, diffuse optical tomography, optical microscopy and spectroscopy, confocal microscopy, multiphoton microscopy, flow cytometry, development of innovative light sources and fiber optic imaging devices.</w:t>
      </w:r>
    </w:p>
    <w:p w14:paraId="20656619" w14:textId="77777777" w:rsidR="006C40F7" w:rsidRDefault="006C40F7">
      <w:pPr>
        <w:pStyle w:val="List1stLevel"/>
      </w:pPr>
      <w:r>
        <w:t>P.</w:t>
      </w:r>
      <w:r>
        <w:tab/>
      </w:r>
      <w:r w:rsidRPr="004F0D30">
        <w:rPr>
          <w:rStyle w:val="SubheadinParagraph"/>
        </w:rPr>
        <w:t>Sensors.</w:t>
      </w:r>
      <w:r>
        <w:t xml:space="preserve"> </w:t>
      </w:r>
      <w:r w:rsidR="00492C19">
        <w:t>Development of sensor technologies for the detection and quantitation of clinically relevan</w:t>
      </w:r>
      <w:r w:rsidR="00003BED">
        <w:t xml:space="preserve">t analytes in complex matrices. </w:t>
      </w:r>
      <w:r w:rsidR="00492C19">
        <w:t xml:space="preserve">Application areas include (among others) biomedical research, clinical laboratory diagnostics, and biodefense, covering </w:t>
      </w:r>
      <w:r w:rsidR="00492C19" w:rsidRPr="002408F5">
        <w:rPr>
          <w:i/>
          <w:iCs/>
        </w:rPr>
        <w:t>in vitro</w:t>
      </w:r>
      <w:r w:rsidR="00492C19">
        <w:t xml:space="preserve"> diagnostics, noninvasive monitoring, and implantable devices. Technologies encompassed include novel signal transduction approaches, materials for molecular recognition, biocompatibility, signal processing, fabrication technologies, actuators, and power sources.</w:t>
      </w:r>
    </w:p>
    <w:p w14:paraId="2065661A" w14:textId="77777777" w:rsidR="006C40F7" w:rsidRDefault="006C40F7">
      <w:pPr>
        <w:pStyle w:val="List1stLevel"/>
      </w:pPr>
      <w:r>
        <w:t>Q.</w:t>
      </w:r>
      <w:r>
        <w:tab/>
      </w:r>
      <w:r w:rsidRPr="004F0D30">
        <w:rPr>
          <w:rStyle w:val="SubheadinParagraph"/>
        </w:rPr>
        <w:t>Structural Biology.</w:t>
      </w:r>
      <w:r>
        <w:t xml:space="preserve"> </w:t>
      </w:r>
      <w:r w:rsidR="0053075F">
        <w:t>Development of structural biology techniques, including (but not restricted to) solid state NMR, EPR, synchrotron radiation, etc. The emphasis is on technological development, rather than applications to specific structural biology problems.</w:t>
      </w:r>
    </w:p>
    <w:p w14:paraId="2065661B" w14:textId="77777777" w:rsidR="006C40F7" w:rsidRDefault="006C40F7">
      <w:pPr>
        <w:pStyle w:val="List1stLevel"/>
      </w:pPr>
      <w:r>
        <w:t>R.</w:t>
      </w:r>
      <w:r>
        <w:tab/>
      </w:r>
      <w:r w:rsidRPr="004F0D30">
        <w:rPr>
          <w:rStyle w:val="SubheadinParagraph"/>
        </w:rPr>
        <w:t>Surgical Tools and Techniques.</w:t>
      </w:r>
      <w:r>
        <w:t xml:space="preserve"> </w:t>
      </w:r>
      <w:r w:rsidR="0053075F">
        <w:t xml:space="preserve">Research and development of new medical technologies to improve the outcomes of surgical interventions. Examples of relevant technologies include: minimally invasive surgeries, energy-based interventions such as RF ablation, robotically assisted </w:t>
      </w:r>
      <w:r w:rsidR="0053075F">
        <w:lastRenderedPageBreak/>
        <w:t xml:space="preserve">surgical systems, integration of imaging and interventional modalities, </w:t>
      </w:r>
      <w:r w:rsidR="0053075F" w:rsidRPr="00A41110">
        <w:t>image guided interventions</w:t>
      </w:r>
      <w:r w:rsidR="0053075F">
        <w:t xml:space="preserve"> and </w:t>
      </w:r>
      <w:r w:rsidR="0053075F" w:rsidRPr="00003BED">
        <w:t>telehealth</w:t>
      </w:r>
      <w:r w:rsidR="0053075F" w:rsidRPr="00A41110">
        <w:t>.</w:t>
      </w:r>
    </w:p>
    <w:p w14:paraId="2065661C" w14:textId="77777777" w:rsidR="006C40F7" w:rsidRDefault="006C40F7">
      <w:pPr>
        <w:pStyle w:val="List1stLevel"/>
      </w:pPr>
      <w:r>
        <w:t>S.</w:t>
      </w:r>
      <w:r>
        <w:tab/>
      </w:r>
      <w:r w:rsidRPr="00003BED">
        <w:rPr>
          <w:rStyle w:val="SubheadinParagraph"/>
        </w:rPr>
        <w:t>T</w:t>
      </w:r>
      <w:r w:rsidRPr="004F0D30">
        <w:rPr>
          <w:rStyle w:val="SubheadinParagraph"/>
        </w:rPr>
        <w:t>elehealth.</w:t>
      </w:r>
      <w:r>
        <w:t xml:space="preserve"> </w:t>
      </w:r>
      <w:r w:rsidR="0053075F">
        <w:t>Development of software and hardware for telehealth studies that have broad applications as well as early stage development of telehealth technologies that may have specific focus areas. Research that is supported includes methods to address usability and implementation issues in remote settings, and methods to develop technology for standardizing and incorporating state of the art security protocols for verifying user identities and preserving patient confidentiality across remote access.</w:t>
      </w:r>
    </w:p>
    <w:p w14:paraId="2065661D" w14:textId="77777777" w:rsidR="006C40F7" w:rsidRDefault="006C40F7">
      <w:pPr>
        <w:pStyle w:val="List1stLevel"/>
      </w:pPr>
      <w:r>
        <w:t>T.</w:t>
      </w:r>
      <w:r>
        <w:tab/>
      </w:r>
      <w:r w:rsidRPr="004F0D30">
        <w:rPr>
          <w:rStyle w:val="SubheadinParagraph"/>
        </w:rPr>
        <w:t>Tissue Engineering and Regenerative Medicine.</w:t>
      </w:r>
      <w:r>
        <w:t xml:space="preserve"> </w:t>
      </w:r>
      <w:r w:rsidR="00077F03">
        <w:t>D</w:t>
      </w:r>
      <w:r w:rsidR="00077F03" w:rsidRPr="008B77E2">
        <w:t>evelopment of enabling technologies including real-time, non-invasive tools for assessing the function of engineered tissues; real-time ass</w:t>
      </w:r>
      <w:r w:rsidR="00DC12C3">
        <w:t>a</w:t>
      </w:r>
      <w:r w:rsidR="00077F03" w:rsidRPr="008B77E2">
        <w:t>ys that monitor the interaction of cells and their environment at the molecular and organelle level; predictive computational models for engineering function 3D tissues; high-throughput assays and instruments to reduce the cost, time, and complexity of tissue engineering; novel bioreactor techniques for expanding stem cells and growing tissues and organs o</w:t>
      </w:r>
      <w:r w:rsidR="00961CEC">
        <w:t xml:space="preserve">n a large scale; and strategies </w:t>
      </w:r>
      <w:r w:rsidR="00077F03" w:rsidRPr="008B77E2">
        <w:t>for preserving, sterilizing, packaging, and trans</w:t>
      </w:r>
      <w:r w:rsidR="00961CEC">
        <w:t xml:space="preserve">porting living-tissue </w:t>
      </w:r>
      <w:r w:rsidR="00077F03">
        <w:t>products.</w:t>
      </w:r>
      <w:r w:rsidR="00961CEC">
        <w:t xml:space="preserve"> </w:t>
      </w:r>
      <w:r w:rsidR="00077F03" w:rsidRPr="008B77E2">
        <w:t>The program also supports applications of rational engineering design principles to functional engineered tissues; the development o</w:t>
      </w:r>
      <w:r w:rsidR="00961CEC">
        <w:t xml:space="preserve">f novel biomaterials for use as </w:t>
      </w:r>
      <w:r w:rsidR="00077F03" w:rsidRPr="008B77E2">
        <w:t>tissue scaffolds that mimic the extracellular matrix and support multiple cell types in defined spatial orientation; and engineering approaches to study how biomaterials interact with cells and guide cell growth, differentiation, and migration</w:t>
      </w:r>
      <w:r w:rsidR="00077F03">
        <w:t>.</w:t>
      </w:r>
    </w:p>
    <w:p w14:paraId="2065661E" w14:textId="77777777" w:rsidR="006C40F7" w:rsidRDefault="006C40F7">
      <w:pPr>
        <w:pStyle w:val="List1stLevel"/>
      </w:pPr>
      <w:r>
        <w:t>U.</w:t>
      </w:r>
      <w:r>
        <w:tab/>
      </w:r>
      <w:r w:rsidRPr="004F0D30">
        <w:rPr>
          <w:rStyle w:val="SubheadinParagraph"/>
        </w:rPr>
        <w:t>Ultrasound.</w:t>
      </w:r>
      <w:r>
        <w:t xml:space="preserve"> </w:t>
      </w:r>
      <w:r w:rsidR="00077F03">
        <w:t>I</w:t>
      </w:r>
      <w:r w:rsidR="00077F03" w:rsidRPr="00787270">
        <w:t>mprovement of technologies for diagnostic, interventional and</w:t>
      </w:r>
      <w:r w:rsidR="00077F03">
        <w:t xml:space="preserve"> therapeutic uses of ultrasound.</w:t>
      </w:r>
      <w:r w:rsidR="00077F03" w:rsidRPr="00787270">
        <w:t xml:space="preserve"> The diagnostic ultrasound program includes, but is not limited to the design, development and construction of transducers, transducer arrays, and transducer materials, innovative image acquisition and display methods, innovative signal processing methods and devices, and optoacoustic</w:t>
      </w:r>
      <w:r w:rsidR="00925E92">
        <w:t xml:space="preserve"> and thermoacoustic technology.</w:t>
      </w:r>
      <w:r w:rsidR="00077F03" w:rsidRPr="00787270">
        <w:t xml:space="preserve"> It also includes the development of image-enhancement devices and methods, such as contrast agents, image and data presentation and mapping methods, such as functional imaging and image fusion.</w:t>
      </w:r>
      <w:r w:rsidR="00077F03">
        <w:t xml:space="preserve"> </w:t>
      </w:r>
      <w:r w:rsidR="00077F03" w:rsidRPr="00787270">
        <w:t xml:space="preserve">The interventional ultrasound program includes the use of ultrasound for therapeutic use, or as an adjunct for enhancement of non-ultrasound therapy applications. Examples include, but are not limited to, high-intensity focused ultrasound (HIFU) as a non-invasive or minimally invasive interventional surgical or therapy tool, and as </w:t>
      </w:r>
      <w:r w:rsidR="00077F03">
        <w:t>an adjunct interventional tool.</w:t>
      </w:r>
      <w:r w:rsidR="00077F03" w:rsidRPr="00787270">
        <w:t xml:space="preserve"> It also includes the use of ultrasound contrast agents for therapy and for targeted drug delivery, and the use of ultrasound for image-guided surgery, biopsy, and other interventions.</w:t>
      </w:r>
    </w:p>
    <w:p w14:paraId="2065661F" w14:textId="77777777" w:rsidR="006C40F7" w:rsidRDefault="006C40F7">
      <w:pPr>
        <w:pStyle w:val="List1stLevel"/>
      </w:pPr>
      <w:r>
        <w:t>V.</w:t>
      </w:r>
      <w:r>
        <w:tab/>
      </w:r>
      <w:r w:rsidRPr="004F0D30">
        <w:rPr>
          <w:rStyle w:val="SubheadinParagraph"/>
        </w:rPr>
        <w:t>X-ray, Electron, and Ion Beam.</w:t>
      </w:r>
      <w:r>
        <w:t xml:space="preserve"> </w:t>
      </w:r>
      <w:r w:rsidR="00B73574">
        <w:t>Enhancement of computed tomography (CT), computed radiography (CR), digital radiography (DR), digital fluoroscopy (DF), and related modalities. Research areas of support include the development of: flat panel detector arrays and other detector systems; flat-panel CT; CT reconstruction algorithms for the cone-beam geometry of multi-slice CT; approaches to radiation dose reduction, especially with CT; and novel x-ray applications, such as those utilizing scattered radiation, tissue-induced x-ray phase shifts, etc.</w:t>
      </w:r>
    </w:p>
    <w:p w14:paraId="20656620" w14:textId="77777777" w:rsidR="00AC2AD2" w:rsidRDefault="00AC2AD2">
      <w:pPr>
        <w:rPr>
          <w:snapToGrid/>
        </w:rPr>
      </w:pPr>
      <w:r>
        <w:rPr>
          <w:snapToGrid/>
        </w:rPr>
        <w:t>For additional information on research topics, contact:</w:t>
      </w:r>
    </w:p>
    <w:p w14:paraId="20656621" w14:textId="77777777" w:rsidR="00AC2AD2" w:rsidRDefault="00AC2AD2">
      <w:pPr>
        <w:pStyle w:val="Contacts"/>
        <w:rPr>
          <w:snapToGrid/>
        </w:rPr>
      </w:pPr>
      <w:r>
        <w:rPr>
          <w:snapToGrid/>
        </w:rPr>
        <w:t>Mr. Todd Merchak</w:t>
      </w:r>
    </w:p>
    <w:p w14:paraId="20656622" w14:textId="77777777" w:rsidR="00AC2AD2" w:rsidRDefault="00AC2AD2">
      <w:pPr>
        <w:pStyle w:val="Contacts"/>
        <w:rPr>
          <w:snapToGrid/>
        </w:rPr>
      </w:pPr>
      <w:r>
        <w:rPr>
          <w:snapToGrid/>
        </w:rPr>
        <w:t>National Institute of Biomedical Imaging and Bioengineering</w:t>
      </w:r>
    </w:p>
    <w:p w14:paraId="20656623" w14:textId="77777777" w:rsidR="00AC2AD2" w:rsidRPr="003E6248" w:rsidRDefault="00E80A24">
      <w:pPr>
        <w:pStyle w:val="Contacts"/>
        <w:rPr>
          <w:snapToGrid/>
          <w:lang w:val="fr-FR"/>
        </w:rPr>
      </w:pPr>
      <w:r w:rsidRPr="003E6248">
        <w:rPr>
          <w:snapToGrid/>
          <w:lang w:val="fr-FR"/>
        </w:rPr>
        <w:t>301-</w:t>
      </w:r>
      <w:r w:rsidR="00AC2AD2" w:rsidRPr="003E6248">
        <w:rPr>
          <w:snapToGrid/>
          <w:lang w:val="fr-FR"/>
        </w:rPr>
        <w:t xml:space="preserve">496-8592, Fax: </w:t>
      </w:r>
      <w:r w:rsidRPr="003E6248">
        <w:rPr>
          <w:snapToGrid/>
          <w:lang w:val="fr-FR"/>
        </w:rPr>
        <w:t>301-</w:t>
      </w:r>
      <w:r w:rsidR="00AC2AD2" w:rsidRPr="003E6248">
        <w:rPr>
          <w:snapToGrid/>
          <w:lang w:val="fr-FR"/>
        </w:rPr>
        <w:t>480-1614</w:t>
      </w:r>
    </w:p>
    <w:p w14:paraId="20656624" w14:textId="77777777" w:rsidR="00AC2AD2" w:rsidRPr="003E6248" w:rsidRDefault="00AC2AD2" w:rsidP="008B0B86">
      <w:pPr>
        <w:pStyle w:val="Contacts"/>
        <w:rPr>
          <w:snapToGrid/>
          <w:lang w:val="fr-FR"/>
        </w:rPr>
      </w:pPr>
      <w:r w:rsidRPr="003E6248">
        <w:rPr>
          <w:snapToGrid/>
          <w:lang w:val="fr-FR"/>
        </w:rPr>
        <w:t xml:space="preserve">Email: </w:t>
      </w:r>
      <w:hyperlink r:id="rId241" w:history="1">
        <w:r w:rsidRPr="003E6248">
          <w:rPr>
            <w:rStyle w:val="Hyperlink"/>
            <w:lang w:val="fr-FR"/>
          </w:rPr>
          <w:t>merchakt@mail.nih.gov</w:t>
        </w:r>
      </w:hyperlink>
    </w:p>
    <w:p w14:paraId="20656625" w14:textId="77777777" w:rsidR="00AC2AD2" w:rsidRDefault="00AC2AD2">
      <w:pPr>
        <w:rPr>
          <w:snapToGrid/>
        </w:rPr>
      </w:pPr>
      <w:r>
        <w:rPr>
          <w:snapToGrid/>
        </w:rPr>
        <w:t>For administrative and business management questions, contact:</w:t>
      </w:r>
    </w:p>
    <w:p w14:paraId="20656626" w14:textId="77777777" w:rsidR="00AC2AD2" w:rsidRDefault="00AC2AD2">
      <w:pPr>
        <w:pStyle w:val="Contacts"/>
      </w:pPr>
      <w:r>
        <w:t>M</w:t>
      </w:r>
      <w:r w:rsidR="00AE067B">
        <w:t>r</w:t>
      </w:r>
      <w:r>
        <w:t xml:space="preserve">. </w:t>
      </w:r>
      <w:r w:rsidR="00AE067B">
        <w:t>James Huff</w:t>
      </w:r>
    </w:p>
    <w:p w14:paraId="20656627" w14:textId="77777777" w:rsidR="00AC2AD2" w:rsidRDefault="00AC2AD2">
      <w:pPr>
        <w:pStyle w:val="Contacts"/>
      </w:pPr>
      <w:r>
        <w:t>National Institute of Biomedical Imaging and Bioengineering</w:t>
      </w:r>
    </w:p>
    <w:p w14:paraId="20656628" w14:textId="77777777" w:rsidR="00AE067B" w:rsidRDefault="00AE067B" w:rsidP="008B0B86">
      <w:pPr>
        <w:pStyle w:val="Contacts"/>
        <w:rPr>
          <w:lang w:val="fr-FR"/>
        </w:rPr>
      </w:pPr>
      <w:bookmarkStart w:id="78" w:name="_Toc469732332"/>
      <w:bookmarkStart w:id="79" w:name="_Toc469913370"/>
      <w:r>
        <w:rPr>
          <w:lang w:val="fr-FR"/>
        </w:rPr>
        <w:t>301-451-4786, Fax: 301-451-5735</w:t>
      </w:r>
    </w:p>
    <w:p w14:paraId="2065662A" w14:textId="19497496" w:rsidR="00AE067B" w:rsidRPr="00AE067B" w:rsidRDefault="00AE067B" w:rsidP="00FE333F">
      <w:pPr>
        <w:pStyle w:val="Contacts"/>
      </w:pPr>
      <w:r>
        <w:rPr>
          <w:lang w:val="fr-FR"/>
        </w:rPr>
        <w:t xml:space="preserve">Email: </w:t>
      </w:r>
      <w:hyperlink r:id="rId242" w:history="1">
        <w:r w:rsidRPr="005F1871">
          <w:rPr>
            <w:rStyle w:val="Hyperlink"/>
          </w:rPr>
          <w:t>huffj@mail.nih.gov</w:t>
        </w:r>
      </w:hyperlink>
    </w:p>
    <w:p w14:paraId="2065662B" w14:textId="77777777" w:rsidR="00C2556B" w:rsidRPr="00AB04FE" w:rsidRDefault="00C2556B" w:rsidP="00394B5D">
      <w:pPr>
        <w:pStyle w:val="TopicInstituteHead"/>
        <w:rPr>
          <w:lang w:val="fr-FR"/>
        </w:rPr>
        <w:sectPr w:rsidR="00C2556B" w:rsidRPr="00AB04FE" w:rsidSect="00A5107F">
          <w:footerReference w:type="default" r:id="rId243"/>
          <w:endnotePr>
            <w:numFmt w:val="decimal"/>
          </w:endnotePr>
          <w:type w:val="continuous"/>
          <w:pgSz w:w="12240" w:h="15840" w:code="1"/>
          <w:pgMar w:top="1440" w:right="1440" w:bottom="1440" w:left="1440" w:header="720" w:footer="720" w:gutter="0"/>
          <w:cols w:space="720"/>
          <w:noEndnote/>
        </w:sectPr>
      </w:pPr>
    </w:p>
    <w:p w14:paraId="2065662C" w14:textId="77777777" w:rsidR="00AC2AD2" w:rsidRDefault="00AC2AD2" w:rsidP="00394B5D">
      <w:pPr>
        <w:pStyle w:val="TopicInstituteHead"/>
      </w:pPr>
      <w:bookmarkStart w:id="80" w:name="_Toc357683721"/>
      <w:r>
        <w:lastRenderedPageBreak/>
        <w:t>National Cancer Institute (NCI)</w:t>
      </w:r>
      <w:bookmarkEnd w:id="78"/>
      <w:bookmarkEnd w:id="79"/>
      <w:bookmarkEnd w:id="80"/>
    </w:p>
    <w:p w14:paraId="2065662D" w14:textId="77777777" w:rsidR="00AE067B" w:rsidRPr="007D3E97" w:rsidRDefault="00AE067B" w:rsidP="00AE067B">
      <w:r w:rsidRPr="00641F00">
        <w:t xml:space="preserve">The goal of the </w:t>
      </w:r>
      <w:r>
        <w:t>National Cancer Institute (</w:t>
      </w:r>
      <w:r w:rsidRPr="00641F00">
        <w:t>NCI</w:t>
      </w:r>
      <w:r>
        <w:t>)</w:t>
      </w:r>
      <w:r w:rsidRPr="00641F00">
        <w:t xml:space="preserve"> is to </w:t>
      </w:r>
      <w:r>
        <w:t xml:space="preserve">improve the current state of care through advances in cancer research as well as enhancements in the prevention, diagnosis, and treatment of </w:t>
      </w:r>
      <w:r w:rsidR="001858E9">
        <w:t>cancer</w:t>
      </w:r>
      <w:r w:rsidRPr="00641F00">
        <w:t xml:space="preserve">. </w:t>
      </w:r>
      <w:r w:rsidRPr="000E6975">
        <w:t xml:space="preserve">The Small Business Innovation Research (SBIR) and Small Business Technology Transfer (STTR) Programs are NCI's engines of innovation for developing and commercializing novel technologies to better prevent, diagnose, and treat </w:t>
      </w:r>
      <w:r w:rsidRPr="00A05613">
        <w:rPr>
          <w:snapToGrid/>
        </w:rPr>
        <w:t>cancer</w:t>
      </w:r>
      <w:r w:rsidRPr="000E6975">
        <w:t xml:space="preserve"> </w:t>
      </w:r>
      <w:r>
        <w:t>while enhancing cancer research and control</w:t>
      </w:r>
      <w:r w:rsidRPr="000E6975">
        <w:t xml:space="preserve">. NCI’s SBIR and STTR Programs offer funding for therapeutic agents and devices, </w:t>
      </w:r>
      <w:r w:rsidRPr="002408F5">
        <w:rPr>
          <w:i/>
          <w:iCs/>
        </w:rPr>
        <w:t>in vitro</w:t>
      </w:r>
      <w:r w:rsidRPr="000E6975">
        <w:t xml:space="preserve"> diagnostics, imaging, cancer prevention, cancer</w:t>
      </w:r>
      <w:r>
        <w:t xml:space="preserve"> biology, cancer control and epidemiology, digital health,</w:t>
      </w:r>
      <w:r w:rsidRPr="007D3E97">
        <w:t xml:space="preserve"> and many more areas of interest to the NCI. </w:t>
      </w:r>
    </w:p>
    <w:p w14:paraId="2065662E" w14:textId="77777777" w:rsidR="00AE067B" w:rsidRDefault="00AE067B" w:rsidP="00AE067B">
      <w:r>
        <w:rPr>
          <w:rFonts w:cs="Arial"/>
        </w:rPr>
        <w:t xml:space="preserve">NCI’s </w:t>
      </w:r>
      <w:r w:rsidRPr="00191FEE">
        <w:rPr>
          <w:rFonts w:cs="Arial"/>
        </w:rPr>
        <w:t xml:space="preserve">SBIR and STTR programs </w:t>
      </w:r>
      <w:r>
        <w:rPr>
          <w:rFonts w:cs="Arial"/>
        </w:rPr>
        <w:t xml:space="preserve">focus on research, development, and delivery of cancer technologies </w:t>
      </w:r>
      <w:r w:rsidR="001858E9">
        <w:rPr>
          <w:rFonts w:cs="Arial"/>
        </w:rPr>
        <w:t xml:space="preserve">by </w:t>
      </w:r>
      <w:r>
        <w:rPr>
          <w:rFonts w:cs="Arial"/>
        </w:rPr>
        <w:t xml:space="preserve">funding small business concerns to conduct innovative research and development. The NCI SBIR Development Center is committed to helping small business concerns advance promising technologies towards the marketplace through funding as well as </w:t>
      </w:r>
      <w:r w:rsidRPr="00A05613">
        <w:rPr>
          <w:snapToGrid/>
        </w:rPr>
        <w:t>initiatives</w:t>
      </w:r>
      <w:r>
        <w:rPr>
          <w:rFonts w:cs="Arial"/>
        </w:rPr>
        <w:t xml:space="preserve"> designed to facilitate external investments and commercialization. </w:t>
      </w:r>
      <w:r>
        <w:t>NCI is interested in following the progress of its funded small business concerns and the products they develop. Funding priority will be given to those small business concerns that show not only the ability to develop products but also growth towards independence from the SBIR/STTR programs.</w:t>
      </w:r>
    </w:p>
    <w:p w14:paraId="2065662F" w14:textId="77777777" w:rsidR="00AE067B" w:rsidRDefault="00AE067B" w:rsidP="00AE067B">
      <w:r>
        <w:t xml:space="preserve">The major NCI SBIR/STTR portfolio areas are listed below as a guide to general technology areas funded through </w:t>
      </w:r>
      <w:r w:rsidRPr="00A05613">
        <w:rPr>
          <w:snapToGrid/>
        </w:rPr>
        <w:t>the</w:t>
      </w:r>
      <w:r>
        <w:t xml:space="preserve"> program. Applications proposing innovative cancer-related technologies, with strong commercial potential, that fall outside these topic areas are also invited through this Omnibus solicitation.</w:t>
      </w:r>
    </w:p>
    <w:p w14:paraId="20656630" w14:textId="77777777" w:rsidR="00A05613" w:rsidRDefault="009455D1" w:rsidP="00A05613">
      <w:r>
        <w:t xml:space="preserve">Major NCI SBIR/STTR </w:t>
      </w:r>
      <w:r w:rsidRPr="00A05613">
        <w:rPr>
          <w:snapToGrid/>
        </w:rPr>
        <w:t>Portfolio</w:t>
      </w:r>
      <w:r>
        <w:t xml:space="preserve"> Areas</w:t>
      </w:r>
      <w:r w:rsidR="00A05613">
        <w:t xml:space="preserve">: </w:t>
      </w:r>
    </w:p>
    <w:p w14:paraId="20656631" w14:textId="77777777" w:rsidR="00A05613" w:rsidRDefault="00A05613" w:rsidP="00EA464C">
      <w:pPr>
        <w:pStyle w:val="ListBullet"/>
      </w:pPr>
      <w:r>
        <w:t xml:space="preserve">Therapeutics </w:t>
      </w:r>
      <w:r w:rsidR="009455D1">
        <w:t>(Small Molecules, Biologics, and Cell-based Therapies)</w:t>
      </w:r>
    </w:p>
    <w:p w14:paraId="20656632" w14:textId="77777777" w:rsidR="00A05613" w:rsidRDefault="00A05613" w:rsidP="00EA464C">
      <w:pPr>
        <w:pStyle w:val="ListBullet"/>
      </w:pPr>
      <w:r w:rsidRPr="002408F5">
        <w:rPr>
          <w:i/>
          <w:iCs/>
        </w:rPr>
        <w:t>In Vitro</w:t>
      </w:r>
      <w:r>
        <w:t xml:space="preserve"> Diagnostics</w:t>
      </w:r>
    </w:p>
    <w:p w14:paraId="20656633" w14:textId="77777777" w:rsidR="00A05613" w:rsidRDefault="00A05613" w:rsidP="00EA464C">
      <w:pPr>
        <w:pStyle w:val="ListBullet"/>
      </w:pPr>
      <w:r>
        <w:t>Imaging Agents and Technologies</w:t>
      </w:r>
    </w:p>
    <w:p w14:paraId="20656634" w14:textId="77777777" w:rsidR="00A05613" w:rsidRDefault="00A05613" w:rsidP="00EA464C">
      <w:pPr>
        <w:pStyle w:val="ListBullet"/>
      </w:pPr>
      <w:r>
        <w:t>Cancer Control and Digital Health</w:t>
      </w:r>
    </w:p>
    <w:p w14:paraId="20656635" w14:textId="77777777" w:rsidR="00A05613" w:rsidRDefault="00A05613" w:rsidP="00EA464C">
      <w:pPr>
        <w:pStyle w:val="ListBullet"/>
      </w:pPr>
      <w:r>
        <w:t>Devices for Cancer Therapy</w:t>
      </w:r>
    </w:p>
    <w:p w14:paraId="20656636" w14:textId="77777777" w:rsidR="00A05613" w:rsidRDefault="00A05613" w:rsidP="00EA464C">
      <w:pPr>
        <w:pStyle w:val="ListBullet"/>
      </w:pPr>
      <w:r>
        <w:t>Tools for Cancer Biology Research</w:t>
      </w:r>
    </w:p>
    <w:p w14:paraId="20656637" w14:textId="77777777" w:rsidR="00A05613" w:rsidRPr="00DE272E" w:rsidRDefault="00A05613" w:rsidP="00A05613">
      <w:r w:rsidRPr="00DE272E">
        <w:t>For additional information</w:t>
      </w:r>
      <w:r w:rsidR="0005296B">
        <w:t xml:space="preserve"> on high priority technology areas, events, and programmatic initiatives</w:t>
      </w:r>
      <w:r w:rsidRPr="00DE272E">
        <w:t xml:space="preserve">, </w:t>
      </w:r>
      <w:r w:rsidR="001858E9">
        <w:t>visit</w:t>
      </w:r>
      <w:r w:rsidR="001858E9" w:rsidRPr="00DE272E">
        <w:t xml:space="preserve"> </w:t>
      </w:r>
      <w:r w:rsidRPr="00DE272E">
        <w:t xml:space="preserve">the NCI SBIR homepage: </w:t>
      </w:r>
      <w:hyperlink r:id="rId244" w:tgtFrame="_blank" w:history="1">
        <w:r w:rsidRPr="00DE272E">
          <w:rPr>
            <w:rStyle w:val="Hyperlink"/>
          </w:rPr>
          <w:t>http://sbir.cancer.gov/</w:t>
        </w:r>
      </w:hyperlink>
      <w:r w:rsidRPr="00DE272E">
        <w:t xml:space="preserve">. In addition, please </w:t>
      </w:r>
      <w:r w:rsidRPr="00A05613">
        <w:rPr>
          <w:snapToGrid/>
        </w:rPr>
        <w:t>see</w:t>
      </w:r>
      <w:r w:rsidRPr="00DE272E">
        <w:t xml:space="preserve"> the contact list at the end of the NCI section to identify the Program Director within the NCI SBIR Development Center who specializes in your technology area.</w:t>
      </w:r>
    </w:p>
    <w:p w14:paraId="20656638" w14:textId="77777777" w:rsidR="00A05613" w:rsidRDefault="00A05613" w:rsidP="009F6BB4">
      <w:pPr>
        <w:pStyle w:val="TopicSubhead"/>
      </w:pPr>
      <w:bookmarkStart w:id="81" w:name="_Toc357683722"/>
      <w:r>
        <w:t>Limited Amount of Award</w:t>
      </w:r>
      <w:bookmarkEnd w:id="81"/>
    </w:p>
    <w:p w14:paraId="20656639" w14:textId="77777777" w:rsidR="009455D1" w:rsidRPr="0049708A" w:rsidRDefault="009455D1" w:rsidP="009455D1">
      <w:r w:rsidRPr="0049708A">
        <w:t>For budgetary</w:t>
      </w:r>
      <w:r>
        <w:t>, administrative,</w:t>
      </w:r>
      <w:r w:rsidRPr="0049708A">
        <w:t xml:space="preserve"> or programmatic reasons, N</w:t>
      </w:r>
      <w:r>
        <w:t>CI</w:t>
      </w:r>
      <w:r w:rsidRPr="0049708A">
        <w:t xml:space="preserve"> </w:t>
      </w:r>
      <w:r>
        <w:t xml:space="preserve">may decide not to fund an application or </w:t>
      </w:r>
      <w:r w:rsidRPr="0049708A">
        <w:t>may decrease the length of an award</w:t>
      </w:r>
      <w:r>
        <w:t xml:space="preserve"> and/or the budget recommended by a review committee</w:t>
      </w:r>
      <w:r w:rsidRPr="0049708A">
        <w:t>. Generally, N</w:t>
      </w:r>
      <w:r>
        <w:t>CI</w:t>
      </w:r>
      <w:r w:rsidRPr="0049708A">
        <w:t xml:space="preserve"> does not fund Phase I applications greater than $</w:t>
      </w:r>
      <w:r>
        <w:t>225</w:t>
      </w:r>
      <w:r w:rsidRPr="0049708A">
        <w:t>,000 total cost</w:t>
      </w:r>
      <w:r>
        <w:t>s</w:t>
      </w:r>
      <w:r w:rsidRPr="0049708A">
        <w:t xml:space="preserve"> </w:t>
      </w:r>
      <w:r>
        <w:t>or project periods greater than</w:t>
      </w:r>
      <w:r w:rsidRPr="0049708A">
        <w:t xml:space="preserve"> 2 years</w:t>
      </w:r>
      <w:r>
        <w:t>; generally, NCI does not fund</w:t>
      </w:r>
      <w:r w:rsidRPr="0049708A">
        <w:t xml:space="preserve"> Phase II applications greater than $</w:t>
      </w:r>
      <w:r>
        <w:t>1,50</w:t>
      </w:r>
      <w:r w:rsidRPr="0049708A">
        <w:t>0,000 total cost</w:t>
      </w:r>
      <w:r>
        <w:t>s or project periods</w:t>
      </w:r>
      <w:r w:rsidRPr="0049708A">
        <w:t xml:space="preserve"> </w:t>
      </w:r>
      <w:r w:rsidRPr="00A05613">
        <w:rPr>
          <w:snapToGrid/>
        </w:rPr>
        <w:t>greater</w:t>
      </w:r>
      <w:r>
        <w:t xml:space="preserve"> than</w:t>
      </w:r>
      <w:r w:rsidRPr="0049708A">
        <w:t xml:space="preserve"> 3 years. Applicants considering a requested budget greater than these limits are strongly encouraged to contact program staff before submitting an application.</w:t>
      </w:r>
    </w:p>
    <w:p w14:paraId="2065663A" w14:textId="77777777" w:rsidR="00A05613" w:rsidRDefault="00A05613" w:rsidP="00A05613">
      <w:pPr>
        <w:pStyle w:val="TopicSubhead"/>
      </w:pPr>
      <w:bookmarkStart w:id="82" w:name="_Toc357683723"/>
      <w:r>
        <w:t>Phase IIB SBIR Competing Renewal Awards</w:t>
      </w:r>
      <w:bookmarkEnd w:id="82"/>
    </w:p>
    <w:p w14:paraId="2065663B" w14:textId="77777777" w:rsidR="00A05613" w:rsidRDefault="009455D1" w:rsidP="00A05613">
      <w:r>
        <w:t xml:space="preserve">The NCI does not accept applications for Phase IIB SBIR competing renewal award through this Omnibus solicitation. However, the NCI offers Phase IIB opportunities in the form of the </w:t>
      </w:r>
      <w:hyperlink r:id="rId245" w:history="1">
        <w:r w:rsidRPr="009021FC">
          <w:rPr>
            <w:rStyle w:val="Hyperlink"/>
          </w:rPr>
          <w:t>NCI SBIR Bridge Award</w:t>
        </w:r>
      </w:hyperlink>
      <w:r>
        <w:t xml:space="preserve">, which is announced via a separate funding solicitation. </w:t>
      </w:r>
      <w:r w:rsidR="00A05613">
        <w:t xml:space="preserve">The SBIR Bridge Award is designed to support the next stage of development for previously funded NIH-wide SBIR Phase II projects in the areas of cancer </w:t>
      </w:r>
      <w:r w:rsidR="00A05613">
        <w:lastRenderedPageBreak/>
        <w:t>therapeutics, imaging technologies, interventional devices, diagnostics and prognostics. The purpose of this award is to address the funding gap known as the "Valley of Death" between the end of the SBIR Phase II award and the subsequent round of financing needed to advance a product or service toward commercialization. To achieve this goal, the Bridge Award funding opportunity is specifically designed to incentivize partnerships between NIH's SBIR Phase II awardees and third-party investors and/or strategic partners.</w:t>
      </w:r>
      <w:r w:rsidR="00A05613" w:rsidRPr="009F6977">
        <w:t xml:space="preserve"> </w:t>
      </w:r>
      <w:r w:rsidR="00A05613">
        <w:t>Competitive preference and funding priority will be given to applicants that demonstrate the ability to secure substantial independent third-party investor funds (i.e., third-party funds that equal or exceed the requested NCI funds).</w:t>
      </w:r>
    </w:p>
    <w:p w14:paraId="2065663C" w14:textId="77777777" w:rsidR="00A05613" w:rsidRDefault="00A05613" w:rsidP="00A05613">
      <w:r>
        <w:t xml:space="preserve">Budgets up to $1 million in total costs per year and project periods up to three years (a total of $3 million over three </w:t>
      </w:r>
      <w:r w:rsidRPr="00A05613">
        <w:rPr>
          <w:snapToGrid/>
        </w:rPr>
        <w:t>years</w:t>
      </w:r>
      <w:r>
        <w:t>) may be requested from the NCI. Development efforts may include preclinical R&amp;D needed for regulatory filings (e.g., IND or IDE) and/or clinical trials. NCI intends to commit up to $10M for up to 10 new awards in FY201</w:t>
      </w:r>
      <w:r w:rsidR="009455D1">
        <w:t>4</w:t>
      </w:r>
      <w:r>
        <w:t>.</w:t>
      </w:r>
    </w:p>
    <w:p w14:paraId="2065663D" w14:textId="77777777" w:rsidR="00A05613" w:rsidRDefault="00A05613" w:rsidP="00A05613">
      <w:r>
        <w:t xml:space="preserve">To ensure that you will be notified upon the release of the NCI SBIR Bridge Award solicitation, please </w:t>
      </w:r>
      <w:r w:rsidRPr="00A05613">
        <w:rPr>
          <w:snapToGrid/>
        </w:rPr>
        <w:t>sign</w:t>
      </w:r>
      <w:r>
        <w:t xml:space="preserve"> up for the </w:t>
      </w:r>
      <w:hyperlink r:id="rId246" w:tgtFrame="_blank" w:history="1">
        <w:r w:rsidRPr="00C3242C">
          <w:rPr>
            <w:rStyle w:val="Hyperlink"/>
          </w:rPr>
          <w:t xml:space="preserve">NCI </w:t>
        </w:r>
        <w:r w:rsidR="001858E9">
          <w:rPr>
            <w:rStyle w:val="Hyperlink"/>
          </w:rPr>
          <w:t xml:space="preserve">SBIR </w:t>
        </w:r>
        <w:r w:rsidRPr="00C3242C">
          <w:rPr>
            <w:rStyle w:val="Hyperlink"/>
          </w:rPr>
          <w:t>mailing list</w:t>
        </w:r>
      </w:hyperlink>
      <w:r>
        <w:t xml:space="preserve">. If you have any questions regarding the Bridge Award, please contact your Phase II program director. </w:t>
      </w:r>
    </w:p>
    <w:p w14:paraId="2065663E" w14:textId="77777777" w:rsidR="009455D1" w:rsidRDefault="009455D1" w:rsidP="009455D1">
      <w:pPr>
        <w:rPr>
          <w:rStyle w:val="Strong"/>
        </w:rPr>
      </w:pPr>
      <w:r w:rsidRPr="00A05613">
        <w:rPr>
          <w:rStyle w:val="Strong"/>
        </w:rPr>
        <w:t xml:space="preserve">For additional information </w:t>
      </w:r>
      <w:r>
        <w:rPr>
          <w:rStyle w:val="Strong"/>
        </w:rPr>
        <w:t>about the NCI SBIR/STTR programs</w:t>
      </w:r>
      <w:r w:rsidRPr="00A05613">
        <w:rPr>
          <w:rStyle w:val="Strong"/>
        </w:rPr>
        <w:t xml:space="preserve">, please contact </w:t>
      </w:r>
      <w:r>
        <w:rPr>
          <w:rStyle w:val="Strong"/>
        </w:rPr>
        <w:t>the NCI SBIR Development Center</w:t>
      </w:r>
      <w:r w:rsidRPr="00A05613">
        <w:rPr>
          <w:rStyle w:val="Strong"/>
        </w:rPr>
        <w:t>:</w:t>
      </w:r>
    </w:p>
    <w:p w14:paraId="2065663F" w14:textId="77777777" w:rsidR="009455D1" w:rsidRPr="008B3637" w:rsidRDefault="009455D1" w:rsidP="009455D1">
      <w:pPr>
        <w:pStyle w:val="Contacts"/>
      </w:pPr>
      <w:r w:rsidRPr="008B3637">
        <w:t>Small Business Innovation Research</w:t>
      </w:r>
      <w:r>
        <w:t xml:space="preserve"> (</w:t>
      </w:r>
      <w:r w:rsidRPr="008B3637">
        <w:t xml:space="preserve">SBIR) Development Center </w:t>
      </w:r>
    </w:p>
    <w:p w14:paraId="20656640" w14:textId="77777777" w:rsidR="009455D1" w:rsidRPr="008B3637" w:rsidRDefault="009455D1" w:rsidP="009455D1">
      <w:pPr>
        <w:pStyle w:val="Contacts"/>
      </w:pPr>
      <w:r w:rsidRPr="008B3637">
        <w:t>National Cancer Institute</w:t>
      </w:r>
    </w:p>
    <w:p w14:paraId="20656641" w14:textId="77777777" w:rsidR="009455D1" w:rsidRPr="008B3637" w:rsidRDefault="001858E9" w:rsidP="009455D1">
      <w:pPr>
        <w:pStyle w:val="Contacts"/>
      </w:pPr>
      <w:r>
        <w:t>9609 Medical Center Drive</w:t>
      </w:r>
    </w:p>
    <w:p w14:paraId="20656642" w14:textId="4DFCF8D6" w:rsidR="009455D1" w:rsidRPr="009021FC" w:rsidRDefault="008B0B86" w:rsidP="009455D1">
      <w:pPr>
        <w:pStyle w:val="Contacts"/>
      </w:pPr>
      <w:r>
        <w:t xml:space="preserve">Rockville, MD  </w:t>
      </w:r>
      <w:r w:rsidR="001858E9">
        <w:t>20850</w:t>
      </w:r>
    </w:p>
    <w:p w14:paraId="20656643" w14:textId="77777777" w:rsidR="009455D1" w:rsidRPr="008B0B86" w:rsidRDefault="009455D1" w:rsidP="008B0B86">
      <w:pPr>
        <w:pStyle w:val="Contacts"/>
      </w:pPr>
      <w:r w:rsidRPr="008B0B86">
        <w:t xml:space="preserve">Website: </w:t>
      </w:r>
      <w:hyperlink r:id="rId247" w:history="1">
        <w:r w:rsidRPr="008B0B86">
          <w:rPr>
            <w:rStyle w:val="Hyperlink"/>
          </w:rPr>
          <w:t>http://sbir.cancer.gov</w:t>
        </w:r>
      </w:hyperlink>
      <w:r w:rsidRPr="008B0B86">
        <w:t xml:space="preserve"> </w:t>
      </w:r>
    </w:p>
    <w:p w14:paraId="20656644" w14:textId="77777777" w:rsidR="009455D1" w:rsidRPr="008B0B86" w:rsidRDefault="009455D1" w:rsidP="008B0B86">
      <w:pPr>
        <w:pStyle w:val="Contacts"/>
      </w:pPr>
      <w:r w:rsidRPr="008B0B86">
        <w:t xml:space="preserve">Email: </w:t>
      </w:r>
      <w:hyperlink r:id="rId248" w:history="1">
        <w:r w:rsidRPr="008B0B86">
          <w:rPr>
            <w:rStyle w:val="Hyperlink"/>
          </w:rPr>
          <w:t>NCIsbir@mail.nih.gov</w:t>
        </w:r>
      </w:hyperlink>
    </w:p>
    <w:p w14:paraId="20656645" w14:textId="77777777" w:rsidR="009455D1" w:rsidRPr="008B0B86" w:rsidRDefault="009455D1" w:rsidP="008B0B86">
      <w:pPr>
        <w:pStyle w:val="Contacts"/>
      </w:pPr>
      <w:r w:rsidRPr="008B0B86">
        <w:t xml:space="preserve">Phone: </w:t>
      </w:r>
      <w:r w:rsidR="001858E9" w:rsidRPr="008B0B86">
        <w:t>240.276.5300</w:t>
      </w:r>
    </w:p>
    <w:p w14:paraId="20656647" w14:textId="77777777" w:rsidR="009455D1" w:rsidRPr="008B0B86" w:rsidRDefault="009455D1" w:rsidP="008B0B86">
      <w:pPr>
        <w:rPr>
          <w:rStyle w:val="Strong"/>
        </w:rPr>
      </w:pPr>
      <w:r w:rsidRPr="008B0B86">
        <w:rPr>
          <w:rStyle w:val="Strong"/>
        </w:rPr>
        <w:t xml:space="preserve">For additional information on research topics, please contact a Program Officer with the relevant area of expertise: </w:t>
      </w:r>
    </w:p>
    <w:p w14:paraId="20656649" w14:textId="77777777" w:rsidR="009455D1" w:rsidRDefault="009455D1" w:rsidP="009455D1">
      <w:pPr>
        <w:pStyle w:val="Contacts"/>
      </w:pPr>
      <w:r>
        <w:t>Michael Weingarten, MA</w:t>
      </w:r>
    </w:p>
    <w:p w14:paraId="2065664A" w14:textId="77777777" w:rsidR="009455D1" w:rsidRPr="00641F00" w:rsidRDefault="009455D1" w:rsidP="009455D1">
      <w:pPr>
        <w:pStyle w:val="Contacts"/>
      </w:pPr>
      <w:r>
        <w:t>Director, NCI SBIR Development Center</w:t>
      </w:r>
    </w:p>
    <w:p w14:paraId="2065664B" w14:textId="1C68460E" w:rsidR="009455D1" w:rsidRDefault="009455D1" w:rsidP="008B0B86">
      <w:pPr>
        <w:pStyle w:val="Contacts"/>
      </w:pPr>
      <w:r w:rsidRPr="00A05613">
        <w:t>Email</w:t>
      </w:r>
      <w:r>
        <w:t xml:space="preserve">: </w:t>
      </w:r>
      <w:hyperlink r:id="rId249" w:history="1">
        <w:r>
          <w:rPr>
            <w:rStyle w:val="Hyperlink"/>
          </w:rPr>
          <w:t>weingartenm@mail.nih.gov</w:t>
        </w:r>
      </w:hyperlink>
      <w:r w:rsidR="008B0B86">
        <w:rPr>
          <w:rStyle w:val="Hyperlink"/>
        </w:rPr>
        <w:br/>
      </w:r>
    </w:p>
    <w:p w14:paraId="2065664C" w14:textId="503F11D3" w:rsidR="009455D1" w:rsidRPr="00641F00" w:rsidRDefault="009455D1" w:rsidP="009455D1">
      <w:pPr>
        <w:pStyle w:val="Contacts"/>
      </w:pPr>
      <w:r w:rsidRPr="00641F00">
        <w:t>Gregory Evans</w:t>
      </w:r>
      <w:r>
        <w:t>, Ph</w:t>
      </w:r>
      <w:r w:rsidR="009420BC">
        <w:t>.</w:t>
      </w:r>
      <w:r>
        <w:t>D</w:t>
      </w:r>
      <w:r w:rsidR="009420BC">
        <w:t>.</w:t>
      </w:r>
    </w:p>
    <w:p w14:paraId="2065664D" w14:textId="77777777" w:rsidR="009455D1" w:rsidRDefault="009455D1" w:rsidP="009455D1">
      <w:pPr>
        <w:pStyle w:val="Contacts"/>
      </w:pPr>
      <w:r w:rsidRPr="00641F00">
        <w:t>Program Director and Team Leader</w:t>
      </w:r>
    </w:p>
    <w:p w14:paraId="2065664E" w14:textId="77777777" w:rsidR="009455D1" w:rsidRPr="00641F00" w:rsidRDefault="009455D1" w:rsidP="009455D1">
      <w:pPr>
        <w:pStyle w:val="Contacts"/>
      </w:pPr>
      <w:r w:rsidRPr="00641F00">
        <w:t xml:space="preserve">Email: </w:t>
      </w:r>
      <w:hyperlink r:id="rId250" w:history="1">
        <w:r w:rsidRPr="00641F00">
          <w:rPr>
            <w:rStyle w:val="Hyperlink"/>
          </w:rPr>
          <w:t>evansgl@mail.nih.gov</w:t>
        </w:r>
      </w:hyperlink>
    </w:p>
    <w:p w14:paraId="2065664F" w14:textId="77777777" w:rsidR="009455D1" w:rsidRPr="00641F00" w:rsidRDefault="009455D1" w:rsidP="009455D1">
      <w:pPr>
        <w:rPr>
          <w:rStyle w:val="Strong"/>
        </w:rPr>
      </w:pPr>
      <w:r w:rsidRPr="00641F00">
        <w:rPr>
          <w:rStyle w:val="Strong"/>
        </w:rPr>
        <w:t>Area</w:t>
      </w:r>
      <w:r>
        <w:rPr>
          <w:rStyle w:val="Strong"/>
        </w:rPr>
        <w:t>s</w:t>
      </w:r>
      <w:r w:rsidRPr="00641F00">
        <w:rPr>
          <w:rStyle w:val="Strong"/>
        </w:rPr>
        <w:t xml:space="preserve"> of expertise: Cancer </w:t>
      </w:r>
      <w:r>
        <w:rPr>
          <w:rStyle w:val="Strong"/>
        </w:rPr>
        <w:t>Imaging, Cancer Control, Cancer Biology, Research Tools, and Digital Health</w:t>
      </w:r>
    </w:p>
    <w:p w14:paraId="20656650" w14:textId="2E87B4D0" w:rsidR="009455D1" w:rsidRPr="00641F00" w:rsidRDefault="009455D1" w:rsidP="009455D1">
      <w:pPr>
        <w:pStyle w:val="Contacts"/>
      </w:pPr>
      <w:r w:rsidRPr="00641F00">
        <w:t>Andrew Kurtz</w:t>
      </w:r>
      <w:r>
        <w:t>, Ph</w:t>
      </w:r>
      <w:r w:rsidR="009420BC">
        <w:t>.</w:t>
      </w:r>
      <w:r>
        <w:t>D</w:t>
      </w:r>
      <w:r w:rsidR="009420BC">
        <w:t>.</w:t>
      </w:r>
    </w:p>
    <w:p w14:paraId="20656651" w14:textId="77777777" w:rsidR="009455D1" w:rsidRPr="00641F00" w:rsidRDefault="009455D1" w:rsidP="009455D1">
      <w:pPr>
        <w:pStyle w:val="Contacts"/>
      </w:pPr>
      <w:r w:rsidRPr="00641F00">
        <w:t>Program Director</w:t>
      </w:r>
      <w:r>
        <w:t xml:space="preserve"> and Team Leader</w:t>
      </w:r>
    </w:p>
    <w:p w14:paraId="20656652" w14:textId="77777777" w:rsidR="009455D1" w:rsidRPr="00641F00" w:rsidRDefault="009455D1" w:rsidP="009455D1">
      <w:pPr>
        <w:pStyle w:val="Contacts"/>
      </w:pPr>
      <w:r w:rsidRPr="00641F00">
        <w:t xml:space="preserve">Email: </w:t>
      </w:r>
      <w:hyperlink r:id="rId251" w:history="1">
        <w:r w:rsidRPr="00641F00">
          <w:rPr>
            <w:rStyle w:val="Hyperlink"/>
          </w:rPr>
          <w:t>kurtza@mail.nih.gov</w:t>
        </w:r>
      </w:hyperlink>
      <w:r w:rsidRPr="00641F00">
        <w:t xml:space="preserve"> </w:t>
      </w:r>
    </w:p>
    <w:p w14:paraId="20656653" w14:textId="77777777" w:rsidR="009455D1" w:rsidRPr="00641F00" w:rsidRDefault="009455D1" w:rsidP="009455D1">
      <w:pPr>
        <w:rPr>
          <w:rStyle w:val="Strong"/>
        </w:rPr>
      </w:pPr>
      <w:r w:rsidRPr="006C52D9">
        <w:rPr>
          <w:rStyle w:val="Strong"/>
        </w:rPr>
        <w:t>Area</w:t>
      </w:r>
      <w:r>
        <w:rPr>
          <w:rStyle w:val="Strong"/>
        </w:rPr>
        <w:t>s</w:t>
      </w:r>
      <w:r w:rsidRPr="006C52D9">
        <w:rPr>
          <w:rStyle w:val="Strong"/>
        </w:rPr>
        <w:t xml:space="preserve"> of expertise: </w:t>
      </w:r>
      <w:r w:rsidRPr="00641F00">
        <w:rPr>
          <w:rStyle w:val="Strong"/>
        </w:rPr>
        <w:t>Biologics, Small Molecules, Nanotherapeutics</w:t>
      </w:r>
      <w:r>
        <w:rPr>
          <w:rStyle w:val="Strong"/>
        </w:rPr>
        <w:t>, and Molecular Diagnostics</w:t>
      </w:r>
    </w:p>
    <w:p w14:paraId="20656654" w14:textId="77777777" w:rsidR="009455D1" w:rsidRPr="00641F00" w:rsidRDefault="009455D1" w:rsidP="009455D1">
      <w:pPr>
        <w:pStyle w:val="Contacts"/>
      </w:pPr>
      <w:r w:rsidRPr="00641F00">
        <w:t>Patricia Weber</w:t>
      </w:r>
      <w:r>
        <w:t>, DrPH</w:t>
      </w:r>
    </w:p>
    <w:p w14:paraId="20656655" w14:textId="77777777" w:rsidR="009455D1" w:rsidRPr="00641F00" w:rsidRDefault="009455D1" w:rsidP="009455D1">
      <w:pPr>
        <w:pStyle w:val="Contacts"/>
      </w:pPr>
      <w:r w:rsidRPr="00641F00">
        <w:t>Program Director</w:t>
      </w:r>
    </w:p>
    <w:p w14:paraId="20656656" w14:textId="77777777" w:rsidR="009455D1" w:rsidRPr="00641F00" w:rsidRDefault="009455D1" w:rsidP="009455D1">
      <w:pPr>
        <w:pStyle w:val="Contacts"/>
      </w:pPr>
      <w:r w:rsidRPr="00641F00">
        <w:t xml:space="preserve">Email: </w:t>
      </w:r>
      <w:hyperlink r:id="rId252" w:history="1">
        <w:r w:rsidRPr="00641F00">
          <w:rPr>
            <w:rStyle w:val="Hyperlink"/>
          </w:rPr>
          <w:t>weberpa@mail.nih.gov</w:t>
        </w:r>
      </w:hyperlink>
    </w:p>
    <w:p w14:paraId="20656657" w14:textId="77777777" w:rsidR="009455D1" w:rsidRPr="00641F00" w:rsidRDefault="009455D1" w:rsidP="009455D1">
      <w:pPr>
        <w:rPr>
          <w:rStyle w:val="Strong"/>
        </w:rPr>
      </w:pPr>
      <w:r w:rsidRPr="006C52D9">
        <w:rPr>
          <w:rStyle w:val="Strong"/>
        </w:rPr>
        <w:t>Area</w:t>
      </w:r>
      <w:r>
        <w:rPr>
          <w:rStyle w:val="Strong"/>
        </w:rPr>
        <w:t>s</w:t>
      </w:r>
      <w:r w:rsidRPr="006C52D9">
        <w:rPr>
          <w:rStyle w:val="Strong"/>
        </w:rPr>
        <w:t xml:space="preserve"> of expertise: </w:t>
      </w:r>
      <w:r>
        <w:rPr>
          <w:rStyle w:val="Strong"/>
        </w:rPr>
        <w:t xml:space="preserve">Digital </w:t>
      </w:r>
      <w:r w:rsidRPr="00641F00">
        <w:rPr>
          <w:rStyle w:val="Strong"/>
        </w:rPr>
        <w:t xml:space="preserve">Health, </w:t>
      </w:r>
      <w:r>
        <w:rPr>
          <w:rStyle w:val="Strong"/>
        </w:rPr>
        <w:t>Therapeutics, and Biologics</w:t>
      </w:r>
    </w:p>
    <w:p w14:paraId="20656658" w14:textId="74DC7811" w:rsidR="009455D1" w:rsidRPr="00641F00" w:rsidRDefault="009455D1" w:rsidP="009455D1">
      <w:pPr>
        <w:pStyle w:val="Contacts"/>
      </w:pPr>
      <w:r w:rsidRPr="00641F00">
        <w:t>Xing-Jian Lou</w:t>
      </w:r>
      <w:r>
        <w:t>, Ph</w:t>
      </w:r>
      <w:r w:rsidR="009420BC">
        <w:t>.</w:t>
      </w:r>
      <w:r>
        <w:t>D</w:t>
      </w:r>
      <w:r w:rsidR="009420BC">
        <w:t>.</w:t>
      </w:r>
    </w:p>
    <w:p w14:paraId="20656659" w14:textId="77777777" w:rsidR="009455D1" w:rsidRPr="00641F00" w:rsidRDefault="009455D1" w:rsidP="009455D1">
      <w:pPr>
        <w:pStyle w:val="Contacts"/>
      </w:pPr>
      <w:r w:rsidRPr="00641F00">
        <w:lastRenderedPageBreak/>
        <w:t>Program Director</w:t>
      </w:r>
    </w:p>
    <w:p w14:paraId="2065665A" w14:textId="77777777" w:rsidR="009455D1" w:rsidRPr="00641F00" w:rsidRDefault="009455D1" w:rsidP="009455D1">
      <w:pPr>
        <w:pStyle w:val="Contacts"/>
      </w:pPr>
      <w:r w:rsidRPr="00641F00">
        <w:t xml:space="preserve">Email: </w:t>
      </w:r>
      <w:hyperlink r:id="rId253" w:history="1">
        <w:r w:rsidRPr="00641F00">
          <w:rPr>
            <w:rStyle w:val="Hyperlink"/>
          </w:rPr>
          <w:t>loux@mail.nih.gov</w:t>
        </w:r>
      </w:hyperlink>
    </w:p>
    <w:p w14:paraId="2065665B" w14:textId="77777777" w:rsidR="009455D1" w:rsidRPr="00641F00" w:rsidRDefault="009455D1" w:rsidP="009455D1">
      <w:pPr>
        <w:rPr>
          <w:rStyle w:val="Strong"/>
        </w:rPr>
      </w:pPr>
      <w:r w:rsidRPr="006C52D9">
        <w:rPr>
          <w:rStyle w:val="Strong"/>
        </w:rPr>
        <w:t>Area</w:t>
      </w:r>
      <w:r>
        <w:rPr>
          <w:rStyle w:val="Strong"/>
        </w:rPr>
        <w:t>s</w:t>
      </w:r>
      <w:r w:rsidRPr="006C52D9">
        <w:rPr>
          <w:rStyle w:val="Strong"/>
        </w:rPr>
        <w:t xml:space="preserve"> of expertise: </w:t>
      </w:r>
      <w:r w:rsidRPr="002408F5">
        <w:rPr>
          <w:rStyle w:val="Strong"/>
          <w:i/>
        </w:rPr>
        <w:t>In Vitro</w:t>
      </w:r>
      <w:r w:rsidRPr="00641F00">
        <w:rPr>
          <w:rStyle w:val="Strong"/>
        </w:rPr>
        <w:t xml:space="preserve"> Diagnostics</w:t>
      </w:r>
      <w:r>
        <w:rPr>
          <w:rStyle w:val="Strong"/>
        </w:rPr>
        <w:t>, Theranostics,</w:t>
      </w:r>
      <w:r w:rsidRPr="00641F00">
        <w:rPr>
          <w:rStyle w:val="Strong"/>
        </w:rPr>
        <w:t xml:space="preserve"> </w:t>
      </w:r>
      <w:r>
        <w:rPr>
          <w:rStyle w:val="Strong"/>
        </w:rPr>
        <w:t xml:space="preserve">Therapeutics, </w:t>
      </w:r>
      <w:r w:rsidRPr="00641F00">
        <w:rPr>
          <w:rStyle w:val="Strong"/>
        </w:rPr>
        <w:t>and Bioinformatics</w:t>
      </w:r>
    </w:p>
    <w:p w14:paraId="2065665C" w14:textId="77777777" w:rsidR="009455D1" w:rsidRPr="00641F00" w:rsidRDefault="009455D1" w:rsidP="009455D1">
      <w:pPr>
        <w:pStyle w:val="Contacts"/>
      </w:pPr>
      <w:r>
        <w:t>Deepa Narayanan, MS, CCDM</w:t>
      </w:r>
    </w:p>
    <w:p w14:paraId="2065665D" w14:textId="77777777" w:rsidR="009455D1" w:rsidRPr="00641F00" w:rsidRDefault="009455D1" w:rsidP="009455D1">
      <w:pPr>
        <w:pStyle w:val="Contacts"/>
      </w:pPr>
      <w:r w:rsidRPr="00641F00">
        <w:t>Program Director</w:t>
      </w:r>
    </w:p>
    <w:p w14:paraId="2065665E" w14:textId="77777777" w:rsidR="009455D1" w:rsidRPr="00641F00" w:rsidRDefault="009455D1" w:rsidP="009455D1">
      <w:pPr>
        <w:pStyle w:val="Contacts"/>
      </w:pPr>
      <w:r w:rsidRPr="00641F00">
        <w:t xml:space="preserve">Email: </w:t>
      </w:r>
      <w:hyperlink r:id="rId254" w:history="1">
        <w:r w:rsidR="001858E9" w:rsidRPr="009819D6">
          <w:rPr>
            <w:rStyle w:val="Hyperlink"/>
          </w:rPr>
          <w:t>deepa.narayanan@mail.nih.gov</w:t>
        </w:r>
      </w:hyperlink>
    </w:p>
    <w:p w14:paraId="2065665F" w14:textId="77777777" w:rsidR="009455D1" w:rsidRDefault="009455D1" w:rsidP="009455D1">
      <w:pPr>
        <w:rPr>
          <w:rStyle w:val="Strong"/>
        </w:rPr>
      </w:pPr>
      <w:r w:rsidRPr="00641F00">
        <w:rPr>
          <w:rStyle w:val="Strong"/>
        </w:rPr>
        <w:t>Area</w:t>
      </w:r>
      <w:r>
        <w:rPr>
          <w:rStyle w:val="Strong"/>
        </w:rPr>
        <w:t>s</w:t>
      </w:r>
      <w:r w:rsidRPr="00641F00">
        <w:rPr>
          <w:rStyle w:val="Strong"/>
        </w:rPr>
        <w:t xml:space="preserve"> of expertise: </w:t>
      </w:r>
      <w:r>
        <w:rPr>
          <w:rStyle w:val="Strong"/>
        </w:rPr>
        <w:t>Cancer Imaging, Radiation Therapy, and Clinical Trials</w:t>
      </w:r>
    </w:p>
    <w:p w14:paraId="20656660" w14:textId="6306E5BE" w:rsidR="009455D1" w:rsidRDefault="009455D1" w:rsidP="009455D1">
      <w:pPr>
        <w:pStyle w:val="Contacts"/>
      </w:pPr>
      <w:r>
        <w:t>Amir Rahbar, Ph</w:t>
      </w:r>
      <w:r w:rsidR="009420BC">
        <w:t>.</w:t>
      </w:r>
      <w:r>
        <w:t>D</w:t>
      </w:r>
      <w:r w:rsidR="009420BC">
        <w:t>.</w:t>
      </w:r>
      <w:r>
        <w:t>, MBA</w:t>
      </w:r>
    </w:p>
    <w:p w14:paraId="20656661" w14:textId="77777777" w:rsidR="009455D1" w:rsidRDefault="009455D1" w:rsidP="009455D1">
      <w:pPr>
        <w:pStyle w:val="Contacts"/>
      </w:pPr>
      <w:r>
        <w:t>Program Director</w:t>
      </w:r>
    </w:p>
    <w:p w14:paraId="20656662" w14:textId="77777777" w:rsidR="009455D1" w:rsidRDefault="009455D1" w:rsidP="009455D1">
      <w:pPr>
        <w:pStyle w:val="Contacts"/>
      </w:pPr>
      <w:r>
        <w:t xml:space="preserve">Email: </w:t>
      </w:r>
      <w:hyperlink r:id="rId255" w:history="1">
        <w:r>
          <w:rPr>
            <w:rStyle w:val="Hyperlink"/>
          </w:rPr>
          <w:t>amir.rahbar@nih.gov</w:t>
        </w:r>
      </w:hyperlink>
    </w:p>
    <w:p w14:paraId="20656663" w14:textId="77777777" w:rsidR="009455D1" w:rsidRPr="00641F00" w:rsidRDefault="009455D1" w:rsidP="009455D1">
      <w:pPr>
        <w:rPr>
          <w:rStyle w:val="Strong"/>
        </w:rPr>
      </w:pPr>
      <w:r w:rsidRPr="00353C4B">
        <w:rPr>
          <w:rStyle w:val="Strong"/>
        </w:rPr>
        <w:t>Area</w:t>
      </w:r>
      <w:r>
        <w:rPr>
          <w:rStyle w:val="Strong"/>
        </w:rPr>
        <w:t>s</w:t>
      </w:r>
      <w:r w:rsidRPr="00353C4B">
        <w:rPr>
          <w:rStyle w:val="Strong"/>
        </w:rPr>
        <w:t xml:space="preserve"> of ex</w:t>
      </w:r>
      <w:r>
        <w:rPr>
          <w:rStyle w:val="Strong"/>
        </w:rPr>
        <w:t>p</w:t>
      </w:r>
      <w:r w:rsidRPr="00353C4B">
        <w:rPr>
          <w:rStyle w:val="Strong"/>
        </w:rPr>
        <w:t xml:space="preserve">ertise: </w:t>
      </w:r>
      <w:r w:rsidRPr="002408F5">
        <w:rPr>
          <w:rStyle w:val="Strong"/>
          <w:i/>
        </w:rPr>
        <w:t>In Vitro</w:t>
      </w:r>
      <w:r w:rsidRPr="006D7AF6">
        <w:rPr>
          <w:rStyle w:val="Strong"/>
        </w:rPr>
        <w:t xml:space="preserve"> Diagnostics, Biologics, Therapeutics and Proteomics</w:t>
      </w:r>
    </w:p>
    <w:p w14:paraId="20656664" w14:textId="2C677FE5" w:rsidR="009455D1" w:rsidRDefault="009455D1" w:rsidP="009455D1">
      <w:pPr>
        <w:pStyle w:val="Contacts"/>
      </w:pPr>
      <w:r>
        <w:t>Todd Haim, Ph</w:t>
      </w:r>
      <w:r w:rsidR="009420BC">
        <w:t>.</w:t>
      </w:r>
      <w:r>
        <w:t>D</w:t>
      </w:r>
      <w:r w:rsidR="009420BC">
        <w:t>.</w:t>
      </w:r>
    </w:p>
    <w:p w14:paraId="20656665" w14:textId="77777777" w:rsidR="009455D1" w:rsidRDefault="009455D1" w:rsidP="009455D1">
      <w:pPr>
        <w:pStyle w:val="Contacts"/>
      </w:pPr>
      <w:r>
        <w:t>Program Director</w:t>
      </w:r>
    </w:p>
    <w:p w14:paraId="20656666" w14:textId="77777777" w:rsidR="009455D1" w:rsidRDefault="009455D1" w:rsidP="009455D1">
      <w:pPr>
        <w:pStyle w:val="Contacts"/>
      </w:pPr>
      <w:r>
        <w:t xml:space="preserve">Email: </w:t>
      </w:r>
      <w:hyperlink r:id="rId256" w:history="1">
        <w:r w:rsidR="001858E9" w:rsidRPr="009819D6">
          <w:rPr>
            <w:rStyle w:val="Hyperlink"/>
          </w:rPr>
          <w:t>haimte@mail.nih.gov</w:t>
        </w:r>
      </w:hyperlink>
    </w:p>
    <w:p w14:paraId="20656667" w14:textId="77777777" w:rsidR="009455D1" w:rsidRDefault="009455D1" w:rsidP="009455D1">
      <w:pPr>
        <w:rPr>
          <w:rStyle w:val="Strong"/>
        </w:rPr>
      </w:pPr>
      <w:r w:rsidRPr="006C52D9">
        <w:rPr>
          <w:rStyle w:val="Strong"/>
        </w:rPr>
        <w:t>Area</w:t>
      </w:r>
      <w:r>
        <w:rPr>
          <w:rStyle w:val="Strong"/>
        </w:rPr>
        <w:t>s</w:t>
      </w:r>
      <w:r w:rsidRPr="006C52D9">
        <w:rPr>
          <w:rStyle w:val="Strong"/>
        </w:rPr>
        <w:t xml:space="preserve"> of expertise:</w:t>
      </w:r>
      <w:r w:rsidRPr="009F3B43">
        <w:rPr>
          <w:rStyle w:val="Strong"/>
        </w:rPr>
        <w:t xml:space="preserve"> </w:t>
      </w:r>
      <w:r w:rsidR="001858E9">
        <w:rPr>
          <w:rStyle w:val="Strong"/>
        </w:rPr>
        <w:t>Small Molecules, Biologics, Immunotherapeutics, Theranostics, and Cancer Prevention</w:t>
      </w:r>
    </w:p>
    <w:p w14:paraId="20656668" w14:textId="45755122" w:rsidR="009455D1" w:rsidRDefault="009455D1" w:rsidP="009455D1">
      <w:pPr>
        <w:pStyle w:val="Contacts"/>
      </w:pPr>
      <w:r>
        <w:t>Ming Zhao, Ph</w:t>
      </w:r>
      <w:r w:rsidR="009420BC">
        <w:t>.</w:t>
      </w:r>
      <w:r>
        <w:t>D</w:t>
      </w:r>
      <w:r w:rsidR="009420BC">
        <w:t>.</w:t>
      </w:r>
    </w:p>
    <w:p w14:paraId="20656669" w14:textId="77777777" w:rsidR="009455D1" w:rsidRDefault="009455D1" w:rsidP="009455D1">
      <w:pPr>
        <w:pStyle w:val="Contacts"/>
      </w:pPr>
      <w:r>
        <w:t>Program Director</w:t>
      </w:r>
    </w:p>
    <w:p w14:paraId="2065666A" w14:textId="77777777" w:rsidR="009455D1" w:rsidRDefault="009455D1" w:rsidP="009455D1">
      <w:pPr>
        <w:pStyle w:val="Contacts"/>
      </w:pPr>
      <w:r>
        <w:t xml:space="preserve">Email: </w:t>
      </w:r>
      <w:hyperlink r:id="rId257" w:history="1">
        <w:r w:rsidRPr="00480943">
          <w:rPr>
            <w:rStyle w:val="Hyperlink"/>
          </w:rPr>
          <w:t>zhaoming3@mail.nih.gov</w:t>
        </w:r>
      </w:hyperlink>
    </w:p>
    <w:p w14:paraId="2065666B" w14:textId="77777777" w:rsidR="009455D1" w:rsidRPr="00353C4B" w:rsidRDefault="009455D1" w:rsidP="009455D1">
      <w:r w:rsidRPr="006C52D9">
        <w:rPr>
          <w:rStyle w:val="Strong"/>
        </w:rPr>
        <w:t>Area</w:t>
      </w:r>
      <w:r>
        <w:rPr>
          <w:rStyle w:val="Strong"/>
        </w:rPr>
        <w:t>s</w:t>
      </w:r>
      <w:r w:rsidRPr="006C52D9">
        <w:rPr>
          <w:rStyle w:val="Strong"/>
        </w:rPr>
        <w:t xml:space="preserve"> of expertise: </w:t>
      </w:r>
      <w:r>
        <w:rPr>
          <w:rStyle w:val="Strong"/>
          <w:i/>
        </w:rPr>
        <w:t>In Vitro</w:t>
      </w:r>
      <w:r>
        <w:rPr>
          <w:rStyle w:val="Strong"/>
        </w:rPr>
        <w:t xml:space="preserve"> </w:t>
      </w:r>
      <w:r w:rsidRPr="00353C4B">
        <w:rPr>
          <w:rStyle w:val="Strong"/>
        </w:rPr>
        <w:t>Diagnostics</w:t>
      </w:r>
      <w:r>
        <w:rPr>
          <w:rStyle w:val="Strong"/>
        </w:rPr>
        <w:t>, Therapeutics, Cancer Control &amp; Prevention,</w:t>
      </w:r>
      <w:r w:rsidRPr="00353C4B">
        <w:rPr>
          <w:rStyle w:val="Strong"/>
        </w:rPr>
        <w:t xml:space="preserve"> </w:t>
      </w:r>
      <w:r>
        <w:rPr>
          <w:rStyle w:val="Strong"/>
        </w:rPr>
        <w:t xml:space="preserve">Molecular Imaging, Bioinformatics, </w:t>
      </w:r>
      <w:r w:rsidRPr="00353C4B">
        <w:rPr>
          <w:rStyle w:val="Strong"/>
        </w:rPr>
        <w:t xml:space="preserve">and </w:t>
      </w:r>
      <w:r>
        <w:rPr>
          <w:rStyle w:val="Strong"/>
        </w:rPr>
        <w:t>Stem Cells</w:t>
      </w:r>
    </w:p>
    <w:p w14:paraId="2065666D" w14:textId="77777777" w:rsidR="009455D1" w:rsidRPr="008B0B86" w:rsidRDefault="009455D1" w:rsidP="008B0B86">
      <w:r w:rsidRPr="008B0B86">
        <w:rPr>
          <w:rFonts w:eastAsia="Calibri"/>
        </w:rPr>
        <w:t xml:space="preserve">For administrative and grants management questions, </w:t>
      </w:r>
      <w:r w:rsidRPr="008B0B86">
        <w:t xml:space="preserve">please </w:t>
      </w:r>
      <w:r w:rsidRPr="008B0B86">
        <w:rPr>
          <w:rFonts w:eastAsia="Calibri"/>
        </w:rPr>
        <w:t>contact:</w:t>
      </w:r>
    </w:p>
    <w:p w14:paraId="2065666E" w14:textId="77777777" w:rsidR="009455D1" w:rsidRPr="00641F00" w:rsidRDefault="009455D1" w:rsidP="009455D1">
      <w:pPr>
        <w:pStyle w:val="Contacts"/>
      </w:pPr>
      <w:r>
        <w:t>Ms. Jacquelyn Boudjeda</w:t>
      </w:r>
    </w:p>
    <w:p w14:paraId="2065666F" w14:textId="77777777" w:rsidR="009455D1" w:rsidRPr="008B3637" w:rsidRDefault="009455D1" w:rsidP="009455D1">
      <w:pPr>
        <w:pStyle w:val="Contacts"/>
      </w:pPr>
      <w:r w:rsidRPr="00641F00">
        <w:t>Grants Management Specialist</w:t>
      </w:r>
    </w:p>
    <w:p w14:paraId="20656670" w14:textId="77777777" w:rsidR="009455D1" w:rsidRPr="008B3637" w:rsidRDefault="009455D1" w:rsidP="009455D1">
      <w:pPr>
        <w:pStyle w:val="Contacts"/>
      </w:pPr>
      <w:r w:rsidRPr="008B3637">
        <w:t>6120 Executive Blvd</w:t>
      </w:r>
      <w:r>
        <w:t xml:space="preserve">, Room 243, </w:t>
      </w:r>
      <w:r w:rsidRPr="008B3637">
        <w:t>MSC 71</w:t>
      </w:r>
      <w:r>
        <w:t>48</w:t>
      </w:r>
    </w:p>
    <w:p w14:paraId="20656671" w14:textId="77777777" w:rsidR="009455D1" w:rsidRPr="008B3637" w:rsidRDefault="009455D1" w:rsidP="009455D1">
      <w:pPr>
        <w:pStyle w:val="Contacts"/>
      </w:pPr>
      <w:r w:rsidRPr="008B3637">
        <w:t>Rockville, MD  20892</w:t>
      </w:r>
      <w:r>
        <w:t>-7148</w:t>
      </w:r>
      <w:r w:rsidRPr="008B3637" w:rsidDel="00845239">
        <w:t xml:space="preserve"> </w:t>
      </w:r>
    </w:p>
    <w:p w14:paraId="20656672" w14:textId="645B425D" w:rsidR="009455D1" w:rsidRPr="008B3637" w:rsidRDefault="009455D1" w:rsidP="009455D1">
      <w:pPr>
        <w:pStyle w:val="Contacts"/>
      </w:pPr>
      <w:r w:rsidRPr="008B3637">
        <w:t>(301) 496-</w:t>
      </w:r>
      <w:r>
        <w:t>1204</w:t>
      </w:r>
      <w:r w:rsidR="00B912EC">
        <w:t xml:space="preserve">, </w:t>
      </w:r>
      <w:r w:rsidRPr="008B3637">
        <w:t>Fax: 301-496-86</w:t>
      </w:r>
      <w:r>
        <w:t>62</w:t>
      </w:r>
    </w:p>
    <w:p w14:paraId="20656673" w14:textId="77777777" w:rsidR="009455D1" w:rsidRPr="00641F00" w:rsidRDefault="009455D1" w:rsidP="008B0B86">
      <w:pPr>
        <w:pStyle w:val="Contacts"/>
      </w:pPr>
      <w:r w:rsidRPr="00A05613">
        <w:t>Email</w:t>
      </w:r>
      <w:r w:rsidRPr="00641F00">
        <w:t xml:space="preserve">: </w:t>
      </w:r>
      <w:hyperlink r:id="rId258" w:history="1">
        <w:r>
          <w:rPr>
            <w:rStyle w:val="Hyperlink"/>
          </w:rPr>
          <w:t>boudjedaj@mail.nih.gov</w:t>
        </w:r>
      </w:hyperlink>
    </w:p>
    <w:p w14:paraId="20656674" w14:textId="77777777" w:rsidR="009455D1" w:rsidRDefault="009455D1" w:rsidP="009455D1">
      <w:r>
        <w:t>For NCI-</w:t>
      </w:r>
      <w:r w:rsidRPr="00A05613">
        <w:t>related</w:t>
      </w:r>
      <w:r>
        <w:t xml:space="preserve"> SBIR Information, visit: </w:t>
      </w:r>
      <w:hyperlink r:id="rId259" w:tgtFrame="_blank" w:history="1">
        <w:r w:rsidRPr="00A05613">
          <w:rPr>
            <w:rStyle w:val="Hyperlink"/>
          </w:rPr>
          <w:t>http://sbir.cancer.gov</w:t>
        </w:r>
      </w:hyperlink>
      <w:r>
        <w:t>.</w:t>
      </w:r>
    </w:p>
    <w:p w14:paraId="20656675" w14:textId="77777777" w:rsidR="00C2556B" w:rsidRDefault="00C2556B" w:rsidP="00394B5D">
      <w:pPr>
        <w:pStyle w:val="TopicInstituteHead"/>
        <w:sectPr w:rsidR="00C2556B" w:rsidSect="00A5107F">
          <w:footerReference w:type="default" r:id="rId260"/>
          <w:endnotePr>
            <w:numFmt w:val="decimal"/>
          </w:endnotePr>
          <w:type w:val="continuous"/>
          <w:pgSz w:w="12240" w:h="15840" w:code="1"/>
          <w:pgMar w:top="1440" w:right="1440" w:bottom="1440" w:left="1440" w:header="720" w:footer="720" w:gutter="0"/>
          <w:cols w:space="720"/>
          <w:noEndnote/>
        </w:sectPr>
      </w:pPr>
    </w:p>
    <w:p w14:paraId="20656676" w14:textId="77777777" w:rsidR="00AC2AD2" w:rsidRDefault="00541277" w:rsidP="00394B5D">
      <w:pPr>
        <w:pStyle w:val="TopicInstituteHead"/>
      </w:pPr>
      <w:bookmarkStart w:id="83" w:name="_Toc357683724"/>
      <w:r w:rsidRPr="00EC4B02">
        <w:rPr>
          <w:rStyle w:val="Publication"/>
        </w:rPr>
        <w:lastRenderedPageBreak/>
        <w:t>Eunice Kennedy S</w:t>
      </w:r>
      <w:r w:rsidR="000931EC" w:rsidRPr="00EC4B02">
        <w:rPr>
          <w:rStyle w:val="Publication"/>
        </w:rPr>
        <w:t>hriver</w:t>
      </w:r>
      <w:r w:rsidR="000931EC">
        <w:t xml:space="preserve"> </w:t>
      </w:r>
      <w:r w:rsidR="00AC2AD2">
        <w:t>National Institute of Child Health and Human Development (NICHD)</w:t>
      </w:r>
      <w:bookmarkEnd w:id="83"/>
    </w:p>
    <w:p w14:paraId="20656677" w14:textId="77777777" w:rsidR="00AC2AD2" w:rsidRDefault="00710E46" w:rsidP="009F113D">
      <w:r w:rsidRPr="009F113D">
        <w:t>The mission of the NICHD is to ensure that every person is born healthy and wanted, that women suffer no harmful effects from reproductive processes, and that all children have the chance to achieve their full potential for healthy and productive lives, free from disease or disability, and to ensure the health, productivity, independence, and well-being of all people through optimal rehabilitation</w:t>
      </w:r>
      <w:r w:rsidR="00AC2AD2">
        <w:t>.</w:t>
      </w:r>
    </w:p>
    <w:p w14:paraId="20656678" w14:textId="77777777" w:rsidR="00AC2AD2" w:rsidRDefault="00AC2AD2">
      <w:pPr>
        <w:snapToGrid w:val="0"/>
      </w:pPr>
      <w:r>
        <w:t xml:space="preserve">For additional information about </w:t>
      </w:r>
      <w:r w:rsidR="00710E46">
        <w:t xml:space="preserve">research </w:t>
      </w:r>
      <w:r>
        <w:t xml:space="preserve">areas of </w:t>
      </w:r>
      <w:r w:rsidR="00710E46">
        <w:t xml:space="preserve">scientific </w:t>
      </w:r>
      <w:r>
        <w:t xml:space="preserve">interest to the NICHD, please visit our home page at </w:t>
      </w:r>
      <w:hyperlink r:id="rId261" w:history="1">
        <w:r>
          <w:rPr>
            <w:rStyle w:val="Hyperlink"/>
          </w:rPr>
          <w:t>http://www.nichd.nih.gov</w:t>
        </w:r>
      </w:hyperlink>
      <w:r>
        <w:t>.</w:t>
      </w:r>
    </w:p>
    <w:p w14:paraId="20656679" w14:textId="77777777" w:rsidR="00AC2AD2" w:rsidRDefault="00CD7366" w:rsidP="008C3A63">
      <w:pPr>
        <w:pStyle w:val="TopicSubhead"/>
      </w:pPr>
      <w:bookmarkStart w:id="84" w:name="_Toc357683725"/>
      <w:r>
        <w:lastRenderedPageBreak/>
        <w:t>Phase IIB</w:t>
      </w:r>
      <w:r w:rsidR="00AC2AD2">
        <w:t xml:space="preserve"> </w:t>
      </w:r>
      <w:r w:rsidR="00DD7A1A">
        <w:t>Competing Renewal</w:t>
      </w:r>
      <w:r w:rsidR="00AC2AD2">
        <w:t xml:space="preserve"> Awards</w:t>
      </w:r>
      <w:bookmarkEnd w:id="84"/>
    </w:p>
    <w:p w14:paraId="2065667A" w14:textId="77777777" w:rsidR="00AC2AD2" w:rsidRPr="007E1DA1" w:rsidRDefault="00AC2AD2">
      <w:r>
        <w:t xml:space="preserve">NICHD will accept </w:t>
      </w:r>
      <w:r w:rsidR="00CD7366">
        <w:t>Phase IIB</w:t>
      </w:r>
      <w:r w:rsidR="00692C00">
        <w:t xml:space="preserve"> SBIR </w:t>
      </w:r>
      <w:r w:rsidR="00DD7A1A">
        <w:t>Competing Renewal</w:t>
      </w:r>
      <w:r>
        <w:t xml:space="preserve"> </w:t>
      </w:r>
      <w:r>
        <w:rPr>
          <w:rFonts w:cs="Arial"/>
          <w:snapToGrid/>
        </w:rPr>
        <w:t xml:space="preserve">grant applications </w:t>
      </w:r>
      <w:r>
        <w:rPr>
          <w:rFonts w:cs="Arial"/>
        </w:rPr>
        <w:t>to continue the process of developing products that require approval of a Federal regulatory agency</w:t>
      </w:r>
      <w:r>
        <w:t xml:space="preserve"> (e.g., FDA, FCC)</w:t>
      </w:r>
      <w:r>
        <w:rPr>
          <w:rFonts w:cs="Arial"/>
        </w:rPr>
        <w:t>. Such products include, but are not limited to: medical implants,</w:t>
      </w:r>
      <w:r>
        <w:t xml:space="preserve"> </w:t>
      </w:r>
      <w:r w:rsidR="009455D1">
        <w:t xml:space="preserve">pediatric devices, </w:t>
      </w:r>
      <w:r>
        <w:rPr>
          <w:rFonts w:cs="Arial"/>
        </w:rPr>
        <w:t xml:space="preserve">drugs, vaccines, </w:t>
      </w:r>
      <w:r>
        <w:t xml:space="preserve">and new treatment or diagnostic tools that require FDA approval. This </w:t>
      </w:r>
      <w:r w:rsidR="00692C00">
        <w:t>renewal</w:t>
      </w:r>
      <w:r>
        <w:t xml:space="preserve"> grant should allow small businesses to get to a stage where interest and investment by third parties is more likely.</w:t>
      </w:r>
      <w:r w:rsidR="000931EC">
        <w:t xml:space="preserve"> Applicants who received </w:t>
      </w:r>
      <w:r w:rsidR="00677D92">
        <w:t>NICHD SBIR Phase I or Phase II support and who are currently Phase II awardees are eligible.</w:t>
      </w:r>
      <w:r w:rsidR="007E1DA1">
        <w:t xml:space="preserve"> </w:t>
      </w:r>
      <w:r w:rsidR="007E1DA1" w:rsidRPr="007E1DA1">
        <w:t xml:space="preserve">Budgets for </w:t>
      </w:r>
      <w:r w:rsidR="00CD7366">
        <w:t>Phase IIB</w:t>
      </w:r>
      <w:r w:rsidR="007E1DA1" w:rsidRPr="007E1DA1">
        <w:t xml:space="preserve"> </w:t>
      </w:r>
      <w:r w:rsidR="00403D02">
        <w:t>renewals</w:t>
      </w:r>
      <w:r w:rsidR="007E1DA1" w:rsidRPr="007E1DA1">
        <w:t xml:space="preserve"> should not exceed 3 million dollars total costs for thre</w:t>
      </w:r>
      <w:r w:rsidR="007E1DA1">
        <w:t xml:space="preserve">e years. </w:t>
      </w:r>
      <w:r w:rsidR="007E1DA1" w:rsidRPr="007E1DA1">
        <w:t>Depending on the research proposed the amounts may vary each year for the time requested.</w:t>
      </w:r>
    </w:p>
    <w:p w14:paraId="2065667B" w14:textId="77777777" w:rsidR="00F831B0" w:rsidRDefault="009455D1" w:rsidP="00F831B0">
      <w:r>
        <w:t xml:space="preserve">You are strongly encouraged to contact Dr. Louis Quatrano or the Program Contact listed at the end of each topic area before beginning the process of putting a Phase IIB Competing Renewal application together. </w:t>
      </w:r>
      <w:r w:rsidRPr="00F831B0">
        <w:t xml:space="preserve">Prospective applicants are strongly encouraged to submit </w:t>
      </w:r>
      <w:r>
        <w:t xml:space="preserve">to the program contact </w:t>
      </w:r>
      <w:r w:rsidRPr="00F831B0">
        <w:t>a letter of intent that include</w:t>
      </w:r>
      <w:r>
        <w:t>s the following information</w:t>
      </w:r>
      <w:r w:rsidR="002C55AC">
        <w:t xml:space="preserve">: </w:t>
      </w:r>
    </w:p>
    <w:p w14:paraId="2065667C" w14:textId="77777777" w:rsidR="00F831B0" w:rsidRPr="00F831B0" w:rsidRDefault="00F831B0" w:rsidP="00EA464C">
      <w:pPr>
        <w:pStyle w:val="ListBullet"/>
      </w:pPr>
      <w:r w:rsidRPr="00F831B0">
        <w:t xml:space="preserve">Descriptive title of the proposed research </w:t>
      </w:r>
    </w:p>
    <w:p w14:paraId="2065667D" w14:textId="77777777" w:rsidR="00F831B0" w:rsidRPr="00F831B0" w:rsidRDefault="00F831B0" w:rsidP="00EA464C">
      <w:pPr>
        <w:pStyle w:val="ListBullet"/>
      </w:pPr>
      <w:r w:rsidRPr="00F831B0">
        <w:t xml:space="preserve">Name, address, and telephone number of the Principal Investigator </w:t>
      </w:r>
    </w:p>
    <w:p w14:paraId="2065667E" w14:textId="77777777" w:rsidR="00F831B0" w:rsidRPr="00F831B0" w:rsidRDefault="00F831B0" w:rsidP="00EA464C">
      <w:pPr>
        <w:pStyle w:val="ListBullet"/>
      </w:pPr>
      <w:r w:rsidRPr="00F831B0">
        <w:t xml:space="preserve">Names of other key personnel </w:t>
      </w:r>
    </w:p>
    <w:p w14:paraId="2065667F" w14:textId="77777777" w:rsidR="00F831B0" w:rsidRPr="00F831B0" w:rsidRDefault="00F831B0" w:rsidP="00EA464C">
      <w:pPr>
        <w:pStyle w:val="ListBullet"/>
      </w:pPr>
      <w:r w:rsidRPr="00F831B0">
        <w:t xml:space="preserve">Participating institutions </w:t>
      </w:r>
    </w:p>
    <w:p w14:paraId="20656680" w14:textId="77777777" w:rsidR="00F831B0" w:rsidRPr="00F831B0" w:rsidRDefault="00692C00" w:rsidP="00EA464C">
      <w:pPr>
        <w:pStyle w:val="ListBullet"/>
      </w:pPr>
      <w:r>
        <w:t>Funding Opportunity Announcement</w:t>
      </w:r>
      <w:r w:rsidR="00F831B0" w:rsidRPr="00F831B0">
        <w:t xml:space="preserve"> Number (e.g.,</w:t>
      </w:r>
      <w:r w:rsidR="00710E46">
        <w:t xml:space="preserve"> </w:t>
      </w:r>
      <w:r w:rsidR="00AC49CC">
        <w:t>PA-12-XXX</w:t>
      </w:r>
      <w:r w:rsidR="00F831B0" w:rsidRPr="00F831B0">
        <w:t xml:space="preserve">) </w:t>
      </w:r>
    </w:p>
    <w:p w14:paraId="20656681" w14:textId="77777777" w:rsidR="00F831B0" w:rsidRDefault="00F831B0" w:rsidP="00F831B0">
      <w:r w:rsidRPr="00F831B0">
        <w:t>Although a letter of intent is not required, is not binding, and does not enter into the review of a subsequent application, the information that it contains allows NIH staff to estimate the potential review workload and plan the review. It is expected that only a por</w:t>
      </w:r>
      <w:r>
        <w:t>tion of NICHD</w:t>
      </w:r>
      <w:r w:rsidRPr="00F831B0">
        <w:t xml:space="preserve"> SBIR/STTR Phase II awards will be eligible for a </w:t>
      </w:r>
      <w:r w:rsidR="007D3E97">
        <w:t xml:space="preserve">Phase IIB </w:t>
      </w:r>
      <w:r w:rsidR="00DD7A1A">
        <w:t>Competing Renewal</w:t>
      </w:r>
      <w:r w:rsidRPr="00F831B0">
        <w:t xml:space="preserve"> grant.</w:t>
      </w:r>
    </w:p>
    <w:p w14:paraId="20656682" w14:textId="77777777" w:rsidR="00AC2AD2" w:rsidRDefault="00AC2AD2">
      <w:r>
        <w:t>Examples of research that would be considered responsive to this announcement are listed below for illustrative purposes and are not exclusive of other appropriate activities. Preclinical studies, including pharmacology and toxicology, and other clinical studies beyond those conducted under the initial Phase</w:t>
      </w:r>
      <w:r w:rsidR="002C55AC">
        <w:t xml:space="preserve"> II (R44) grants such as: </w:t>
      </w:r>
    </w:p>
    <w:p w14:paraId="20656683" w14:textId="77777777" w:rsidR="00AC2AD2" w:rsidRDefault="00AC2AD2" w:rsidP="00EA464C">
      <w:pPr>
        <w:pStyle w:val="ListBullet"/>
      </w:pPr>
      <w:r>
        <w:t>innovative assistive devices and techniques to minimize residual disability and to impact on critical illness, physical behavior and cognitive development in childhood;</w:t>
      </w:r>
    </w:p>
    <w:p w14:paraId="20656684" w14:textId="77777777" w:rsidR="00AC2AD2" w:rsidRDefault="00AC2AD2" w:rsidP="00EA464C">
      <w:pPr>
        <w:pStyle w:val="ListBullet"/>
      </w:pPr>
      <w:r>
        <w:t>novel assays, kits, and devices to monitor fertility;</w:t>
      </w:r>
    </w:p>
    <w:p w14:paraId="20656685" w14:textId="77777777" w:rsidR="00AC2AD2" w:rsidRDefault="00AC2AD2" w:rsidP="00EA464C">
      <w:pPr>
        <w:pStyle w:val="ListBullet"/>
      </w:pPr>
      <w:r>
        <w:t>new and improved methods of fertility regulation, for men and for women, that are safe, effective, inexpensive, reversible, and acceptable;</w:t>
      </w:r>
    </w:p>
    <w:p w14:paraId="20656686" w14:textId="77777777" w:rsidR="00AC2AD2" w:rsidRDefault="00AC2AD2" w:rsidP="00EA464C">
      <w:pPr>
        <w:pStyle w:val="ListBullet"/>
      </w:pPr>
      <w:r>
        <w:t>new tools to monitor the state of various organ systems during therapy in pregnancy or infancy; and,</w:t>
      </w:r>
    </w:p>
    <w:p w14:paraId="20656687" w14:textId="77777777" w:rsidR="00AC2AD2" w:rsidRDefault="00AC2AD2" w:rsidP="00EA464C">
      <w:pPr>
        <w:pStyle w:val="ListBullet"/>
        <w:rPr>
          <w:snapToGrid/>
        </w:rPr>
      </w:pPr>
      <w:r>
        <w:t>Evaluation of neuroimaging tools specific to brain development in pediatric populations or individuals with injuries.</w:t>
      </w:r>
    </w:p>
    <w:p w14:paraId="20656688" w14:textId="2522E350" w:rsidR="008A772B" w:rsidRPr="008A772B" w:rsidRDefault="008A772B" w:rsidP="008C3A63">
      <w:pPr>
        <w:pStyle w:val="TopicSubhead"/>
      </w:pPr>
      <w:bookmarkStart w:id="85" w:name="_Toc357683726"/>
      <w:r w:rsidRPr="008A772B">
        <w:t>NICHD T</w:t>
      </w:r>
      <w:r w:rsidR="00677645">
        <w:t>opic</w:t>
      </w:r>
      <w:r w:rsidRPr="008A772B">
        <w:t xml:space="preserve"> A</w:t>
      </w:r>
      <w:r w:rsidR="00677645">
        <w:t>reas</w:t>
      </w:r>
      <w:bookmarkEnd w:id="85"/>
    </w:p>
    <w:p w14:paraId="20656689" w14:textId="77777777" w:rsidR="008A772B" w:rsidRPr="004028F9" w:rsidRDefault="008A772B" w:rsidP="008C3A63">
      <w:pPr>
        <w:pStyle w:val="TopicSubhead2"/>
      </w:pPr>
      <w:r w:rsidRPr="004028F9">
        <w:t>Child Development and Behavior Branch</w:t>
      </w:r>
    </w:p>
    <w:p w14:paraId="2065668A" w14:textId="77777777" w:rsidR="008A772B" w:rsidRPr="00FD1170" w:rsidRDefault="008A772B" w:rsidP="007A219C">
      <w:r w:rsidRPr="00FD1170">
        <w:t>Research programs on psychological, social and emotional, psychobiological, and educational development from conception to maturity, s</w:t>
      </w:r>
      <w:r>
        <w:t xml:space="preserve">pecifically: </w:t>
      </w:r>
    </w:p>
    <w:p w14:paraId="2065668B" w14:textId="77777777" w:rsidR="008A772B" w:rsidRPr="00EB2C82" w:rsidRDefault="008A772B" w:rsidP="00EA464C">
      <w:pPr>
        <w:pStyle w:val="ListBullet"/>
        <w:contextualSpacing w:val="0"/>
      </w:pPr>
      <w:r w:rsidRPr="00EB2C82">
        <w:t>Social and Affective Development, Child Maltreatment and Violence, including normative social, affective, and personality development and the impact of the physical and social environments on health and psychological development; investigations of socio-cultural, familial, individual, and biological influences on development; and child developmental processes in high-risk settings (e.g., in violent or abusive environments, or families experiencing stressors such as poverty, unemployment or parental depression).</w:t>
      </w:r>
    </w:p>
    <w:p w14:paraId="2065668C" w14:textId="77777777" w:rsidR="008A772B" w:rsidRPr="002665A7" w:rsidRDefault="008A772B" w:rsidP="00EA464C">
      <w:pPr>
        <w:pStyle w:val="ListBullet"/>
        <w:contextualSpacing w:val="0"/>
      </w:pPr>
      <w:r w:rsidRPr="002665A7">
        <w:lastRenderedPageBreak/>
        <w:t xml:space="preserve">Developmental Cognitive Psychology, Behavioral Neuroscience, and Psychobiology, including linkages among developing brain, behavior, and genes; developmental pathways leading to normal and atypical brain development and behaviors and their underlying developmental mechanisms at the molecular, genetic, cellular and network levels; biological and behavioral indices of individual differences predictive of development at different points of development; neuroanatomical, neurofunctional, electrophysiological and neurochemical correlates of sensorimotor and cognitive abilities; tools to measure these; the effect of hormonal influences on behavioral development, including the development of gender-specific behaviors, the role of endocrines in social, emotional, and cognitive development, and the interaction of hormones and stress-related behaviors during development. </w:t>
      </w:r>
    </w:p>
    <w:p w14:paraId="2065668D" w14:textId="77777777" w:rsidR="008A772B" w:rsidRPr="002665A7" w:rsidRDefault="008A772B" w:rsidP="00EA464C">
      <w:pPr>
        <w:pStyle w:val="ListBullet"/>
        <w:contextualSpacing w:val="0"/>
      </w:pPr>
      <w:r w:rsidRPr="002665A7">
        <w:t xml:space="preserve">Risk Prevention and Health Promotion: behavioral and developmental aspects of health risk behaviors and health promotion from infancy to young adulthood, including individual, interpersonal, and social factors; environmental and contextual factors; and interactions of genes and environment as they relate </w:t>
      </w:r>
      <w:r>
        <w:t>to health and health behaviors.</w:t>
      </w:r>
      <w:r w:rsidRPr="002665A7">
        <w:t xml:space="preserve"> </w:t>
      </w:r>
      <w:r>
        <w:t>Issues of risk behaviors, health literacy, adherence, pain, obesity, influence of electronic media, and influences of religiosity and spirituality are of interest.</w:t>
      </w:r>
    </w:p>
    <w:p w14:paraId="2065668E" w14:textId="77777777" w:rsidR="008A772B" w:rsidRPr="002665A7" w:rsidRDefault="008A772B" w:rsidP="00EA464C">
      <w:pPr>
        <w:pStyle w:val="ListBullet"/>
        <w:contextualSpacing w:val="0"/>
      </w:pPr>
      <w:r w:rsidRPr="002665A7">
        <w:t xml:space="preserve">Reading, Writing, and Related Learning Disabilities: relative contributions of environmental, experiential, instructional, cognitive, linguistic, genetic, and neurobiological </w:t>
      </w:r>
      <w:r>
        <w:t>factor</w:t>
      </w:r>
      <w:r w:rsidRPr="002665A7">
        <w:t>s to the developmental reading process and to reading disabilit</w:t>
      </w:r>
      <w:r>
        <w:t xml:space="preserve">ies and writing, including the </w:t>
      </w:r>
      <w:r w:rsidRPr="002665A7">
        <w:t>longitudinal course of development and the interactions among these factors at different stages of reading development, in both mono- and bilingual individuals</w:t>
      </w:r>
      <w:r>
        <w:t>; use of technology to facilitate development of reading and/or writing skills, these technologies could include but are not limited to assistive technologies, interactive technologies for use by children, adolescent or adult struggling learners as well as technologies for instructors, parents and/or caregivers for use within or outside of the classroom context, as appropriate</w:t>
      </w:r>
      <w:r w:rsidRPr="002665A7">
        <w:t>.</w:t>
      </w:r>
    </w:p>
    <w:p w14:paraId="2065668F" w14:textId="77777777" w:rsidR="008A772B" w:rsidRPr="002665A7" w:rsidRDefault="008A772B" w:rsidP="00EA464C">
      <w:pPr>
        <w:pStyle w:val="ListBullet"/>
        <w:contextualSpacing w:val="0"/>
      </w:pPr>
      <w:r w:rsidRPr="002665A7">
        <w:t xml:space="preserve">Language and Bilingualism: language development and disorders and second language acquisition, including studies within a developmental context, that identify and explicate the cognitive, linguistic, social, cultural, socioenvironmental, geographic, environmental, instructional, and neurobiological factors affecting the development of language abilities. </w:t>
      </w:r>
    </w:p>
    <w:p w14:paraId="20656690" w14:textId="77777777" w:rsidR="008A772B" w:rsidRPr="002665A7" w:rsidRDefault="008A772B" w:rsidP="00EA464C">
      <w:pPr>
        <w:pStyle w:val="ListBullet"/>
        <w:contextualSpacing w:val="0"/>
      </w:pPr>
      <w:r w:rsidRPr="002665A7">
        <w:t>Early Learning and School Readiness: experiences children need from birth to age eight to prepare them to learn, read, and succeed in school; early interactions with adults and peers; early childhood education teaching methods and curricula; comprehensive early childhood interventions that support learning and development</w:t>
      </w:r>
      <w:r>
        <w:t>; use of technology in promoting school readiness skills in disadvantaged children from birth to age six, including interactive technologies for use by parents, child care providers, and teachers and technologies for direct use by children</w:t>
      </w:r>
      <w:r w:rsidRPr="002665A7">
        <w:t>.</w:t>
      </w:r>
    </w:p>
    <w:p w14:paraId="20656691" w14:textId="77777777" w:rsidR="008A772B" w:rsidRPr="002665A7" w:rsidRDefault="008A772B" w:rsidP="00EA464C">
      <w:pPr>
        <w:pStyle w:val="ListBullet"/>
      </w:pPr>
      <w:r w:rsidRPr="002665A7">
        <w:t>Math and Science Cognition, Learning and Learning Disabilities: mathematical thinking and problem solving; scientific reasoning, learning, and discovery; studies that explore the genetic and neurobiological substrates of normal and atypical development in mathematics and science learning and cognition, as well as cognitive, linguistic, sociocultur</w:t>
      </w:r>
      <w:r>
        <w:t xml:space="preserve">al, and instructional factors; </w:t>
      </w:r>
      <w:r w:rsidRPr="002665A7">
        <w:t xml:space="preserve">individual differences that may moderate achievement; the delineation of skill sets needed to attain proficiency; development of effective instructional methods for typical development and </w:t>
      </w:r>
      <w:r>
        <w:t>interventions for learning disa</w:t>
      </w:r>
      <w:r w:rsidRPr="002665A7">
        <w:t>b</w:t>
      </w:r>
      <w:r>
        <w:t>i</w:t>
      </w:r>
      <w:r w:rsidRPr="002665A7">
        <w:t>lities.</w:t>
      </w:r>
    </w:p>
    <w:p w14:paraId="20656692" w14:textId="77777777" w:rsidR="008A772B" w:rsidRDefault="008A772B" w:rsidP="007A219C">
      <w:pPr>
        <w:pStyle w:val="Contacts"/>
      </w:pPr>
      <w:r>
        <w:t>Dr. James Griffin</w:t>
      </w:r>
    </w:p>
    <w:p w14:paraId="20656693" w14:textId="77777777" w:rsidR="008A772B" w:rsidRDefault="008A772B" w:rsidP="007A219C">
      <w:pPr>
        <w:pStyle w:val="Contacts"/>
      </w:pPr>
      <w:r>
        <w:t>301-435-2307, Fax: 301-480-7773</w:t>
      </w:r>
    </w:p>
    <w:p w14:paraId="20656694" w14:textId="77777777" w:rsidR="008A772B" w:rsidRDefault="008A772B" w:rsidP="007A219C">
      <w:pPr>
        <w:pStyle w:val="Contacts"/>
      </w:pPr>
      <w:r>
        <w:t>Email:griffinj@mail.nih.gov</w:t>
      </w:r>
    </w:p>
    <w:p w14:paraId="20656695" w14:textId="77777777" w:rsidR="008A772B" w:rsidRPr="004028F9" w:rsidRDefault="008A772B" w:rsidP="008C3A63">
      <w:pPr>
        <w:pStyle w:val="TopicSubhead2"/>
      </w:pPr>
      <w:r w:rsidRPr="004028F9">
        <w:lastRenderedPageBreak/>
        <w:t xml:space="preserve">Contraceptive Discovery and </w:t>
      </w:r>
      <w:r w:rsidRPr="00C97A65">
        <w:t>Development</w:t>
      </w:r>
      <w:r w:rsidRPr="004028F9">
        <w:t xml:space="preserve"> Branch</w:t>
      </w:r>
    </w:p>
    <w:p w14:paraId="20656696" w14:textId="77777777" w:rsidR="008A772B" w:rsidRPr="00A01D4A" w:rsidRDefault="008A772B" w:rsidP="00A01D4A">
      <w:pPr>
        <w:rPr>
          <w:rFonts w:eastAsia="MS Mincho"/>
        </w:rPr>
      </w:pPr>
      <w:r w:rsidRPr="00A01D4A">
        <w:rPr>
          <w:rFonts w:eastAsia="MS Mincho"/>
        </w:rPr>
        <w:t>Emphasis is on developing new and improved methods of fertility regulation as well as research on the benefits and risks of contraceptive drugs, devices and surgical procedures. Areas of interest include, but are not limited to:</w:t>
      </w:r>
    </w:p>
    <w:p w14:paraId="20656697" w14:textId="77777777" w:rsidR="008A772B" w:rsidRPr="004028F9" w:rsidRDefault="008A772B" w:rsidP="00A70747">
      <w:pPr>
        <w:pStyle w:val="ListBullet"/>
        <w:contextualSpacing w:val="0"/>
      </w:pPr>
      <w:r w:rsidRPr="004028F9">
        <w:t xml:space="preserve">Development of new and improved methods of fertility regulation, for men and women, </w:t>
      </w:r>
      <w:r w:rsidR="00103920">
        <w:t>that are</w:t>
      </w:r>
      <w:r w:rsidRPr="004028F9">
        <w:t xml:space="preserve"> safe, effective, inexpensive, reversible and acceptable.</w:t>
      </w:r>
    </w:p>
    <w:p w14:paraId="20656698" w14:textId="77777777" w:rsidR="008A772B" w:rsidRPr="004028F9" w:rsidRDefault="008A772B" w:rsidP="00A70747">
      <w:pPr>
        <w:pStyle w:val="ListBullet"/>
        <w:contextualSpacing w:val="0"/>
      </w:pPr>
      <w:r w:rsidRPr="004028F9">
        <w:t>Validation and characterization of targets whose modulation may be contraceptive.</w:t>
      </w:r>
    </w:p>
    <w:p w14:paraId="20656699" w14:textId="77777777" w:rsidR="008A772B" w:rsidRPr="004028F9" w:rsidRDefault="008A772B" w:rsidP="00A70747">
      <w:pPr>
        <w:pStyle w:val="ListBullet"/>
        <w:contextualSpacing w:val="0"/>
      </w:pPr>
      <w:r w:rsidRPr="004028F9">
        <w:t>Synthesis and testing of novel chemical compounds that are potential contraceptives.</w:t>
      </w:r>
    </w:p>
    <w:p w14:paraId="2065669A" w14:textId="77777777" w:rsidR="008A772B" w:rsidRPr="004028F9" w:rsidRDefault="008A772B" w:rsidP="00A70747">
      <w:pPr>
        <w:pStyle w:val="ListBullet"/>
        <w:contextualSpacing w:val="0"/>
      </w:pPr>
      <w:r w:rsidRPr="004028F9">
        <w:t>Studies relating contraception to STDs such as HIV, including but not limited to development of new contraceptive products combined with products with microbicidal activity against STDs such as HIV.</w:t>
      </w:r>
    </w:p>
    <w:p w14:paraId="2065669B" w14:textId="77777777" w:rsidR="008A772B" w:rsidRPr="004028F9" w:rsidRDefault="008A772B" w:rsidP="00EA464C">
      <w:pPr>
        <w:pStyle w:val="ListBullet"/>
      </w:pPr>
      <w:r w:rsidRPr="004028F9">
        <w:t xml:space="preserve">Studies to clarify the mechanism of interaction between </w:t>
      </w:r>
      <w:r w:rsidRPr="00595AF4">
        <w:t>contraception</w:t>
      </w:r>
      <w:r>
        <w:t xml:space="preserve"> </w:t>
      </w:r>
      <w:r w:rsidRPr="004028F9">
        <w:t>and other disease processes or conditions.</w:t>
      </w:r>
    </w:p>
    <w:p w14:paraId="2065669C" w14:textId="77777777" w:rsidR="008A772B" w:rsidRPr="005F3ED8" w:rsidRDefault="008A772B" w:rsidP="00C97A65">
      <w:pPr>
        <w:pStyle w:val="Contacts"/>
        <w:rPr>
          <w:snapToGrid/>
        </w:rPr>
      </w:pPr>
      <w:r w:rsidRPr="005F3ED8">
        <w:rPr>
          <w:snapToGrid/>
        </w:rPr>
        <w:t>Dr. Steven Kaufman</w:t>
      </w:r>
    </w:p>
    <w:p w14:paraId="2065669D" w14:textId="77777777" w:rsidR="008A772B" w:rsidRPr="005F3ED8" w:rsidRDefault="008A772B" w:rsidP="00C97A65">
      <w:pPr>
        <w:pStyle w:val="Contacts"/>
        <w:rPr>
          <w:snapToGrid/>
        </w:rPr>
      </w:pPr>
      <w:r w:rsidRPr="005F3ED8">
        <w:rPr>
          <w:snapToGrid/>
        </w:rPr>
        <w:t>301-435-6989, Fax: 301-480-1972</w:t>
      </w:r>
    </w:p>
    <w:p w14:paraId="2065669E" w14:textId="77777777" w:rsidR="008A772B" w:rsidRPr="005F3ED8" w:rsidRDefault="008A772B" w:rsidP="00C97A65">
      <w:pPr>
        <w:pStyle w:val="Contacts"/>
        <w:rPr>
          <w:snapToGrid/>
        </w:rPr>
      </w:pPr>
      <w:r w:rsidRPr="005F3ED8">
        <w:rPr>
          <w:snapToGrid/>
        </w:rPr>
        <w:t xml:space="preserve">Email: </w:t>
      </w:r>
      <w:hyperlink r:id="rId262" w:history="1">
        <w:r w:rsidRPr="005F3ED8">
          <w:rPr>
            <w:snapToGrid/>
            <w:color w:val="0000FF"/>
            <w:u w:val="single"/>
          </w:rPr>
          <w:t>Kaufmans@exchange.nih.gov</w:t>
        </w:r>
      </w:hyperlink>
    </w:p>
    <w:p w14:paraId="206566A0" w14:textId="77777777" w:rsidR="008A772B" w:rsidRPr="008A772B" w:rsidRDefault="008A772B" w:rsidP="008C3A63">
      <w:pPr>
        <w:pStyle w:val="TopicSubhead2"/>
      </w:pPr>
      <w:r w:rsidRPr="00C97A65">
        <w:t>Developmental</w:t>
      </w:r>
      <w:r w:rsidRPr="008A772B">
        <w:t xml:space="preserve"> Biology and Structural Variation Branch </w:t>
      </w:r>
    </w:p>
    <w:p w14:paraId="206566A1" w14:textId="77777777" w:rsidR="008A772B" w:rsidRPr="00A01D4A" w:rsidRDefault="008A772B" w:rsidP="00A01D4A">
      <w:r w:rsidRPr="00A01D4A">
        <w:rPr>
          <w:rFonts w:eastAsia="MS Mincho"/>
        </w:rPr>
        <w:t>Biomedical research on the cellular, molecular, and genetic aspects of normal and aberrant embryonic and fetal development including early embryogenesis, organogenesis, limb regeneration, development of the nervous system, and causative factors in teratogenesis. Areas of interest include but are not limited to:</w:t>
      </w:r>
    </w:p>
    <w:p w14:paraId="206566A2" w14:textId="77777777" w:rsidR="008A772B" w:rsidRPr="00EB2640" w:rsidRDefault="008A772B" w:rsidP="00EA464C">
      <w:pPr>
        <w:pStyle w:val="ListBullet"/>
      </w:pPr>
      <w:r>
        <w:t>development and application of new animal model systems</w:t>
      </w:r>
    </w:p>
    <w:p w14:paraId="206566A3" w14:textId="77777777" w:rsidR="008A772B" w:rsidRPr="00EB2640" w:rsidRDefault="008A772B" w:rsidP="00EA464C">
      <w:pPr>
        <w:pStyle w:val="ListBullet"/>
      </w:pPr>
      <w:r>
        <w:t>innovative and high throughput genomic and proteomic techniques</w:t>
      </w:r>
    </w:p>
    <w:p w14:paraId="206566A4" w14:textId="77777777" w:rsidR="008A772B" w:rsidRPr="00EB2640" w:rsidRDefault="008A772B" w:rsidP="00EA464C">
      <w:pPr>
        <w:pStyle w:val="ListBullet"/>
      </w:pPr>
      <w:r>
        <w:t>technologies to facilitate and advance systems biology approaches to the study of embryonic development and structural birth defects</w:t>
      </w:r>
    </w:p>
    <w:p w14:paraId="206566A5" w14:textId="77777777" w:rsidR="008A772B" w:rsidRPr="00EB2640" w:rsidRDefault="008A772B" w:rsidP="00EA464C">
      <w:pPr>
        <w:pStyle w:val="ListBullet"/>
      </w:pPr>
      <w:r w:rsidRPr="002408F5">
        <w:rPr>
          <w:i/>
          <w:iCs/>
        </w:rPr>
        <w:t>in vivo</w:t>
      </w:r>
      <w:r>
        <w:t xml:space="preserve"> techniques for optical imaging and quantitative measurement of physical properties of cells/tissues</w:t>
      </w:r>
    </w:p>
    <w:p w14:paraId="206566A6" w14:textId="77777777" w:rsidR="008A772B" w:rsidRPr="00745AB9" w:rsidRDefault="008A772B" w:rsidP="00EA464C">
      <w:pPr>
        <w:pStyle w:val="ListBullet"/>
      </w:pPr>
      <w:r>
        <w:t>innovative technologies for imaging of developmental processes and gene expression</w:t>
      </w:r>
    </w:p>
    <w:p w14:paraId="206566A7" w14:textId="77777777" w:rsidR="008A772B" w:rsidRPr="003E6248" w:rsidRDefault="008A772B" w:rsidP="008A772B">
      <w:pPr>
        <w:pStyle w:val="Contacts"/>
        <w:rPr>
          <w:lang w:val="fr-FR"/>
        </w:rPr>
      </w:pPr>
      <w:r w:rsidRPr="003E6248">
        <w:rPr>
          <w:lang w:val="fr-FR"/>
        </w:rPr>
        <w:t>Dr. Lorette Javois</w:t>
      </w:r>
    </w:p>
    <w:p w14:paraId="206566A8" w14:textId="77777777" w:rsidR="008A772B" w:rsidRPr="003E6248" w:rsidRDefault="008A772B" w:rsidP="008A772B">
      <w:pPr>
        <w:pStyle w:val="Contacts"/>
        <w:rPr>
          <w:lang w:val="fr-FR"/>
        </w:rPr>
      </w:pPr>
      <w:r w:rsidRPr="003E6248">
        <w:rPr>
          <w:lang w:val="fr-FR"/>
        </w:rPr>
        <w:t>301-496-5541, Fax: 301-480-0303</w:t>
      </w:r>
    </w:p>
    <w:p w14:paraId="206566A9" w14:textId="77777777" w:rsidR="008A772B" w:rsidRPr="004028F9" w:rsidRDefault="008A772B" w:rsidP="00C97A65">
      <w:pPr>
        <w:pStyle w:val="Contacts"/>
        <w:rPr>
          <w:lang w:val="fr-FR"/>
        </w:rPr>
      </w:pPr>
      <w:r w:rsidRPr="003E6248">
        <w:rPr>
          <w:lang w:val="fr-FR"/>
        </w:rPr>
        <w:t xml:space="preserve">Email: </w:t>
      </w:r>
      <w:hyperlink r:id="rId263" w:history="1">
        <w:r>
          <w:rPr>
            <w:rStyle w:val="Hyperlink"/>
            <w:lang w:val="fr-FR"/>
          </w:rPr>
          <w:t>lj89j@mail.nih.gov</w:t>
        </w:r>
      </w:hyperlink>
    </w:p>
    <w:p w14:paraId="206566AB" w14:textId="77777777" w:rsidR="008A772B" w:rsidRPr="004028F9" w:rsidRDefault="008A772B" w:rsidP="008C3A63">
      <w:pPr>
        <w:pStyle w:val="TopicSubhead2"/>
      </w:pPr>
      <w:r w:rsidRPr="004028F9">
        <w:t xml:space="preserve">Fertility and Infertility Branch </w:t>
      </w:r>
    </w:p>
    <w:p w14:paraId="206566AC" w14:textId="77777777" w:rsidR="008A772B" w:rsidRDefault="008A772B" w:rsidP="008D0A05">
      <w:pPr>
        <w:pStyle w:val="List1stLevel"/>
        <w:tabs>
          <w:tab w:val="left" w:pos="0"/>
        </w:tabs>
        <w:ind w:left="0" w:firstLine="0"/>
      </w:pPr>
      <w:r>
        <w:t>Research on the reproductive processes of men and women and of animals with similar reproductive systems related to developing safer and more effective means of regulating, preserving or achieving fertility. Particular areas of programmatic interest relative to small business initiatives include, but are not limited to:</w:t>
      </w:r>
    </w:p>
    <w:p w14:paraId="206566AD" w14:textId="77777777" w:rsidR="008A772B" w:rsidRDefault="008A772B" w:rsidP="00C97A65">
      <w:pPr>
        <w:pStyle w:val="ListBullet"/>
        <w:contextualSpacing w:val="0"/>
      </w:pPr>
      <w:r>
        <w:t>Development of reagents to facilitate study of reproductive and developmental processes.</w:t>
      </w:r>
    </w:p>
    <w:p w14:paraId="206566AE" w14:textId="77777777" w:rsidR="008A772B" w:rsidRDefault="008A772B" w:rsidP="00C97A65">
      <w:pPr>
        <w:pStyle w:val="ListBullet"/>
        <w:contextualSpacing w:val="0"/>
      </w:pPr>
      <w:r>
        <w:t xml:space="preserve">Development of improved methods of growing and differentiating stem cell lines </w:t>
      </w:r>
      <w:r w:rsidRPr="002408F5">
        <w:rPr>
          <w:i/>
          <w:iCs/>
        </w:rPr>
        <w:t>in vitro</w:t>
      </w:r>
      <w:r>
        <w:t>, including feeder cell-free approaches.</w:t>
      </w:r>
    </w:p>
    <w:p w14:paraId="206566AF" w14:textId="77777777" w:rsidR="008A772B" w:rsidRDefault="008A772B" w:rsidP="00C97A65">
      <w:pPr>
        <w:pStyle w:val="ListBullet"/>
        <w:contextualSpacing w:val="0"/>
      </w:pPr>
      <w:r>
        <w:lastRenderedPageBreak/>
        <w:t>Development of novel assays, kits, and devices to monitor fertility and treat infertility and gynecological disorders.</w:t>
      </w:r>
    </w:p>
    <w:p w14:paraId="206566B0" w14:textId="77777777" w:rsidR="008A772B" w:rsidRDefault="008A772B" w:rsidP="00C97A65">
      <w:pPr>
        <w:pStyle w:val="ListBullet"/>
        <w:contextualSpacing w:val="0"/>
      </w:pPr>
      <w:r>
        <w:t>Use of genomics and proteomics to develop novel diagnostics and treatments for reproductive diseases and disorders.</w:t>
      </w:r>
    </w:p>
    <w:p w14:paraId="206566B1" w14:textId="77777777" w:rsidR="008A772B" w:rsidRDefault="008A772B" w:rsidP="00C97A65">
      <w:pPr>
        <w:pStyle w:val="ListBullet"/>
        <w:contextualSpacing w:val="0"/>
      </w:pPr>
      <w:r>
        <w:t>Development of high resolution technologies to provide invasive or noninvasive assessments of reproductive and developmental competence.</w:t>
      </w:r>
    </w:p>
    <w:p w14:paraId="206566B2" w14:textId="77777777" w:rsidR="008A772B" w:rsidRDefault="008A772B" w:rsidP="00C97A65">
      <w:pPr>
        <w:pStyle w:val="ListBullet"/>
        <w:contextualSpacing w:val="0"/>
      </w:pPr>
      <w:r>
        <w:t>Development of experimental animal models that would be useful for studying the physiology and pathophysiology of reproductive processes.</w:t>
      </w:r>
    </w:p>
    <w:p w14:paraId="206566B3" w14:textId="77777777" w:rsidR="008A772B" w:rsidRDefault="008A772B" w:rsidP="00C97A65">
      <w:pPr>
        <w:pStyle w:val="ListBullet"/>
        <w:contextualSpacing w:val="0"/>
      </w:pPr>
      <w:r>
        <w:t>Development of improved and novel technologies for the preservation of human gametes.</w:t>
      </w:r>
    </w:p>
    <w:p w14:paraId="206566B4" w14:textId="77777777" w:rsidR="008A772B" w:rsidRDefault="008A772B" w:rsidP="00C97A65">
      <w:pPr>
        <w:pStyle w:val="ListBullet"/>
        <w:contextualSpacing w:val="0"/>
      </w:pPr>
      <w:r>
        <w:t>Development of improved technologies for preimplantation genetic diagnosis.</w:t>
      </w:r>
    </w:p>
    <w:p w14:paraId="206566B5" w14:textId="77777777" w:rsidR="008A772B" w:rsidRDefault="008A772B" w:rsidP="00EA464C">
      <w:pPr>
        <w:pStyle w:val="ListBullet"/>
      </w:pPr>
      <w:r>
        <w:t>Development of improved technologies for the reprogramming of cells, including embryonic stem cells or adult cells, into eggs and sperm.</w:t>
      </w:r>
    </w:p>
    <w:p w14:paraId="206566B6" w14:textId="77777777" w:rsidR="008A772B" w:rsidRDefault="008A772B" w:rsidP="008A772B">
      <w:pPr>
        <w:pStyle w:val="Contacts"/>
      </w:pPr>
      <w:r>
        <w:t>Dr. Stuart Moss</w:t>
      </w:r>
    </w:p>
    <w:p w14:paraId="206566B7" w14:textId="77777777" w:rsidR="008A772B" w:rsidRDefault="008A772B" w:rsidP="008A772B">
      <w:pPr>
        <w:pStyle w:val="Contacts"/>
      </w:pPr>
      <w:r>
        <w:t>301-435-6979, Fax: 301-496-0962</w:t>
      </w:r>
    </w:p>
    <w:p w14:paraId="206566B8" w14:textId="37E5D4BC" w:rsidR="008A772B" w:rsidRDefault="008A772B" w:rsidP="00C97A65">
      <w:pPr>
        <w:pStyle w:val="Contacts"/>
      </w:pPr>
      <w:r>
        <w:t xml:space="preserve">Email: </w:t>
      </w:r>
      <w:hyperlink r:id="rId264" w:history="1">
        <w:r>
          <w:rPr>
            <w:rStyle w:val="Hyperlink"/>
          </w:rPr>
          <w:t>mossstua@mail.nih.gov</w:t>
        </w:r>
      </w:hyperlink>
    </w:p>
    <w:p w14:paraId="206566B9" w14:textId="77777777" w:rsidR="008A772B" w:rsidRPr="004028F9" w:rsidRDefault="008A772B" w:rsidP="008C3A63">
      <w:pPr>
        <w:pStyle w:val="TopicSubhead2"/>
      </w:pPr>
      <w:r w:rsidRPr="004028F9">
        <w:t xml:space="preserve">Gynecologic Health and Disease </w:t>
      </w:r>
      <w:r w:rsidRPr="00C97A65">
        <w:t>Branch</w:t>
      </w:r>
      <w:r w:rsidRPr="004028F9">
        <w:t xml:space="preserve"> </w:t>
      </w:r>
    </w:p>
    <w:p w14:paraId="206566BA" w14:textId="77777777" w:rsidR="008A772B" w:rsidRPr="00A01D4A" w:rsidRDefault="008A772B" w:rsidP="00A01D4A">
      <w:r w:rsidRPr="00A01D4A">
        <w:t>Emphasis is on biomedical research on gynecologic health issues in women and adolescent girls. Areas of research include pelvic floor disorders, the menstrual cycle, uterine fibroids, endometriosis, the perimenopause/menopause, chronic pelvic pain, vulvodynia and dysmenorrhea. Areas of interest include, but are not limited to:</w:t>
      </w:r>
    </w:p>
    <w:p w14:paraId="206566BB" w14:textId="77777777" w:rsidR="008A772B" w:rsidRPr="004028F9" w:rsidRDefault="008A772B" w:rsidP="00C97A65">
      <w:pPr>
        <w:pStyle w:val="ListBullet"/>
        <w:contextualSpacing w:val="0"/>
        <w:rPr>
          <w:snapToGrid/>
        </w:rPr>
      </w:pPr>
      <w:r w:rsidRPr="004028F9">
        <w:rPr>
          <w:snapToGrid/>
        </w:rPr>
        <w:t>Developing new and improved diagnostic approaches and treatments for female pelvic floor disorders, including drugs, graft materials, and devices used for non-surgical and surgical treatment of pelvic organ prolapse, urinary incontinence, and other female pelvic floor disorders.</w:t>
      </w:r>
    </w:p>
    <w:p w14:paraId="206566BD" w14:textId="77777777" w:rsidR="008A772B" w:rsidRPr="004028F9" w:rsidRDefault="008A772B" w:rsidP="00C97A65">
      <w:pPr>
        <w:pStyle w:val="ListBullet"/>
        <w:contextualSpacing w:val="0"/>
        <w:rPr>
          <w:snapToGrid/>
        </w:rPr>
      </w:pPr>
      <w:r w:rsidRPr="004028F9">
        <w:rPr>
          <w:snapToGrid/>
        </w:rPr>
        <w:t>Development of new diagnostic approaches and treatments for uterine fibroids, endometriosis, abnormalities of the menstrual cycle and symptoms associated with the perimenopause/menopausal transition.</w:t>
      </w:r>
    </w:p>
    <w:p w14:paraId="206566BF" w14:textId="77777777" w:rsidR="008A772B" w:rsidRPr="004028F9" w:rsidRDefault="008A772B" w:rsidP="00C97A65">
      <w:pPr>
        <w:pStyle w:val="ListBullet"/>
        <w:rPr>
          <w:snapToGrid/>
        </w:rPr>
      </w:pPr>
      <w:r w:rsidRPr="004028F9">
        <w:rPr>
          <w:snapToGrid/>
        </w:rPr>
        <w:t>Research on mechanisms, diagnosis and treatment of gynecologic pain disorders including chronic pelvic pain, vulvodynia and dysmenorrhea.</w:t>
      </w:r>
    </w:p>
    <w:p w14:paraId="206566C1" w14:textId="77777777" w:rsidR="008A772B" w:rsidRPr="004028F9" w:rsidRDefault="008A772B" w:rsidP="00C97A65">
      <w:pPr>
        <w:pStyle w:val="Contacts"/>
        <w:rPr>
          <w:snapToGrid/>
        </w:rPr>
      </w:pPr>
      <w:r w:rsidRPr="004028F9">
        <w:rPr>
          <w:snapToGrid/>
        </w:rPr>
        <w:t>Dr. Estella Parrott</w:t>
      </w:r>
    </w:p>
    <w:p w14:paraId="206566C2" w14:textId="5131955C" w:rsidR="008A772B" w:rsidRPr="004028F9" w:rsidRDefault="00C97A65" w:rsidP="00C97A65">
      <w:pPr>
        <w:pStyle w:val="Contacts"/>
        <w:rPr>
          <w:snapToGrid/>
        </w:rPr>
      </w:pPr>
      <w:r>
        <w:rPr>
          <w:snapToGrid/>
        </w:rPr>
        <w:t>Phone: 301-435-6971</w:t>
      </w:r>
      <w:r w:rsidR="00B912EC">
        <w:rPr>
          <w:snapToGrid/>
        </w:rPr>
        <w:t xml:space="preserve">, </w:t>
      </w:r>
      <w:r w:rsidR="008A772B" w:rsidRPr="004028F9">
        <w:rPr>
          <w:snapToGrid/>
        </w:rPr>
        <w:t>Fax: 301-480-1972</w:t>
      </w:r>
    </w:p>
    <w:p w14:paraId="206566C3" w14:textId="77777777" w:rsidR="008A772B" w:rsidRPr="004028F9" w:rsidRDefault="008A772B" w:rsidP="00C97A65">
      <w:pPr>
        <w:pStyle w:val="Contacts"/>
        <w:rPr>
          <w:snapToGrid/>
        </w:rPr>
      </w:pPr>
      <w:r>
        <w:rPr>
          <w:snapToGrid/>
        </w:rPr>
        <w:t xml:space="preserve">Email: </w:t>
      </w:r>
      <w:hyperlink r:id="rId265" w:history="1">
        <w:r w:rsidRPr="004028F9">
          <w:rPr>
            <w:snapToGrid/>
            <w:color w:val="0000FF"/>
            <w:u w:val="single"/>
          </w:rPr>
          <w:t>parrotte@mail.nih.gov</w:t>
        </w:r>
      </w:hyperlink>
    </w:p>
    <w:p w14:paraId="206566C5" w14:textId="77777777" w:rsidR="008A772B" w:rsidRPr="004028F9" w:rsidRDefault="008A772B" w:rsidP="008C3A63">
      <w:pPr>
        <w:pStyle w:val="TopicSubhead2"/>
      </w:pPr>
      <w:r w:rsidRPr="004028F9">
        <w:t xml:space="preserve">Intellectual and </w:t>
      </w:r>
      <w:r w:rsidRPr="001C03E4">
        <w:t>Developmental</w:t>
      </w:r>
      <w:r w:rsidRPr="004028F9">
        <w:t xml:space="preserve"> Disabilities Branch</w:t>
      </w:r>
    </w:p>
    <w:p w14:paraId="206566C6" w14:textId="77777777" w:rsidR="008A772B" w:rsidRPr="00A01D4A" w:rsidRDefault="008A772B" w:rsidP="00A01D4A">
      <w:r w:rsidRPr="00A01D4A">
        <w:t>Emphasis is on studies related to intellectual and developmental disabilities (IDD), including common and rare neuromuscular and neurodevelopmental disorders, such as Down, Fragile X, and Rett syndromes, inborn errors of metabolism, autism spectrum disorders, and others. Areas of interest include, but are not limited to:</w:t>
      </w:r>
    </w:p>
    <w:p w14:paraId="206566C7" w14:textId="683137FA" w:rsidR="008A772B" w:rsidRPr="004028F9" w:rsidRDefault="008A772B" w:rsidP="001C03E4">
      <w:pPr>
        <w:pStyle w:val="ListBullet"/>
        <w:contextualSpacing w:val="0"/>
        <w:rPr>
          <w:snapToGrid/>
        </w:rPr>
      </w:pPr>
      <w:r w:rsidRPr="004028F9">
        <w:rPr>
          <w:snapToGrid/>
        </w:rPr>
        <w:t xml:space="preserve">Studies designed to understand the etiology and pathophysiology of abnormal nervous system development </w:t>
      </w:r>
    </w:p>
    <w:p w14:paraId="206566C8" w14:textId="2E7A5394" w:rsidR="008A772B" w:rsidRPr="004028F9" w:rsidRDefault="008A772B" w:rsidP="001C03E4">
      <w:pPr>
        <w:pStyle w:val="ListBullet"/>
        <w:contextualSpacing w:val="0"/>
        <w:rPr>
          <w:snapToGrid/>
        </w:rPr>
      </w:pPr>
      <w:r w:rsidRPr="004028F9">
        <w:rPr>
          <w:snapToGrid/>
        </w:rPr>
        <w:lastRenderedPageBreak/>
        <w:t>Studies designed to delineate genetic, genomic, and epigenetic bases of IDD</w:t>
      </w:r>
    </w:p>
    <w:p w14:paraId="206566C9" w14:textId="6E282F96" w:rsidR="008A772B" w:rsidRPr="004028F9" w:rsidRDefault="008A772B" w:rsidP="001C03E4">
      <w:pPr>
        <w:pStyle w:val="ListBullet"/>
        <w:contextualSpacing w:val="0"/>
        <w:rPr>
          <w:snapToGrid/>
        </w:rPr>
      </w:pPr>
      <w:r w:rsidRPr="004028F9">
        <w:rPr>
          <w:snapToGrid/>
        </w:rPr>
        <w:t xml:space="preserve">Studies designed to examine the screening, diagnosis, treatment, and management of IDD and other conditions identified by newborn screening or other screening methods </w:t>
      </w:r>
    </w:p>
    <w:p w14:paraId="206566CA" w14:textId="46EE067C" w:rsidR="008A772B" w:rsidRPr="004028F9" w:rsidRDefault="008A772B" w:rsidP="001C03E4">
      <w:pPr>
        <w:pStyle w:val="ListBullet"/>
        <w:contextualSpacing w:val="0"/>
        <w:rPr>
          <w:snapToGrid/>
        </w:rPr>
      </w:pPr>
      <w:r w:rsidRPr="004028F9">
        <w:rPr>
          <w:snapToGrid/>
        </w:rPr>
        <w:t xml:space="preserve">Studies that promote multidisciplinary and translational research in IDD through programs that integrate basic and applied research, training, and service activities </w:t>
      </w:r>
    </w:p>
    <w:p w14:paraId="206566CB" w14:textId="77777777" w:rsidR="008A772B" w:rsidRPr="004028F9" w:rsidRDefault="008A772B" w:rsidP="001C03E4">
      <w:pPr>
        <w:pStyle w:val="ListBullet"/>
        <w:rPr>
          <w:snapToGrid/>
        </w:rPr>
      </w:pPr>
      <w:r w:rsidRPr="004028F9">
        <w:rPr>
          <w:snapToGrid/>
        </w:rPr>
        <w:t>Studies that advance efforts toward the prevention and diagnosis of IDD as well as early intervention and treatment for these conditions.</w:t>
      </w:r>
    </w:p>
    <w:p w14:paraId="206566CC" w14:textId="77777777" w:rsidR="008A772B" w:rsidRPr="00FB7C9D" w:rsidRDefault="008A772B" w:rsidP="001C03E4">
      <w:pPr>
        <w:pStyle w:val="Contacts"/>
        <w:rPr>
          <w:snapToGrid/>
        </w:rPr>
      </w:pPr>
      <w:r w:rsidRPr="00AF3749">
        <w:rPr>
          <w:snapToGrid/>
        </w:rPr>
        <w:t>Dr. Tiina K. Urv</w:t>
      </w:r>
    </w:p>
    <w:p w14:paraId="206566CD" w14:textId="77777777" w:rsidR="008A772B" w:rsidRPr="00E76054" w:rsidRDefault="008A772B" w:rsidP="001C03E4">
      <w:pPr>
        <w:pStyle w:val="Contacts"/>
        <w:rPr>
          <w:snapToGrid/>
        </w:rPr>
      </w:pPr>
      <w:r w:rsidRPr="00E76054">
        <w:rPr>
          <w:snapToGrid/>
        </w:rPr>
        <w:t>301-402-7015, Fax: 301-496-3791</w:t>
      </w:r>
    </w:p>
    <w:p w14:paraId="206566CE" w14:textId="3E75EAC7" w:rsidR="008A772B" w:rsidRPr="001C03E4" w:rsidRDefault="008A772B" w:rsidP="001C03E4">
      <w:pPr>
        <w:pStyle w:val="Contacts"/>
      </w:pPr>
      <w:r w:rsidRPr="001C03E4">
        <w:t xml:space="preserve">Email: </w:t>
      </w:r>
      <w:hyperlink r:id="rId266" w:history="1">
        <w:r w:rsidR="001C03E4" w:rsidRPr="00161180">
          <w:rPr>
            <w:rStyle w:val="Hyperlink"/>
          </w:rPr>
          <w:t>urvtiin@mail.nih.gov</w:t>
        </w:r>
      </w:hyperlink>
      <w:r w:rsidR="001C03E4">
        <w:t xml:space="preserve"> </w:t>
      </w:r>
    </w:p>
    <w:p w14:paraId="206566D0" w14:textId="77777777" w:rsidR="008A772B" w:rsidRPr="004028F9" w:rsidRDefault="008A772B" w:rsidP="008C3A63">
      <w:pPr>
        <w:pStyle w:val="TopicSubhead2"/>
      </w:pPr>
      <w:r w:rsidRPr="004028F9">
        <w:t xml:space="preserve">Maternal and Pediatric </w:t>
      </w:r>
      <w:r w:rsidRPr="00BD78A3">
        <w:t>Infectious</w:t>
      </w:r>
      <w:r w:rsidRPr="004028F9">
        <w:t xml:space="preserve"> Disease Branch</w:t>
      </w:r>
    </w:p>
    <w:p w14:paraId="206566D1" w14:textId="77777777" w:rsidR="008A772B" w:rsidRPr="00A01D4A" w:rsidRDefault="008A772B" w:rsidP="00A01D4A">
      <w:r w:rsidRPr="00A01D4A">
        <w:t xml:space="preserve">Domestic and international research on human immunodeficiency virus (HIV)/acquired immune deficiency syndrome (AIDS) and related infections (such as tuberculosis, hepatitis and malaria) in women of child bearing age, pregnant women, mothers, fetuses, infants, children and adolescents. Specific areas of interest include but are not limited to epidemiology, clinical manifestations, pathogenesis, transmission, treatment and prevention (including vaccines and other biomedical modalities) of HIV infection and other infectious diseases in children, adolescents and pregnant women, including prevention of mother to child transmission of HIV and other congenital infections, and HIV-related and other infectious-disease related complications in these populations. Additional areas of interest include: </w:t>
      </w:r>
    </w:p>
    <w:p w14:paraId="206566D2" w14:textId="77777777" w:rsidR="008A772B" w:rsidRPr="00561DD6" w:rsidRDefault="008A772B" w:rsidP="00EA464C">
      <w:pPr>
        <w:pStyle w:val="ListBullet"/>
      </w:pPr>
      <w:r w:rsidRPr="00561DD6">
        <w:t xml:space="preserve">New technologies relevant to resource-limited countries for: </w:t>
      </w:r>
    </w:p>
    <w:p w14:paraId="206566D3" w14:textId="77777777" w:rsidR="008A772B" w:rsidRPr="00561DD6" w:rsidRDefault="008A772B" w:rsidP="00D76F4F">
      <w:pPr>
        <w:pStyle w:val="ListBullet3"/>
      </w:pPr>
      <w:r w:rsidRPr="00561DD6">
        <w:t>diagnosis of HIV infection</w:t>
      </w:r>
      <w:r>
        <w:t xml:space="preserve"> and other infectious diseases</w:t>
      </w:r>
      <w:r w:rsidRPr="00561DD6">
        <w:t xml:space="preserve"> in infants; </w:t>
      </w:r>
    </w:p>
    <w:p w14:paraId="206566D4" w14:textId="77777777" w:rsidR="008A772B" w:rsidRPr="00561DD6" w:rsidRDefault="008A772B" w:rsidP="00D76F4F">
      <w:pPr>
        <w:pStyle w:val="ListBullet3"/>
      </w:pPr>
      <w:r w:rsidRPr="00561DD6">
        <w:t xml:space="preserve">diagnosis and treatment of HIV-related complications of HIV (e.g., diagnosis of tuberculosis in children); </w:t>
      </w:r>
    </w:p>
    <w:p w14:paraId="206566D5" w14:textId="77777777" w:rsidR="008A772B" w:rsidRPr="00561DD6" w:rsidRDefault="008A772B" w:rsidP="00D76F4F">
      <w:pPr>
        <w:pStyle w:val="ListBullet3"/>
      </w:pPr>
      <w:r w:rsidRPr="00561DD6">
        <w:t xml:space="preserve">simple and less technical </w:t>
      </w:r>
      <w:r>
        <w:t xml:space="preserve">point of care </w:t>
      </w:r>
      <w:r w:rsidRPr="00561DD6">
        <w:t>assays</w:t>
      </w:r>
      <w:r>
        <w:t xml:space="preserve"> </w:t>
      </w:r>
      <w:r w:rsidRPr="00561DD6">
        <w:t>to monitor CD4 cell percentage/count, HIV viral load, or other surrogate markers of</w:t>
      </w:r>
      <w:r>
        <w:t xml:space="preserve"> HIV</w:t>
      </w:r>
      <w:r w:rsidRPr="00561DD6">
        <w:t xml:space="preserve"> d</w:t>
      </w:r>
      <w:r>
        <w:t>isease progression in children.</w:t>
      </w:r>
      <w:r w:rsidRPr="00561DD6">
        <w:t xml:space="preserve"> </w:t>
      </w:r>
    </w:p>
    <w:p w14:paraId="206566D6" w14:textId="77777777" w:rsidR="008A772B" w:rsidRPr="00561DD6" w:rsidRDefault="008A772B" w:rsidP="00AD1AA4">
      <w:pPr>
        <w:pStyle w:val="ListBullet"/>
        <w:contextualSpacing w:val="0"/>
      </w:pPr>
      <w:r w:rsidRPr="00561DD6">
        <w:t xml:space="preserve">Drug formulations for antiretroviral drugs and/or drugs used to treat complications of HIV infection </w:t>
      </w:r>
      <w:r>
        <w:t xml:space="preserve">such as tuberculosis, hepatitis, and malaria </w:t>
      </w:r>
      <w:r w:rsidRPr="00561DD6">
        <w:t xml:space="preserve">relevant to children (preferably not liquid preparations), particularly in resource-limited countries and including fixed dose drug formulations and innovative methodologies for development of solid formulations capable of being administered to young children (e.g., sustained release beads, etc). </w:t>
      </w:r>
    </w:p>
    <w:p w14:paraId="206566D7" w14:textId="77777777" w:rsidR="008A772B" w:rsidRDefault="008A772B" w:rsidP="00AD1AA4">
      <w:pPr>
        <w:pStyle w:val="ListBullet"/>
        <w:contextualSpacing w:val="0"/>
      </w:pPr>
      <w:r>
        <w:t>Innovative long-lasting drug formulations for antiretroviral and other anti-infective drugs that would allow less frequent drug administration (e.g., once daily, weekly or monthly).</w:t>
      </w:r>
    </w:p>
    <w:p w14:paraId="206566D8" w14:textId="77777777" w:rsidR="008A772B" w:rsidRDefault="008A772B" w:rsidP="00AD1AA4">
      <w:pPr>
        <w:pStyle w:val="ListBullet"/>
        <w:contextualSpacing w:val="0"/>
      </w:pPr>
      <w:r w:rsidRPr="00561DD6">
        <w:t>Simple, standardized tools to evaluate neurodevelopmental outcome in children in resource-limited settings.</w:t>
      </w:r>
    </w:p>
    <w:p w14:paraId="206566D9" w14:textId="77777777" w:rsidR="008A772B" w:rsidRDefault="008A772B" w:rsidP="00AD1AA4">
      <w:pPr>
        <w:pStyle w:val="ListBullet"/>
        <w:contextualSpacing w:val="0"/>
      </w:pPr>
      <w:r>
        <w:t>Biomedical modalities, including vaccines, to prevent acquisition of HIV and other infectious diseases in children, adolescents and women.</w:t>
      </w:r>
    </w:p>
    <w:p w14:paraId="206566DA" w14:textId="77777777" w:rsidR="008A772B" w:rsidRPr="00561DD6" w:rsidRDefault="008A772B" w:rsidP="00AD1AA4">
      <w:pPr>
        <w:pStyle w:val="ListBullet"/>
        <w:contextualSpacing w:val="0"/>
      </w:pPr>
      <w:r>
        <w:t>Topical microbicide agents to prevent sexual acquisition of HIV and other STDs in women or in adolescents.</w:t>
      </w:r>
    </w:p>
    <w:p w14:paraId="206566DB" w14:textId="77777777" w:rsidR="008A772B" w:rsidRDefault="008A772B" w:rsidP="00EA464C">
      <w:pPr>
        <w:pStyle w:val="ListBullet"/>
      </w:pPr>
      <w:r w:rsidRPr="00561DD6">
        <w:t>New, non-invasive technologies to evaluate complications of antiretroviral drugs in HIV-infected infants, children, adolescents (e.g., mitochondrial toxicity) and pregnant women, their fetuses and children.</w:t>
      </w:r>
    </w:p>
    <w:p w14:paraId="206566DC" w14:textId="4140DE47" w:rsidR="008A772B" w:rsidRPr="0024308D" w:rsidRDefault="00DC1CDD" w:rsidP="008A772B">
      <w:pPr>
        <w:pStyle w:val="Contacts"/>
        <w:keepNext/>
      </w:pPr>
      <w:r>
        <w:lastRenderedPageBreak/>
        <w:t>Dr.</w:t>
      </w:r>
      <w:r w:rsidR="008A772B">
        <w:t xml:space="preserve"> Lynne Mofenson</w:t>
      </w:r>
    </w:p>
    <w:p w14:paraId="206566DD" w14:textId="77777777" w:rsidR="008A772B" w:rsidRPr="0024308D" w:rsidRDefault="008A772B" w:rsidP="008A772B">
      <w:pPr>
        <w:pStyle w:val="Contacts"/>
      </w:pPr>
      <w:r>
        <w:t>301-435-6870;</w:t>
      </w:r>
      <w:r w:rsidRPr="0024308D">
        <w:t xml:space="preserve"> Fax: </w:t>
      </w:r>
      <w:r>
        <w:t>301-</w:t>
      </w:r>
      <w:r w:rsidRPr="0024308D">
        <w:t>496-8678</w:t>
      </w:r>
    </w:p>
    <w:p w14:paraId="206566DE" w14:textId="77777777" w:rsidR="008A772B" w:rsidRPr="00EA25A0" w:rsidRDefault="008A772B" w:rsidP="008A772B">
      <w:pPr>
        <w:snapToGrid w:val="0"/>
      </w:pPr>
      <w:r w:rsidRPr="0024308D">
        <w:t xml:space="preserve">Email: </w:t>
      </w:r>
      <w:r>
        <w:t xml:space="preserve"> </w:t>
      </w:r>
      <w:r w:rsidRPr="004028F9">
        <w:rPr>
          <w:u w:val="single"/>
        </w:rPr>
        <w:t>LM65D@nih.gov</w:t>
      </w:r>
    </w:p>
    <w:p w14:paraId="206566DF" w14:textId="77777777" w:rsidR="008A772B" w:rsidRPr="004028F9" w:rsidRDefault="008A772B" w:rsidP="008C3A63">
      <w:pPr>
        <w:pStyle w:val="TopicSubhead2"/>
      </w:pPr>
      <w:r w:rsidRPr="004028F9">
        <w:t xml:space="preserve">Obstetric and Pediatric Pharmacology and Therapeutics Branch  </w:t>
      </w:r>
    </w:p>
    <w:p w14:paraId="206566E0" w14:textId="77777777" w:rsidR="008A772B" w:rsidRPr="007A7082" w:rsidRDefault="008A772B" w:rsidP="007A7082">
      <w:r w:rsidRPr="007A7082">
        <w:t xml:space="preserve">The OPP Branch promotes research to improve the safety and efficacy of pharmaceuticals and to ensure centralization and coordination of research, clinical trials, and drug development activities for obstetric and pediatric populations. This includes developing and supporting a comprehensive national effort to increase the knowledge base for understanding how to appropriately treat disease during pregnancy, infancy, and childhood using pharmaceuticals that are appropriately tested within their target populations. </w:t>
      </w:r>
    </w:p>
    <w:p w14:paraId="206566E1" w14:textId="77777777" w:rsidR="008A772B" w:rsidRDefault="008A772B" w:rsidP="006830C0">
      <w:r>
        <w:t xml:space="preserve">Applications to advance the study of obstetric and pediatric pharmacology include: </w:t>
      </w:r>
    </w:p>
    <w:p w14:paraId="206566E2" w14:textId="77777777" w:rsidR="008A772B" w:rsidRDefault="008A772B" w:rsidP="00E749B1">
      <w:pPr>
        <w:pStyle w:val="ListBullet"/>
        <w:contextualSpacing w:val="0"/>
      </w:pPr>
      <w:r>
        <w:t xml:space="preserve">Research and tools to better characterize the impact of physiological and developmental changes on pharmacokinetics and pharmacodynamics; </w:t>
      </w:r>
    </w:p>
    <w:p w14:paraId="206566E3" w14:textId="77777777" w:rsidR="008A772B" w:rsidRDefault="008A772B" w:rsidP="00E749B1">
      <w:pPr>
        <w:pStyle w:val="ListBullet"/>
        <w:contextualSpacing w:val="0"/>
      </w:pPr>
      <w:r>
        <w:t xml:space="preserve">advancements in modeling which improve therapy during pregnancy, among </w:t>
      </w:r>
      <w:r w:rsidRPr="00665C86">
        <w:t xml:space="preserve">premature infants, children and adolescents; </w:t>
      </w:r>
    </w:p>
    <w:p w14:paraId="206566E4" w14:textId="77777777" w:rsidR="008A772B" w:rsidRDefault="008A772B" w:rsidP="00E749B1">
      <w:pPr>
        <w:pStyle w:val="ListBullet"/>
        <w:contextualSpacing w:val="0"/>
      </w:pPr>
      <w:r w:rsidRPr="00665C86">
        <w:t>models to characterize molecular, dosing or other modification to improve therapy</w:t>
      </w:r>
      <w:r>
        <w:t>.</w:t>
      </w:r>
      <w:r w:rsidRPr="001B45BA">
        <w:t xml:space="preserve"> </w:t>
      </w:r>
    </w:p>
    <w:p w14:paraId="206566E5" w14:textId="77777777" w:rsidR="008A772B" w:rsidRPr="00DE4CB7" w:rsidRDefault="008A772B" w:rsidP="00E749B1">
      <w:pPr>
        <w:pStyle w:val="ListBullet"/>
        <w:contextualSpacing w:val="0"/>
      </w:pPr>
      <w:r w:rsidRPr="00665C86">
        <w:t xml:space="preserve">research on </w:t>
      </w:r>
      <w:r w:rsidRPr="002B02A3">
        <w:t>devices</w:t>
      </w:r>
      <w:r w:rsidRPr="00640F09">
        <w:t xml:space="preserve"> to monitor the state of various organ systems during therapy in pregnancy or infancy; such as, cerebral monitors, placental function, etc.; </w:t>
      </w:r>
    </w:p>
    <w:p w14:paraId="206566E6" w14:textId="77777777" w:rsidR="008A772B" w:rsidRPr="002B02A3" w:rsidRDefault="008A772B" w:rsidP="00E749B1">
      <w:pPr>
        <w:pStyle w:val="ListBullet"/>
        <w:contextualSpacing w:val="0"/>
      </w:pPr>
      <w:r w:rsidRPr="002B02A3">
        <w:rPr>
          <w:rFonts w:cs="Arial"/>
          <w:color w:val="000000"/>
          <w:spacing w:val="3"/>
        </w:rPr>
        <w:t>d</w:t>
      </w:r>
      <w:r w:rsidRPr="002B02A3">
        <w:rPr>
          <w:rFonts w:cs="Arial"/>
          <w:spacing w:val="3"/>
        </w:rPr>
        <w:t>evelopment of non-invasive devices for evaluating adherence to chronic therapy in life- threatening conditions (e.g. HIV, diabetes, asthma, liver and kidney transplant patients</w:t>
      </w:r>
    </w:p>
    <w:p w14:paraId="206566E7" w14:textId="77777777" w:rsidR="008A772B" w:rsidRPr="002B02A3" w:rsidRDefault="008A772B" w:rsidP="00E749B1">
      <w:pPr>
        <w:pStyle w:val="ListBullet"/>
      </w:pPr>
      <w:r w:rsidRPr="00640F09">
        <w:rPr>
          <w:rFonts w:cs="Arial"/>
          <w:color w:val="000000"/>
          <w:spacing w:val="3"/>
        </w:rPr>
        <w:t>d</w:t>
      </w:r>
      <w:r w:rsidRPr="002B02A3">
        <w:rPr>
          <w:rFonts w:cs="Arial"/>
          <w:color w:val="000000"/>
          <w:spacing w:val="3"/>
        </w:rPr>
        <w:t xml:space="preserve">evelopment of novel approaches for oral mucosal, transdermal, nasal, ocular and pulmonary  drug delivery systems and device technologies.  </w:t>
      </w:r>
    </w:p>
    <w:p w14:paraId="206566E8" w14:textId="77777777" w:rsidR="008A772B" w:rsidRDefault="008A772B" w:rsidP="006C5FE8">
      <w:pPr>
        <w:pStyle w:val="Contacts"/>
      </w:pPr>
      <w:r>
        <w:t>Dr Anne Zajicek</w:t>
      </w:r>
    </w:p>
    <w:p w14:paraId="206566E9" w14:textId="77777777" w:rsidR="008A772B" w:rsidRDefault="008A772B" w:rsidP="006C5FE8">
      <w:pPr>
        <w:pStyle w:val="Contacts"/>
      </w:pPr>
      <w:r>
        <w:t>301 435-6865, Fax: 301-480-2897</w:t>
      </w:r>
    </w:p>
    <w:p w14:paraId="206566EA" w14:textId="77777777" w:rsidR="008A772B" w:rsidRPr="00665C86" w:rsidRDefault="008A772B" w:rsidP="006C5FE8">
      <w:pPr>
        <w:pStyle w:val="Contacts"/>
      </w:pPr>
      <w:r>
        <w:t xml:space="preserve">E-mail: </w:t>
      </w:r>
      <w:r w:rsidRPr="004028F9">
        <w:rPr>
          <w:u w:val="single"/>
        </w:rPr>
        <w:t>zajiceka@mail.nih.gov</w:t>
      </w:r>
    </w:p>
    <w:p w14:paraId="206566EB" w14:textId="7E8D781A" w:rsidR="008D0A05" w:rsidRDefault="008A772B" w:rsidP="008C3A63">
      <w:pPr>
        <w:pStyle w:val="TopicSubhead2"/>
      </w:pPr>
      <w:r w:rsidRPr="004028F9">
        <w:t>Pediatric Growth</w:t>
      </w:r>
      <w:r>
        <w:t xml:space="preserve"> </w:t>
      </w:r>
      <w:r w:rsidRPr="004028F9">
        <w:t>and Nutrition Branch</w:t>
      </w:r>
    </w:p>
    <w:p w14:paraId="206566EC" w14:textId="77777777" w:rsidR="008A772B" w:rsidRPr="00B70F35" w:rsidRDefault="008A772B" w:rsidP="008A772B">
      <w:pPr>
        <w:widowControl w:val="0"/>
        <w:tabs>
          <w:tab w:val="left" w:pos="180"/>
        </w:tabs>
        <w:autoSpaceDE w:val="0"/>
        <w:autoSpaceDN w:val="0"/>
        <w:adjustRightInd w:val="0"/>
        <w:spacing w:line="277" w:lineRule="exact"/>
        <w:ind w:right="-144"/>
        <w:rPr>
          <w:rFonts w:cs="Arial"/>
        </w:rPr>
      </w:pPr>
      <w:r w:rsidRPr="007A7082">
        <w:t>The PGN branch supports research designed to lay the groundwork for future health so that children can achieve their full potential for growth and development.</w:t>
      </w:r>
      <w:r w:rsidRPr="00B70F35">
        <w:rPr>
          <w:rFonts w:cs="Arial"/>
          <w:snapToGrid/>
        </w:rPr>
        <w:t xml:space="preserve"> </w:t>
      </w:r>
      <w:r w:rsidRPr="00B70F35">
        <w:rPr>
          <w:rFonts w:cs="Arial"/>
        </w:rPr>
        <w:t xml:space="preserve">The burden of metabolic syndrome, obesity, cardiovascular disease, diabetes, and osteoporosis continue to increase in this country and abroad. These chronic conditions have their roots in infancy or childhood and are difficult or impossible to reverse in adulthood. The PGN encourages research that focuses on detecting the earliest aberrations in molecular and biochemical pathways that lead to disease later in life.   </w:t>
      </w:r>
      <w:r w:rsidRPr="00B70F35">
        <w:rPr>
          <w:rFonts w:cs="Arial"/>
          <w:snapToGrid/>
          <w:szCs w:val="22"/>
        </w:rPr>
        <w:t>Areas of interest include, but are not limited to:</w:t>
      </w:r>
    </w:p>
    <w:p w14:paraId="206566ED" w14:textId="77777777" w:rsidR="008A772B" w:rsidRPr="00B70F35" w:rsidRDefault="008A772B" w:rsidP="00E749B1">
      <w:pPr>
        <w:pStyle w:val="ListBullet"/>
        <w:contextualSpacing w:val="0"/>
        <w:rPr>
          <w:spacing w:val="3"/>
        </w:rPr>
      </w:pPr>
      <w:r w:rsidRPr="00B70F35">
        <w:t>Physical growth, body composition, bone health, nutrition, and obesity.</w:t>
      </w:r>
    </w:p>
    <w:p w14:paraId="206566EE" w14:textId="77777777" w:rsidR="008A772B" w:rsidRPr="00B70F35" w:rsidRDefault="008A772B" w:rsidP="00E749B1">
      <w:pPr>
        <w:pStyle w:val="ListBullet"/>
        <w:contextualSpacing w:val="0"/>
        <w:rPr>
          <w:spacing w:val="3"/>
        </w:rPr>
      </w:pPr>
      <w:r w:rsidRPr="00B70F35">
        <w:rPr>
          <w:szCs w:val="22"/>
        </w:rPr>
        <w:t>Determinants of normal bone mineral accretion and peak bone mass.  Interactions of muscle and bone during infancy and childhood</w:t>
      </w:r>
    </w:p>
    <w:p w14:paraId="206566EF" w14:textId="77777777" w:rsidR="008A772B" w:rsidRPr="00B70F35" w:rsidRDefault="008A772B" w:rsidP="00E749B1">
      <w:pPr>
        <w:pStyle w:val="ListBullet"/>
        <w:contextualSpacing w:val="0"/>
      </w:pPr>
      <w:r w:rsidRPr="00B70F35">
        <w:t xml:space="preserve">Neuroendocrinology of puberty, linear growth, obesity, and malnutrition. </w:t>
      </w:r>
    </w:p>
    <w:p w14:paraId="206566F0" w14:textId="2BEA3CF3" w:rsidR="008A772B" w:rsidRPr="00B70F35" w:rsidRDefault="008A772B" w:rsidP="00E749B1">
      <w:pPr>
        <w:pStyle w:val="ListBullet"/>
        <w:contextualSpacing w:val="0"/>
      </w:pPr>
      <w:r w:rsidRPr="00B70F35">
        <w:t xml:space="preserve">Prevention of chronic diseases such as diabetes, osteoporosis and metabolic syndrome. </w:t>
      </w:r>
    </w:p>
    <w:p w14:paraId="206566F1" w14:textId="77777777" w:rsidR="008A772B" w:rsidRPr="00B70F35" w:rsidRDefault="008A772B" w:rsidP="00E749B1">
      <w:pPr>
        <w:pStyle w:val="ListBullet"/>
        <w:contextualSpacing w:val="0"/>
      </w:pPr>
      <w:r w:rsidRPr="00B70F35">
        <w:lastRenderedPageBreak/>
        <w:t>Genetic and molecular mechanisms of obesity, psychosocial risks of obesity, and therapeutic interventions for obesity.</w:t>
      </w:r>
    </w:p>
    <w:p w14:paraId="206566F2" w14:textId="77777777" w:rsidR="008A772B" w:rsidRPr="00B70F35" w:rsidRDefault="008A772B" w:rsidP="00E749B1">
      <w:pPr>
        <w:pStyle w:val="ListBullet"/>
        <w:contextualSpacing w:val="0"/>
      </w:pPr>
      <w:r w:rsidRPr="00B70F35">
        <w:rPr>
          <w:spacing w:val="3"/>
        </w:rPr>
        <w:t>Mechanisms of hormone action during linear growth, pubertal maturation, and other aspects of development.</w:t>
      </w:r>
    </w:p>
    <w:p w14:paraId="206566F3" w14:textId="77777777" w:rsidR="008A772B" w:rsidRPr="00B70F35" w:rsidRDefault="008A772B" w:rsidP="00E749B1">
      <w:pPr>
        <w:pStyle w:val="ListBullet"/>
        <w:contextualSpacing w:val="0"/>
        <w:rPr>
          <w:spacing w:val="3"/>
        </w:rPr>
      </w:pPr>
      <w:r w:rsidRPr="00B70F35">
        <w:rPr>
          <w:spacing w:val="3"/>
        </w:rPr>
        <w:t>Novel approaches to Type-1 Diabetes management and treatment, especially related to the development of the artificial pancreas.</w:t>
      </w:r>
    </w:p>
    <w:p w14:paraId="206566F4" w14:textId="77777777" w:rsidR="008A772B" w:rsidRPr="00B70F35" w:rsidRDefault="008A772B" w:rsidP="00E749B1">
      <w:pPr>
        <w:pStyle w:val="ListBullet"/>
        <w:contextualSpacing w:val="0"/>
        <w:rPr>
          <w:spacing w:val="3"/>
        </w:rPr>
      </w:pPr>
      <w:r w:rsidRPr="00B70F35">
        <w:t xml:space="preserve">Technological innovations/inventions to diagnose and monitor diabetes. </w:t>
      </w:r>
    </w:p>
    <w:p w14:paraId="206566F5" w14:textId="77777777" w:rsidR="008A772B" w:rsidRPr="00B70F35" w:rsidRDefault="008A772B" w:rsidP="00E749B1">
      <w:pPr>
        <w:pStyle w:val="ListBullet"/>
        <w:contextualSpacing w:val="0"/>
        <w:rPr>
          <w:spacing w:val="3"/>
        </w:rPr>
      </w:pPr>
      <w:r w:rsidRPr="00B70F35">
        <w:rPr>
          <w:spacing w:val="3"/>
        </w:rPr>
        <w:t xml:space="preserve"> Nutritional requirements during pregnancy</w:t>
      </w:r>
    </w:p>
    <w:p w14:paraId="206566F6" w14:textId="77777777" w:rsidR="008A772B" w:rsidRPr="00B70F35" w:rsidRDefault="008A772B" w:rsidP="00E749B1">
      <w:pPr>
        <w:pStyle w:val="ListBullet"/>
        <w:contextualSpacing w:val="0"/>
        <w:rPr>
          <w:spacing w:val="3"/>
        </w:rPr>
      </w:pPr>
      <w:r w:rsidRPr="00B70F35">
        <w:rPr>
          <w:spacing w:val="3"/>
        </w:rPr>
        <w:t>Aspects of nutrients related to growth  and disease prevention during infancy and childhood</w:t>
      </w:r>
    </w:p>
    <w:p w14:paraId="206566F7" w14:textId="77777777" w:rsidR="008A772B" w:rsidRPr="00B70F35" w:rsidRDefault="008A772B" w:rsidP="00E749B1">
      <w:pPr>
        <w:pStyle w:val="ListBullet"/>
      </w:pPr>
      <w:r w:rsidRPr="00B70F35">
        <w:t>Training of the next generation of pediatrician scientists.</w:t>
      </w:r>
    </w:p>
    <w:p w14:paraId="206566F9" w14:textId="77777777" w:rsidR="008A772B" w:rsidRPr="003E6248" w:rsidRDefault="008A772B" w:rsidP="008A772B">
      <w:pPr>
        <w:pStyle w:val="Contacts"/>
        <w:rPr>
          <w:lang w:val="fr-FR"/>
        </w:rPr>
      </w:pPr>
      <w:r w:rsidRPr="003E6248">
        <w:rPr>
          <w:lang w:val="fr-FR"/>
        </w:rPr>
        <w:t>Dr. Gilman D. Grave</w:t>
      </w:r>
    </w:p>
    <w:p w14:paraId="206566FA" w14:textId="77777777" w:rsidR="008A772B" w:rsidRPr="003E6248" w:rsidRDefault="008A772B" w:rsidP="008A772B">
      <w:pPr>
        <w:pStyle w:val="Contacts"/>
        <w:rPr>
          <w:lang w:val="fr-FR"/>
        </w:rPr>
      </w:pPr>
      <w:r w:rsidRPr="003E6248">
        <w:rPr>
          <w:lang w:val="fr-FR"/>
        </w:rPr>
        <w:t>301-496-5593, Fax: 301-480-9791</w:t>
      </w:r>
    </w:p>
    <w:p w14:paraId="206566FB" w14:textId="77777777" w:rsidR="008A772B" w:rsidRDefault="008A772B" w:rsidP="006C5FE8">
      <w:pPr>
        <w:pStyle w:val="Contacts"/>
      </w:pPr>
      <w:r>
        <w:t xml:space="preserve">Email: </w:t>
      </w:r>
      <w:hyperlink r:id="rId267" w:history="1">
        <w:r>
          <w:rPr>
            <w:rStyle w:val="Hyperlink"/>
          </w:rPr>
          <w:t>gg37v@mail.nih.gov</w:t>
        </w:r>
      </w:hyperlink>
    </w:p>
    <w:p w14:paraId="206566FC" w14:textId="77777777" w:rsidR="008A772B" w:rsidRPr="004028F9" w:rsidRDefault="008A772B" w:rsidP="008C3A63">
      <w:pPr>
        <w:pStyle w:val="TopicSubhead2"/>
      </w:pPr>
      <w:r w:rsidRPr="004028F9">
        <w:t>Pediatric Trauma and Critical Illness Branch</w:t>
      </w:r>
    </w:p>
    <w:p w14:paraId="206566FD" w14:textId="77777777" w:rsidR="008A772B" w:rsidRPr="00A01D4A" w:rsidRDefault="008A772B" w:rsidP="00A01D4A">
      <w:r w:rsidRPr="00A01D4A">
        <w:t>The PTCI branch develops and supports research and research training in pediatric trauma and critical illness; investigates the continuum of psychosocial, behavioral and physiological influences that impact child health outcomes in trauma, injury and acute care; investigates the short and long term impacts of acute traumatic experiences such as natural and man-made disasters, all forms of child maltreatment, violence and violence exposure; develops research linking pediatric emergency and critical care medicine and science to the epidemiology, prevention, and treatment of childhood physical disabilities; and supports research on prevention, treatment,  management, and outcomes of physical and psychological trauma and the surgical, medical,  psychosocial and systems interventions needed to improve outcomes for critically ill and injured children across the developmental trajectory. Applications of interest include, but are not limited to:</w:t>
      </w:r>
    </w:p>
    <w:p w14:paraId="206566FE" w14:textId="77777777" w:rsidR="008A772B" w:rsidRPr="004028F9" w:rsidRDefault="008A772B" w:rsidP="007A7082">
      <w:pPr>
        <w:pStyle w:val="ListBullet"/>
        <w:contextualSpacing w:val="0"/>
      </w:pPr>
      <w:r w:rsidRPr="004028F9">
        <w:t>Research and development on pediatric-specific technologies and equipment used by emergency and trauma care personnel.</w:t>
      </w:r>
    </w:p>
    <w:p w14:paraId="206566FF" w14:textId="77777777" w:rsidR="008A772B" w:rsidRPr="004028F9" w:rsidRDefault="008A772B" w:rsidP="007A7082">
      <w:pPr>
        <w:pStyle w:val="ListBullet"/>
        <w:contextualSpacing w:val="0"/>
      </w:pPr>
      <w:r w:rsidRPr="004028F9">
        <w:t>Development of tools and technologies for efficient screening and determination of the nature of injury, bruising related to forms of child maltreatment</w:t>
      </w:r>
    </w:p>
    <w:p w14:paraId="20656700" w14:textId="77777777" w:rsidR="008A772B" w:rsidRPr="004028F9" w:rsidRDefault="008A772B" w:rsidP="007A7082">
      <w:pPr>
        <w:pStyle w:val="ListBullet"/>
        <w:contextualSpacing w:val="0"/>
      </w:pPr>
      <w:r w:rsidRPr="004028F9">
        <w:t>Research and development of devices and innovative therapeutic technologies for management of physical disabilities and related problems stemming from and acute injuries</w:t>
      </w:r>
    </w:p>
    <w:p w14:paraId="20656701" w14:textId="77777777" w:rsidR="008A772B" w:rsidRPr="004028F9" w:rsidRDefault="008A772B" w:rsidP="007A7082">
      <w:pPr>
        <w:pStyle w:val="ListBullet"/>
      </w:pPr>
      <w:r w:rsidRPr="004028F9">
        <w:t xml:space="preserve">Development of preventive intervention tools, materials, and technologies designed to improve clinical practice, parenting and social system support for injured children and children exposed to violence. </w:t>
      </w:r>
    </w:p>
    <w:p w14:paraId="20656702" w14:textId="77777777" w:rsidR="00781DE9" w:rsidRDefault="00781DE9" w:rsidP="009819D6">
      <w:pPr>
        <w:pStyle w:val="Contacts"/>
        <w:rPr>
          <w:snapToGrid/>
        </w:rPr>
      </w:pPr>
      <w:r>
        <w:rPr>
          <w:snapToGrid/>
        </w:rPr>
        <w:t>Dr. Valerie Maholmes</w:t>
      </w:r>
    </w:p>
    <w:p w14:paraId="20656703" w14:textId="342BF81D" w:rsidR="00781DE9" w:rsidRDefault="00781DE9" w:rsidP="009819D6">
      <w:pPr>
        <w:pStyle w:val="Contacts"/>
        <w:rPr>
          <w:snapToGrid/>
        </w:rPr>
      </w:pPr>
      <w:r>
        <w:rPr>
          <w:snapToGrid/>
        </w:rPr>
        <w:t>301-496-1514</w:t>
      </w:r>
      <w:r w:rsidR="009E072A">
        <w:rPr>
          <w:snapToGrid/>
        </w:rPr>
        <w:t>,</w:t>
      </w:r>
      <w:r>
        <w:rPr>
          <w:snapToGrid/>
        </w:rPr>
        <w:t xml:space="preserve"> Fax: 301-480-0230</w:t>
      </w:r>
    </w:p>
    <w:p w14:paraId="20656704" w14:textId="77777777" w:rsidR="00781DE9" w:rsidRDefault="00781DE9" w:rsidP="009819D6">
      <w:pPr>
        <w:pStyle w:val="Contacts"/>
        <w:rPr>
          <w:snapToGrid/>
        </w:rPr>
      </w:pPr>
      <w:r>
        <w:rPr>
          <w:snapToGrid/>
        </w:rPr>
        <w:t xml:space="preserve">Email: </w:t>
      </w:r>
      <w:hyperlink r:id="rId268" w:history="1">
        <w:r w:rsidR="007C657B" w:rsidRPr="00712242">
          <w:rPr>
            <w:rStyle w:val="Hyperlink"/>
            <w:snapToGrid/>
          </w:rPr>
          <w:t>Maholmes@mail.nih.gov</w:t>
        </w:r>
      </w:hyperlink>
      <w:r w:rsidR="007C657B">
        <w:rPr>
          <w:snapToGrid/>
        </w:rPr>
        <w:t xml:space="preserve"> </w:t>
      </w:r>
    </w:p>
    <w:p w14:paraId="20656706" w14:textId="77777777" w:rsidR="008A772B" w:rsidRPr="004028F9" w:rsidRDefault="008A772B" w:rsidP="008C3A63">
      <w:pPr>
        <w:pStyle w:val="TopicSubhead2"/>
      </w:pPr>
      <w:r w:rsidRPr="004028F9">
        <w:lastRenderedPageBreak/>
        <w:t xml:space="preserve">Population Dynamics Branch </w:t>
      </w:r>
    </w:p>
    <w:p w14:paraId="20656707" w14:textId="77777777" w:rsidR="008A772B" w:rsidRPr="00591E1E" w:rsidRDefault="008A772B" w:rsidP="00430C0D">
      <w:pPr>
        <w:pStyle w:val="List1stLevel"/>
        <w:tabs>
          <w:tab w:val="left" w:pos="0"/>
        </w:tabs>
        <w:ind w:left="0" w:firstLine="0"/>
        <w:rPr>
          <w:rFonts w:cs="Arial"/>
        </w:rPr>
      </w:pPr>
      <w:r>
        <w:rPr>
          <w:rFonts w:cs="Arial"/>
        </w:rPr>
        <w:t>The PD branch supports r</w:t>
      </w:r>
      <w:r w:rsidRPr="00AF3749">
        <w:rPr>
          <w:rFonts w:cs="Arial"/>
        </w:rPr>
        <w:t>esearch</w:t>
      </w:r>
      <w:r w:rsidRPr="00FB7C9D">
        <w:rPr>
          <w:rFonts w:cs="Arial"/>
        </w:rPr>
        <w:t xml:space="preserve"> on the size, growth, and composition of populations and the impact of changes in population on the health and well-being of individuals, families, and the population itself. The program emphasizes </w:t>
      </w:r>
      <w:r w:rsidRPr="001C7C50">
        <w:rPr>
          <w:rFonts w:cs="Arial"/>
        </w:rPr>
        <w:t xml:space="preserve">not only factors affecting fertility, mortality, population movement and compositional change, but also </w:t>
      </w:r>
      <w:r w:rsidRPr="00292FCA">
        <w:rPr>
          <w:rFonts w:cs="Arial"/>
        </w:rPr>
        <w:t xml:space="preserve">demographic, social, and behavioral research on teenage childbearing, AIDS, single-parent families, </w:t>
      </w:r>
      <w:r w:rsidRPr="00EF72D9">
        <w:rPr>
          <w:rFonts w:cs="Arial"/>
        </w:rPr>
        <w:t xml:space="preserve">fatherhood, racial and ethnic differentials in infant mortality and child health, migration, and the well-being </w:t>
      </w:r>
      <w:r w:rsidRPr="00591E1E">
        <w:rPr>
          <w:rFonts w:cs="Arial"/>
        </w:rPr>
        <w:t>of children. Applications are encouraged, but are not limited to these areas:</w:t>
      </w:r>
    </w:p>
    <w:p w14:paraId="20656708" w14:textId="77777777" w:rsidR="008A772B" w:rsidRPr="00743566" w:rsidRDefault="008A772B" w:rsidP="00EA464C">
      <w:pPr>
        <w:pStyle w:val="ListBullet"/>
      </w:pPr>
      <w:r w:rsidRPr="00A15344">
        <w:t>Technological innovations/inventions to help collect biomarker data, especially technologies that can be used in large</w:t>
      </w:r>
      <w:r w:rsidRPr="00743566">
        <w:t xml:space="preserve"> surveys.</w:t>
      </w:r>
    </w:p>
    <w:p w14:paraId="20656709" w14:textId="77777777" w:rsidR="008A772B" w:rsidRPr="004028F9" w:rsidRDefault="008A772B" w:rsidP="00EA464C">
      <w:pPr>
        <w:pStyle w:val="ListBullet"/>
      </w:pPr>
      <w:r w:rsidRPr="004028F9">
        <w:t>Creation of hardware/software to aide in the collection of accurate cause of death/health diagnosis for the purposes of statistical analysis in population based datasets.</w:t>
      </w:r>
    </w:p>
    <w:p w14:paraId="2065670A" w14:textId="77777777" w:rsidR="008A772B" w:rsidRPr="004028F9" w:rsidRDefault="008A772B" w:rsidP="00EA464C">
      <w:pPr>
        <w:pStyle w:val="ListBullet"/>
      </w:pPr>
      <w:r w:rsidRPr="004028F9">
        <w:t>Innovative use/implementation in integrating geographical information systems, spatial network analysis, and/or simulation methods for demographic research.</w:t>
      </w:r>
    </w:p>
    <w:p w14:paraId="2065670B" w14:textId="77777777" w:rsidR="008A772B" w:rsidRPr="004028F9" w:rsidRDefault="008A772B" w:rsidP="00EA464C">
      <w:pPr>
        <w:pStyle w:val="ListBullet"/>
      </w:pPr>
      <w:r w:rsidRPr="004028F9">
        <w:t>Innovative approaches to analyzing and disseminating large-scale data sets.</w:t>
      </w:r>
    </w:p>
    <w:p w14:paraId="2065670C" w14:textId="77777777" w:rsidR="008A772B" w:rsidRPr="004028F9" w:rsidRDefault="008A772B" w:rsidP="00EA464C">
      <w:pPr>
        <w:pStyle w:val="ListBullet"/>
      </w:pPr>
      <w:r w:rsidRPr="004028F9">
        <w:t>Development of effective tools for prevention research and intervention programs related to STD/HIV, pregnancy, divorce, child health, at risk youth, and other health-related topics.</w:t>
      </w:r>
    </w:p>
    <w:p w14:paraId="2065670D" w14:textId="77777777" w:rsidR="008A772B" w:rsidRPr="004028F9" w:rsidRDefault="008A772B" w:rsidP="00EA464C">
      <w:pPr>
        <w:pStyle w:val="ListBullet"/>
      </w:pPr>
      <w:r w:rsidRPr="004028F9">
        <w:t>Innovative approaches to teaching population studies and other behavioral and social sciences at the undergraduate and graduate level.</w:t>
      </w:r>
    </w:p>
    <w:p w14:paraId="2065670E" w14:textId="77777777" w:rsidR="008A772B" w:rsidRPr="004028F9" w:rsidRDefault="008A772B" w:rsidP="00EA464C">
      <w:pPr>
        <w:pStyle w:val="ListBullet"/>
      </w:pPr>
      <w:r w:rsidRPr="004028F9">
        <w:t>Innovative approaches for research design, data collection techniques, measurement, and data analysis techniques in the social and behavioral sciences, with particular attention to methodology and measurement issues in studying diverse populations, sensitive behaviors, confidential behaviors; in issues related to the protection of research subjects; and in issues related to the archiving and disseminating complex datasets.</w:t>
      </w:r>
    </w:p>
    <w:p w14:paraId="2065670F" w14:textId="15DA4F19" w:rsidR="008A772B" w:rsidRPr="00FB7C9D" w:rsidRDefault="008A772B" w:rsidP="008A772B">
      <w:pPr>
        <w:pStyle w:val="Contacts"/>
        <w:rPr>
          <w:rFonts w:cs="Arial"/>
        </w:rPr>
      </w:pPr>
      <w:r w:rsidRPr="00AF3749">
        <w:rPr>
          <w:rFonts w:cs="Arial"/>
        </w:rPr>
        <w:t xml:space="preserve">Dr. </w:t>
      </w:r>
      <w:r w:rsidR="009E072A">
        <w:rPr>
          <w:rFonts w:cs="Arial"/>
        </w:rPr>
        <w:t>Susan Newcomer</w:t>
      </w:r>
    </w:p>
    <w:p w14:paraId="20656710" w14:textId="6A736C3F" w:rsidR="008A772B" w:rsidRPr="00E76054" w:rsidRDefault="008A772B" w:rsidP="008A772B">
      <w:pPr>
        <w:pStyle w:val="Contacts"/>
        <w:rPr>
          <w:rFonts w:cs="Arial"/>
        </w:rPr>
      </w:pPr>
      <w:r w:rsidRPr="00E76054">
        <w:rPr>
          <w:rFonts w:cs="Arial"/>
        </w:rPr>
        <w:t>301-</w:t>
      </w:r>
      <w:r w:rsidR="009E072A">
        <w:rPr>
          <w:rFonts w:cs="Arial"/>
        </w:rPr>
        <w:t>435-6981</w:t>
      </w:r>
      <w:r w:rsidRPr="00E76054">
        <w:rPr>
          <w:rFonts w:cs="Arial"/>
        </w:rPr>
        <w:t>, Fax: 301-496-0962</w:t>
      </w:r>
    </w:p>
    <w:p w14:paraId="20656711" w14:textId="690CA751" w:rsidR="008A772B" w:rsidRPr="004028F9" w:rsidRDefault="008A772B" w:rsidP="00DC1CDD">
      <w:pPr>
        <w:pStyle w:val="Contacts"/>
      </w:pPr>
      <w:r w:rsidRPr="00E76054">
        <w:t xml:space="preserve">Email: </w:t>
      </w:r>
      <w:hyperlink r:id="rId269" w:history="1"/>
      <w:hyperlink r:id="rId270" w:history="1">
        <w:r w:rsidR="009E072A" w:rsidRPr="00052491">
          <w:rPr>
            <w:rStyle w:val="Hyperlink"/>
            <w:rFonts w:cs="Arial"/>
          </w:rPr>
          <w:t>newcomes@mail.nih.gov</w:t>
        </w:r>
      </w:hyperlink>
      <w:r w:rsidR="009E072A">
        <w:t xml:space="preserve"> </w:t>
      </w:r>
    </w:p>
    <w:p w14:paraId="20656712" w14:textId="77777777" w:rsidR="008A772B" w:rsidRPr="00143F58" w:rsidRDefault="008A772B" w:rsidP="00143F58">
      <w:pPr>
        <w:pStyle w:val="TopicSubhead2"/>
      </w:pPr>
      <w:r w:rsidRPr="004028F9">
        <w:t xml:space="preserve">Pregnancy </w:t>
      </w:r>
      <w:r w:rsidRPr="00143F58">
        <w:t>and</w:t>
      </w:r>
      <w:r w:rsidRPr="004028F9">
        <w:t xml:space="preserve"> Perinatology Branch </w:t>
      </w:r>
    </w:p>
    <w:p w14:paraId="20656713" w14:textId="77777777" w:rsidR="008A772B" w:rsidRPr="00FB7C9D" w:rsidRDefault="008A772B" w:rsidP="008A772B">
      <w:pPr>
        <w:rPr>
          <w:rFonts w:cs="Arial"/>
        </w:rPr>
      </w:pPr>
      <w:r>
        <w:rPr>
          <w:rFonts w:cs="Arial"/>
        </w:rPr>
        <w:t>The PP branch supports research in the following areas:</w:t>
      </w:r>
      <w:r w:rsidRPr="00AF3749">
        <w:rPr>
          <w:rFonts w:cs="Arial"/>
        </w:rPr>
        <w:t xml:space="preserve"> the physiology of pregnancy and labor; high-risk pregnancies,</w:t>
      </w:r>
      <w:r w:rsidRPr="00FB7C9D">
        <w:rPr>
          <w:rFonts w:cs="Arial"/>
        </w:rPr>
        <w:t xml:space="preserve"> </w:t>
      </w:r>
      <w:r w:rsidRPr="00E76054">
        <w:rPr>
          <w:rFonts w:cs="Arial"/>
        </w:rPr>
        <w:t xml:space="preserve">including those with hypertensive disorders, diabetes or seizure disorders; fetal pathophysiology; </w:t>
      </w:r>
      <w:r w:rsidRPr="001C7C50">
        <w:rPr>
          <w:rFonts w:cs="Arial"/>
        </w:rPr>
        <w:t xml:space="preserve">premature labor and birth; diagnostic, monitoring, and therapeutic devices and instruments for newborn </w:t>
      </w:r>
      <w:r w:rsidRPr="006E071D">
        <w:rPr>
          <w:rFonts w:cs="Arial"/>
        </w:rPr>
        <w:t xml:space="preserve">infants in the nursery and in Neonatal ICU setting; improving the existing products or developing new </w:t>
      </w:r>
      <w:r w:rsidRPr="00EF72D9">
        <w:rPr>
          <w:rFonts w:cs="Arial"/>
        </w:rPr>
        <w:t xml:space="preserve"> </w:t>
      </w:r>
      <w:r w:rsidRPr="00591E1E">
        <w:rPr>
          <w:rFonts w:cs="Arial"/>
        </w:rPr>
        <w:t xml:space="preserve">products that would improve the routine and extended care of the newborn infants; products and agents </w:t>
      </w:r>
      <w:r w:rsidRPr="00A15344">
        <w:rPr>
          <w:rFonts w:cs="Arial"/>
        </w:rPr>
        <w:t xml:space="preserve">related to breastfeeding; hospital supplies specifically related to use in the care of newborn infants; </w:t>
      </w:r>
      <w:r w:rsidRPr="004028F9">
        <w:rPr>
          <w:rFonts w:cs="Arial"/>
        </w:rPr>
        <w:t>nanotechnology and its application for the care of newborn infants; instruments and devices assessing and monitoring the nursery environment (noise, lighting, and odor); disorders of the newborn; sudden infant death syndrome; and biological and behavioral antecedents of low birth weight.</w:t>
      </w:r>
      <w:r>
        <w:rPr>
          <w:rFonts w:cs="Arial"/>
        </w:rPr>
        <w:t xml:space="preserve"> </w:t>
      </w:r>
      <w:r w:rsidRPr="00AF3749">
        <w:rPr>
          <w:rFonts w:cs="Arial"/>
        </w:rPr>
        <w:t>The following topic areas are of high priority:</w:t>
      </w:r>
    </w:p>
    <w:p w14:paraId="20656714" w14:textId="77777777" w:rsidR="008A772B" w:rsidRPr="006E071D" w:rsidRDefault="008A772B" w:rsidP="00EA464C">
      <w:pPr>
        <w:pStyle w:val="ListBullet"/>
      </w:pPr>
      <w:r w:rsidRPr="00E76054">
        <w:t xml:space="preserve">Non-invasive methods for assessing cardiovascular and pulmonary functions, including cardiac output, </w:t>
      </w:r>
      <w:r w:rsidRPr="001C7C50">
        <w:t>systemic blood pressure, airway resistance, pulmonary compliance, vital capacity and various lung volumes.</w:t>
      </w:r>
    </w:p>
    <w:p w14:paraId="20656715" w14:textId="77777777" w:rsidR="008A772B" w:rsidRPr="001C7C50" w:rsidRDefault="008A772B" w:rsidP="00EA464C">
      <w:pPr>
        <w:pStyle w:val="ListBullet"/>
      </w:pPr>
      <w:r w:rsidRPr="006E071D">
        <w:t xml:space="preserve">Metabolic profile assessment using non-invasive </w:t>
      </w:r>
      <w:r w:rsidRPr="00EF72D9">
        <w:t>or minimally invasive approaches. Particular area of expertise include measurement of glucose and lactate/pyruvate; assessing ketone body measurements; free indirect bilirubin (</w:t>
      </w:r>
      <w:r w:rsidRPr="0079090F">
        <w:t>unconjugated</w:t>
      </w:r>
      <w:r w:rsidRPr="00AF3749">
        <w:t>, free indirect); major chemicals (Na</w:t>
      </w:r>
      <w:r w:rsidRPr="00FB7C9D">
        <w:rPr>
          <w:vertAlign w:val="superscript"/>
        </w:rPr>
        <w:t>+</w:t>
      </w:r>
      <w:r w:rsidRPr="00FB7C9D">
        <w:t xml:space="preserve"> Ca</w:t>
      </w:r>
      <w:r w:rsidRPr="00FB7C9D">
        <w:rPr>
          <w:vertAlign w:val="superscript"/>
        </w:rPr>
        <w:t>+</w:t>
      </w:r>
      <w:r w:rsidRPr="00FB7C9D">
        <w:t xml:space="preserve"> Cl</w:t>
      </w:r>
      <w:r w:rsidRPr="00E76054">
        <w:rPr>
          <w:vertAlign w:val="superscript"/>
        </w:rPr>
        <w:t>+</w:t>
      </w:r>
      <w:r w:rsidRPr="00E76054">
        <w:t xml:space="preserve"> K</w:t>
      </w:r>
      <w:r w:rsidRPr="00E76054">
        <w:rPr>
          <w:vertAlign w:val="superscript"/>
        </w:rPr>
        <w:t>+</w:t>
      </w:r>
      <w:r w:rsidRPr="001C7C50">
        <w:t xml:space="preserve"> etc.) in the blood.</w:t>
      </w:r>
    </w:p>
    <w:p w14:paraId="20656716" w14:textId="77777777" w:rsidR="008A772B" w:rsidRPr="00396F64" w:rsidRDefault="008A772B" w:rsidP="00EA464C">
      <w:pPr>
        <w:pStyle w:val="ListBullet"/>
      </w:pPr>
      <w:r w:rsidRPr="00396F64">
        <w:t>Improved point of care methods to measure plasma glucose concentrations quickly and accurately.</w:t>
      </w:r>
    </w:p>
    <w:p w14:paraId="20656717" w14:textId="77777777" w:rsidR="008A772B" w:rsidRPr="00292FCA" w:rsidRDefault="008A772B" w:rsidP="00EA464C">
      <w:pPr>
        <w:pStyle w:val="ListBullet"/>
      </w:pPr>
      <w:r w:rsidRPr="00396F64">
        <w:t>Devices, instru</w:t>
      </w:r>
      <w:r w:rsidRPr="00292FCA">
        <w:t>ments, and tools to minimize bacterial colonization, reduce proclivity for thrombous formation; reduce health-care associated infection risks.</w:t>
      </w:r>
    </w:p>
    <w:p w14:paraId="20656718" w14:textId="77777777" w:rsidR="008A772B" w:rsidRPr="00EF72D9" w:rsidRDefault="008A772B" w:rsidP="00EA464C">
      <w:pPr>
        <w:pStyle w:val="ListBullet"/>
      </w:pPr>
      <w:r w:rsidRPr="006E071D">
        <w:t>Rapid methods for diagnosis of bacterial infections and inflammation.</w:t>
      </w:r>
    </w:p>
    <w:p w14:paraId="20656719" w14:textId="77777777" w:rsidR="008A772B" w:rsidRPr="00591E1E" w:rsidRDefault="008A772B" w:rsidP="00EA464C">
      <w:pPr>
        <w:pStyle w:val="ListBullet"/>
      </w:pPr>
      <w:r w:rsidRPr="00EF72D9">
        <w:lastRenderedPageBreak/>
        <w:t xml:space="preserve">Non-invasive measures to assess brain energy utilization, especially glucose, oxygen, lactate, ketones, and other energy substrates. </w:t>
      </w:r>
    </w:p>
    <w:p w14:paraId="2065671A" w14:textId="77777777" w:rsidR="008A772B" w:rsidRPr="00743566" w:rsidRDefault="008A772B" w:rsidP="00EA464C">
      <w:pPr>
        <w:pStyle w:val="ListBullet"/>
      </w:pPr>
      <w:r w:rsidRPr="00A15344">
        <w:t>Innovative ideas to reduce stress for the staff, par</w:t>
      </w:r>
      <w:r w:rsidRPr="00743566">
        <w:t>ents and infants in the NICU.</w:t>
      </w:r>
    </w:p>
    <w:p w14:paraId="2065671B" w14:textId="77777777" w:rsidR="008A772B" w:rsidRPr="004028F9" w:rsidRDefault="008A772B" w:rsidP="008A772B">
      <w:pPr>
        <w:pStyle w:val="Contacts"/>
        <w:rPr>
          <w:rFonts w:cs="Arial"/>
          <w:lang w:val="fr-FR"/>
        </w:rPr>
      </w:pPr>
      <w:r w:rsidRPr="004028F9">
        <w:rPr>
          <w:rFonts w:cs="Arial"/>
          <w:lang w:val="fr-FR"/>
        </w:rPr>
        <w:t>Dr. Tonse Raju</w:t>
      </w:r>
    </w:p>
    <w:p w14:paraId="2065671C" w14:textId="77777777" w:rsidR="008A772B" w:rsidRPr="004028F9" w:rsidRDefault="008A772B" w:rsidP="008A772B">
      <w:pPr>
        <w:pStyle w:val="Contacts"/>
        <w:rPr>
          <w:rFonts w:cs="Arial"/>
          <w:lang w:val="fr-FR"/>
        </w:rPr>
      </w:pPr>
      <w:r w:rsidRPr="004028F9">
        <w:rPr>
          <w:rFonts w:cs="Arial"/>
          <w:lang w:val="fr-FR"/>
        </w:rPr>
        <w:t>301-496-5575, Fax: 301-496-3790</w:t>
      </w:r>
    </w:p>
    <w:p w14:paraId="2065671D" w14:textId="77777777" w:rsidR="008A772B" w:rsidRPr="00E76054" w:rsidRDefault="008A772B" w:rsidP="00DC1CDD">
      <w:pPr>
        <w:pStyle w:val="Contacts"/>
        <w:rPr>
          <w:rFonts w:cs="Arial"/>
          <w:lang w:val="fr-FR"/>
        </w:rPr>
      </w:pPr>
      <w:r w:rsidRPr="004028F9">
        <w:rPr>
          <w:rFonts w:cs="Arial"/>
          <w:lang w:val="fr-FR"/>
        </w:rPr>
        <w:t xml:space="preserve">Email: </w:t>
      </w:r>
      <w:hyperlink r:id="rId271" w:history="1">
        <w:r w:rsidRPr="004028F9">
          <w:rPr>
            <w:rStyle w:val="Hyperlink"/>
            <w:rFonts w:cs="Arial"/>
            <w:lang w:val="fr-FR"/>
          </w:rPr>
          <w:t>rajut@mail.nih.gov</w:t>
        </w:r>
      </w:hyperlink>
    </w:p>
    <w:p w14:paraId="2065671E" w14:textId="77777777" w:rsidR="008A772B" w:rsidRPr="004028F9" w:rsidRDefault="008A772B" w:rsidP="008C3A63">
      <w:pPr>
        <w:pStyle w:val="TopicSubhead2"/>
      </w:pPr>
      <w:r w:rsidRPr="004028F9">
        <w:t>National Center for Medical Rehabilitation Research</w:t>
      </w:r>
    </w:p>
    <w:p w14:paraId="2065671F" w14:textId="77777777" w:rsidR="008A772B" w:rsidRPr="00FB7C9D" w:rsidRDefault="008A772B" w:rsidP="008A772B">
      <w:pPr>
        <w:snapToGrid w:val="0"/>
        <w:rPr>
          <w:rFonts w:cs="Arial"/>
        </w:rPr>
      </w:pPr>
      <w:r w:rsidRPr="00AF3749">
        <w:rPr>
          <w:rFonts w:cs="Arial"/>
        </w:rPr>
        <w:t>This Center supports innovative research on the restoration, replacement, enhancement or adaptation of function for people with chronic physical disabilities. This includes rehabilitative approaches across etiologies and the lifespan, as well as the enviro</w:t>
      </w:r>
      <w:r w:rsidRPr="00FB7C9D">
        <w:rPr>
          <w:rFonts w:cs="Arial"/>
        </w:rPr>
        <w:t>nmental and policy factors that promote full participation. We encourage studies that integrate biomedical, engineering and/or psychosoc</w:t>
      </w:r>
      <w:r w:rsidRPr="00E76054">
        <w:rPr>
          <w:rFonts w:cs="Arial"/>
        </w:rPr>
        <w:t xml:space="preserve">ial approaches to develop practical and creative solutions to the daily functioning of people with disabilities and their families. The mission of the NCMRR is to increase the effectiveness of medical rehabilitation practices through research. Information about specific program areas within NCMRR can be found at: </w:t>
      </w:r>
      <w:hyperlink r:id="rId272" w:history="1">
        <w:r w:rsidRPr="004028F9">
          <w:rPr>
            <w:rStyle w:val="Hyperlink"/>
            <w:rFonts w:cs="Arial"/>
          </w:rPr>
          <w:t>http://www.nichd.nih.gov/about/ncmrr/ncmrr.htm</w:t>
        </w:r>
      </w:hyperlink>
      <w:r w:rsidRPr="00AF3749">
        <w:rPr>
          <w:rFonts w:cs="Arial"/>
        </w:rPr>
        <w:t>. Examples may include but are not limited to:</w:t>
      </w:r>
    </w:p>
    <w:p w14:paraId="20656720" w14:textId="77777777" w:rsidR="008A772B" w:rsidRPr="001C7C50" w:rsidRDefault="008A772B" w:rsidP="00EA464C">
      <w:pPr>
        <w:pStyle w:val="ListBullet"/>
      </w:pPr>
      <w:r w:rsidRPr="00E76054">
        <w:t>Systems Science - Develop methodologies/models for data to address the health trajectories from pathophysiology to participation in the rehabilitation process. Utilize methodology to understand whole body system responses to physical impairments and functional changes.</w:t>
      </w:r>
    </w:p>
    <w:p w14:paraId="20656721" w14:textId="77777777" w:rsidR="008A772B" w:rsidRPr="00EF72D9" w:rsidRDefault="008A772B" w:rsidP="00EA464C">
      <w:pPr>
        <w:pStyle w:val="ListBullet"/>
      </w:pPr>
      <w:r w:rsidRPr="006E071D">
        <w:t>Neuroplasticity - Develop non-invasive and surrogate measures of neuroplasticity that would be appropriate for use in a clinical setting to monitor rehabilitation treatment effect</w:t>
      </w:r>
      <w:r w:rsidRPr="00EF72D9">
        <w:t>iveness.</w:t>
      </w:r>
    </w:p>
    <w:p w14:paraId="20656722" w14:textId="77777777" w:rsidR="008A772B" w:rsidRPr="00743566" w:rsidRDefault="008A772B" w:rsidP="00EA464C">
      <w:pPr>
        <w:pStyle w:val="ListBullet"/>
      </w:pPr>
      <w:r w:rsidRPr="00591E1E">
        <w:t>Rehabilitation Interventions - Develop Virtual Reality, simulations, e-health and other approaches to promote participation, understand and support healthy behaviors, reduce health disparities and enhance clinical compliance especially in children with dis</w:t>
      </w:r>
      <w:r w:rsidRPr="00A15344">
        <w:t>abilities</w:t>
      </w:r>
    </w:p>
    <w:p w14:paraId="20656723" w14:textId="77777777" w:rsidR="008A772B" w:rsidRPr="004028F9" w:rsidRDefault="008A772B" w:rsidP="00EA464C">
      <w:pPr>
        <w:pStyle w:val="ListBullet"/>
      </w:pPr>
      <w:r w:rsidRPr="004028F9">
        <w:t>Rehabilitation in the Community - Strategies to build or modify community resources that provide effective rehabilitation and health promotion services within the individual’s own community.</w:t>
      </w:r>
    </w:p>
    <w:p w14:paraId="20656724" w14:textId="77777777" w:rsidR="008A772B" w:rsidRPr="004028F9" w:rsidRDefault="008A772B" w:rsidP="00EA464C">
      <w:pPr>
        <w:pStyle w:val="ListBullet"/>
      </w:pPr>
      <w:r w:rsidRPr="004028F9">
        <w:t>Novel Technology – Using nanomaterials, biomarkers, imaging, and robotics. to improve rehabilitation treatment for restoration of function. Develop techniques to improve/maximize parameters for trans-cranial magnetic stimulation.</w:t>
      </w:r>
    </w:p>
    <w:p w14:paraId="20656725" w14:textId="77777777" w:rsidR="008A772B" w:rsidRPr="004028F9" w:rsidRDefault="008A772B" w:rsidP="008A772B">
      <w:pPr>
        <w:rPr>
          <w:rFonts w:cs="Arial"/>
        </w:rPr>
      </w:pPr>
      <w:r w:rsidRPr="004028F9">
        <w:rPr>
          <w:rFonts w:cs="Arial"/>
        </w:rPr>
        <w:t>Investigators proposing budgets exceeding the guidelines are encouraged to contact program staff six weeks prior to submitting the application.</w:t>
      </w:r>
    </w:p>
    <w:p w14:paraId="20656726" w14:textId="77777777" w:rsidR="008A772B" w:rsidRPr="004028F9" w:rsidRDefault="008A772B" w:rsidP="008A772B">
      <w:pPr>
        <w:rPr>
          <w:rFonts w:cs="Arial"/>
        </w:rPr>
      </w:pPr>
      <w:r w:rsidRPr="004028F9">
        <w:rPr>
          <w:rFonts w:cs="Arial"/>
        </w:rPr>
        <w:t>For additional information on research topics, contact:</w:t>
      </w:r>
    </w:p>
    <w:p w14:paraId="20656727" w14:textId="77777777" w:rsidR="008A772B" w:rsidRPr="00FB7C9D" w:rsidRDefault="008A772B" w:rsidP="008A772B">
      <w:pPr>
        <w:pStyle w:val="Contacts"/>
        <w:rPr>
          <w:rFonts w:cs="Arial"/>
          <w:lang w:val="fr-FR"/>
        </w:rPr>
      </w:pPr>
      <w:r w:rsidRPr="00AF3749">
        <w:rPr>
          <w:rFonts w:cs="Arial"/>
          <w:lang w:val="fr-FR"/>
        </w:rPr>
        <w:t>Louis A. Quatrano, Ph.D.</w:t>
      </w:r>
    </w:p>
    <w:p w14:paraId="20656728" w14:textId="77777777" w:rsidR="008A772B" w:rsidRPr="00E76054" w:rsidRDefault="008A772B" w:rsidP="008A772B">
      <w:pPr>
        <w:pStyle w:val="Contacts"/>
        <w:rPr>
          <w:rFonts w:cs="Arial"/>
        </w:rPr>
      </w:pPr>
      <w:r w:rsidRPr="00E76054">
        <w:rPr>
          <w:rFonts w:cs="Arial"/>
        </w:rPr>
        <w:t>Ph: 301-402-4221, Fax: 301-402-0832</w:t>
      </w:r>
    </w:p>
    <w:p w14:paraId="20656729" w14:textId="77777777" w:rsidR="008A772B" w:rsidRPr="00AF3749" w:rsidRDefault="008A772B" w:rsidP="00DC1CDD">
      <w:pPr>
        <w:pStyle w:val="Contacts"/>
        <w:rPr>
          <w:rStyle w:val="Hyperlink"/>
          <w:rFonts w:cs="Arial"/>
        </w:rPr>
      </w:pPr>
      <w:r w:rsidRPr="004028F9">
        <w:rPr>
          <w:rFonts w:cs="Arial"/>
        </w:rPr>
        <w:t xml:space="preserve">Email: </w:t>
      </w:r>
      <w:hyperlink r:id="rId273" w:history="1">
        <w:r w:rsidRPr="004028F9">
          <w:rPr>
            <w:rStyle w:val="Hyperlink"/>
            <w:rFonts w:cs="Arial"/>
          </w:rPr>
          <w:t>Quatranol@mail.nih.gov</w:t>
        </w:r>
      </w:hyperlink>
    </w:p>
    <w:p w14:paraId="2065672A" w14:textId="77777777" w:rsidR="00AC2AD2" w:rsidRDefault="00AC2AD2">
      <w:pPr>
        <w:pStyle w:val="TopicSubhead"/>
      </w:pPr>
      <w:bookmarkStart w:id="86" w:name="_Toc357683727"/>
      <w:r>
        <w:t>Other Research Topic(s) Within the Mission of the Institute</w:t>
      </w:r>
      <w:bookmarkEnd w:id="86"/>
    </w:p>
    <w:p w14:paraId="2065672B" w14:textId="77777777" w:rsidR="00AC2AD2" w:rsidRDefault="00AC2AD2">
      <w:pPr>
        <w:snapToGrid w:val="0"/>
      </w:pPr>
      <w:r>
        <w:t>For additional information on research topics, contact:</w:t>
      </w:r>
    </w:p>
    <w:p w14:paraId="2065672C" w14:textId="77777777" w:rsidR="00AC2AD2" w:rsidRPr="003E6248" w:rsidRDefault="00AC2AD2" w:rsidP="008559F5">
      <w:pPr>
        <w:pStyle w:val="Contacts"/>
        <w:keepNext/>
        <w:rPr>
          <w:lang w:val="fr-FR"/>
        </w:rPr>
      </w:pPr>
      <w:r w:rsidRPr="003E6248">
        <w:rPr>
          <w:lang w:val="fr-FR"/>
        </w:rPr>
        <w:t>Louis A. Quatrano, Ph.D.</w:t>
      </w:r>
    </w:p>
    <w:p w14:paraId="2065672D" w14:textId="77777777" w:rsidR="00AC2AD2" w:rsidRDefault="008C4A18">
      <w:pPr>
        <w:pStyle w:val="Contacts"/>
      </w:pPr>
      <w:r w:rsidRPr="00EC4B02">
        <w:rPr>
          <w:rStyle w:val="Publication"/>
        </w:rPr>
        <w:t>Eunice Kennedy Shriver</w:t>
      </w:r>
      <w:r>
        <w:t xml:space="preserve"> </w:t>
      </w:r>
      <w:r w:rsidR="00AC2AD2">
        <w:t>National Institute of Child Health and Human Development</w:t>
      </w:r>
    </w:p>
    <w:p w14:paraId="2065672E" w14:textId="77777777" w:rsidR="00AC2AD2" w:rsidRDefault="00E80A24">
      <w:pPr>
        <w:pStyle w:val="Contacts"/>
      </w:pPr>
      <w:r>
        <w:t>301-</w:t>
      </w:r>
      <w:r w:rsidR="00AC2AD2">
        <w:t xml:space="preserve">402-4221, Fax: </w:t>
      </w:r>
      <w:r>
        <w:t>301-</w:t>
      </w:r>
      <w:r w:rsidR="00AC2AD2">
        <w:t>402-0832</w:t>
      </w:r>
    </w:p>
    <w:p w14:paraId="2065672F" w14:textId="77777777" w:rsidR="00AC2AD2" w:rsidRDefault="00AC2AD2" w:rsidP="00DC1CDD">
      <w:pPr>
        <w:pStyle w:val="Contacts"/>
      </w:pPr>
      <w:r>
        <w:t xml:space="preserve">Email: </w:t>
      </w:r>
      <w:hyperlink r:id="rId274" w:history="1">
        <w:r w:rsidR="00464E54">
          <w:rPr>
            <w:rStyle w:val="Hyperlink"/>
          </w:rPr>
          <w:t>Quatranol@mail.nih.gov</w:t>
        </w:r>
      </w:hyperlink>
    </w:p>
    <w:p w14:paraId="20656730" w14:textId="77777777" w:rsidR="00AC2AD2" w:rsidRDefault="00AC2AD2">
      <w:pPr>
        <w:snapToGrid w:val="0"/>
      </w:pPr>
      <w:r>
        <w:t>For administrative and business management questions, contact:</w:t>
      </w:r>
    </w:p>
    <w:p w14:paraId="20656731" w14:textId="77777777" w:rsidR="00AC2AD2" w:rsidRDefault="00692C00">
      <w:pPr>
        <w:pStyle w:val="Contacts"/>
      </w:pPr>
      <w:r>
        <w:t xml:space="preserve">Mr. </w:t>
      </w:r>
      <w:r w:rsidR="00A90B67">
        <w:t>Ted Williams</w:t>
      </w:r>
    </w:p>
    <w:p w14:paraId="20656732" w14:textId="77777777" w:rsidR="00AC2AD2" w:rsidRDefault="00AC2AD2" w:rsidP="001534B4">
      <w:pPr>
        <w:pStyle w:val="Contacts"/>
      </w:pPr>
      <w:r>
        <w:t>Grants Ma</w:t>
      </w:r>
      <w:r w:rsidR="00A90B67">
        <w:t>nagement Specialist</w:t>
      </w:r>
    </w:p>
    <w:p w14:paraId="20656733" w14:textId="77777777" w:rsidR="00AC2AD2" w:rsidRDefault="008C4A18">
      <w:pPr>
        <w:pStyle w:val="Contacts"/>
      </w:pPr>
      <w:r w:rsidRPr="00EC4B02">
        <w:rPr>
          <w:rStyle w:val="Publication"/>
        </w:rPr>
        <w:lastRenderedPageBreak/>
        <w:t>Eunice Kennedy Shriver</w:t>
      </w:r>
      <w:r>
        <w:t xml:space="preserve"> National</w:t>
      </w:r>
      <w:r w:rsidR="00AC2AD2">
        <w:t xml:space="preserve"> Institute of Child Health and Human Development</w:t>
      </w:r>
    </w:p>
    <w:p w14:paraId="20656734" w14:textId="77777777" w:rsidR="00AC2AD2" w:rsidRDefault="00E80A24">
      <w:pPr>
        <w:pStyle w:val="Contacts"/>
      </w:pPr>
      <w:r>
        <w:t>301-</w:t>
      </w:r>
      <w:r w:rsidR="00692C00">
        <w:t>435-69</w:t>
      </w:r>
      <w:r w:rsidR="00A90B67">
        <w:t>96</w:t>
      </w:r>
      <w:r w:rsidR="00AC2AD2">
        <w:t xml:space="preserve">, Fax: </w:t>
      </w:r>
      <w:r>
        <w:t>301-</w:t>
      </w:r>
      <w:r w:rsidR="00AC2AD2">
        <w:t>4</w:t>
      </w:r>
      <w:r w:rsidR="00A90B67">
        <w:t>51</w:t>
      </w:r>
      <w:r w:rsidR="00AC2AD2">
        <w:t>-</w:t>
      </w:r>
      <w:r w:rsidR="00A90B67">
        <w:t>5510</w:t>
      </w:r>
    </w:p>
    <w:p w14:paraId="20656735" w14:textId="77777777" w:rsidR="00AC2AD2" w:rsidRDefault="00AC2AD2" w:rsidP="00DC1CDD">
      <w:pPr>
        <w:pStyle w:val="Contacts"/>
      </w:pPr>
      <w:r>
        <w:t xml:space="preserve">Email: </w:t>
      </w:r>
      <w:hyperlink r:id="rId275" w:history="1">
        <w:r w:rsidR="00A90B67">
          <w:rPr>
            <w:rStyle w:val="Hyperlink"/>
          </w:rPr>
          <w:t>williate@mail.nih.gov</w:t>
        </w:r>
      </w:hyperlink>
    </w:p>
    <w:p w14:paraId="20656736" w14:textId="77777777" w:rsidR="00C2556B" w:rsidRDefault="00C2556B" w:rsidP="00394B5D">
      <w:pPr>
        <w:pStyle w:val="TopicInstituteHead"/>
        <w:sectPr w:rsidR="00C2556B" w:rsidSect="00A5107F">
          <w:footerReference w:type="default" r:id="rId276"/>
          <w:endnotePr>
            <w:numFmt w:val="decimal"/>
          </w:endnotePr>
          <w:type w:val="continuous"/>
          <w:pgSz w:w="12240" w:h="15840" w:code="1"/>
          <w:pgMar w:top="1440" w:right="1440" w:bottom="1440" w:left="1440" w:header="720" w:footer="720" w:gutter="0"/>
          <w:cols w:space="720"/>
          <w:noEndnote/>
        </w:sectPr>
      </w:pPr>
      <w:bookmarkStart w:id="87" w:name="_Toc469732343"/>
      <w:bookmarkStart w:id="88" w:name="_Toc469913381"/>
    </w:p>
    <w:p w14:paraId="20656737" w14:textId="77777777" w:rsidR="00AC2AD2" w:rsidRDefault="00AC2AD2" w:rsidP="00394B5D">
      <w:pPr>
        <w:pStyle w:val="TopicInstituteHead"/>
      </w:pPr>
      <w:bookmarkStart w:id="89" w:name="_Toc357683728"/>
      <w:r>
        <w:lastRenderedPageBreak/>
        <w:t>National Institute on Drug Abuse (NIDA)</w:t>
      </w:r>
      <w:bookmarkEnd w:id="87"/>
      <w:bookmarkEnd w:id="88"/>
      <w:bookmarkEnd w:id="89"/>
    </w:p>
    <w:p w14:paraId="20656738" w14:textId="77777777" w:rsidR="00C916B0" w:rsidRDefault="00C916B0" w:rsidP="00C916B0">
      <w:bookmarkStart w:id="90" w:name="_Toc469732344"/>
      <w:bookmarkStart w:id="91" w:name="_Toc469913382"/>
      <w:bookmarkStart w:id="92" w:name="_Toc470363977"/>
      <w:r>
        <w:t xml:space="preserve">The mission of the NlDA is to lead the nation in bringing the power of science to bear on drug abuse and addiction, through support and conduct of research across a broad range of disciplines and by ensuring rapid and effective dissemination and use of research results to improve prevention, treatment, and policy. For additional information about areas of interest to the NIDA, please visit our home page at </w:t>
      </w:r>
      <w:hyperlink r:id="rId277" w:tgtFrame="_blank" w:history="1">
        <w:r>
          <w:rPr>
            <w:rStyle w:val="Hyperlink"/>
            <w:bCs/>
          </w:rPr>
          <w:t>http://www.nida.nih.gov/</w:t>
        </w:r>
      </w:hyperlink>
      <w:r>
        <w:t xml:space="preserve">. </w:t>
      </w:r>
    </w:p>
    <w:p w14:paraId="20656739" w14:textId="77777777" w:rsidR="00C916B0" w:rsidRDefault="00C916B0" w:rsidP="00C916B0">
      <w:pPr>
        <w:rPr>
          <w:bCs/>
        </w:rPr>
      </w:pPr>
      <w:r w:rsidRPr="00332FF3">
        <w:rPr>
          <w:bCs/>
        </w:rPr>
        <w:t>SBIR and STTR programs</w:t>
      </w:r>
      <w:r>
        <w:rPr>
          <w:bCs/>
        </w:rPr>
        <w:t xml:space="preserve"> at NIH are primarily</w:t>
      </w:r>
      <w:r w:rsidRPr="00332FF3">
        <w:rPr>
          <w:bCs/>
        </w:rPr>
        <w:t xml:space="preserve"> intended to encourage private-sector commercialization of technology and to increase </w:t>
      </w:r>
      <w:r w:rsidRPr="003B2D29">
        <w:t>small</w:t>
      </w:r>
      <w:r w:rsidRPr="00332FF3">
        <w:rPr>
          <w:bCs/>
        </w:rPr>
        <w:t xml:space="preserve"> business participation in federally funded R&amp;D.</w:t>
      </w:r>
    </w:p>
    <w:p w14:paraId="2065673A" w14:textId="77777777" w:rsidR="00C916B0" w:rsidRDefault="00C916B0" w:rsidP="00C916B0">
      <w:pPr>
        <w:rPr>
          <w:bCs/>
        </w:rPr>
      </w:pPr>
      <w:r>
        <w:rPr>
          <w:bCs/>
        </w:rPr>
        <w:t>B</w:t>
      </w:r>
      <w:r w:rsidRPr="004C425C">
        <w:rPr>
          <w:bCs/>
        </w:rPr>
        <w:t>oth the SBIR and STTR pr</w:t>
      </w:r>
      <w:r>
        <w:rPr>
          <w:bCs/>
        </w:rPr>
        <w:t xml:space="preserve">ograms consist of the </w:t>
      </w:r>
      <w:r w:rsidRPr="004C425C">
        <w:rPr>
          <w:bCs/>
        </w:rPr>
        <w:t>three phases</w:t>
      </w:r>
      <w:r>
        <w:rPr>
          <w:bCs/>
        </w:rPr>
        <w:t xml:space="preserve">. During Phase I, NIDA supports the projects which </w:t>
      </w:r>
      <w:r w:rsidRPr="004C425C">
        <w:rPr>
          <w:bCs/>
        </w:rPr>
        <w:t xml:space="preserve">establish the technical merit and feasibility of proposed research </w:t>
      </w:r>
      <w:r>
        <w:rPr>
          <w:bCs/>
        </w:rPr>
        <w:t>/</w:t>
      </w:r>
      <w:r w:rsidRPr="004C425C">
        <w:rPr>
          <w:bCs/>
        </w:rPr>
        <w:t xml:space="preserve"> R&amp;D efforts and determine</w:t>
      </w:r>
      <w:r>
        <w:rPr>
          <w:bCs/>
        </w:rPr>
        <w:t>s</w:t>
      </w:r>
      <w:r w:rsidRPr="004C425C">
        <w:rPr>
          <w:bCs/>
        </w:rPr>
        <w:t xml:space="preserve"> the quality of performance of the applicant (small business concern or SBC) before providing further Federal support in Phase II.</w:t>
      </w:r>
      <w:r>
        <w:rPr>
          <w:bCs/>
        </w:rPr>
        <w:t xml:space="preserve"> During Phase II, NIDA supports the extension of</w:t>
      </w:r>
      <w:r w:rsidRPr="004C425C">
        <w:rPr>
          <w:bCs/>
        </w:rPr>
        <w:t xml:space="preserve"> the research or R&amp;D efforts initiated in Phase I.</w:t>
      </w:r>
      <w:r>
        <w:rPr>
          <w:bCs/>
        </w:rPr>
        <w:t xml:space="preserve"> </w:t>
      </w:r>
      <w:r>
        <w:t xml:space="preserve">During Phase III, SBC is to pursue commercialization with non-SBIR/STTR funds (either Federal or non-Federal). Applicants are encouraged to seek commitment(s) of funds and/or resources from an investor or partner organization for commercialization of the product(s) or service(s) resulting from the SBIR/STTR grant. Phase III funding may be from any of a number of different sources including, but not limited to: SBIR/STTR firm itself, private investors or “angels”, venture capital firms, investment companies, joint ventures, R&amp;D limited partnerships, strategic alliances, research contracts, sales of prototypes (built as part of this project),public offering, state finance programs, non SBIR-funded R&amp;D or production commitments from a Federal agency with the intention that the results will be used by the United States government or other industrial firms. </w:t>
      </w:r>
      <w:r>
        <w:rPr>
          <w:bCs/>
        </w:rPr>
        <w:t xml:space="preserve">NIDA monitors SBC efforts </w:t>
      </w:r>
      <w:r w:rsidRPr="005B3A43">
        <w:rPr>
          <w:bCs/>
        </w:rPr>
        <w:t>to pursue, with non-SBIR/STTR funds, the commercialization of the results of the research or R&amp;D funded in Phases I and II</w:t>
      </w:r>
      <w:r>
        <w:rPr>
          <w:bCs/>
        </w:rPr>
        <w:t xml:space="preserve"> of the SBIR/STTR Program</w:t>
      </w:r>
      <w:r w:rsidRPr="005B3A43">
        <w:rPr>
          <w:bCs/>
        </w:rPr>
        <w:t>.</w:t>
      </w:r>
    </w:p>
    <w:p w14:paraId="2065673B" w14:textId="77777777" w:rsidR="00C916B0" w:rsidRDefault="00C916B0" w:rsidP="00C916B0">
      <w:r>
        <w:rPr>
          <w:bCs/>
        </w:rPr>
        <w:t xml:space="preserve">While making funding decisions, NIDA will carefully examine </w:t>
      </w:r>
      <w:r>
        <w:t>that proposed research has both the potential for commercialization and public benefit. NIDA funding decisions will be based on combination of factors:</w:t>
      </w:r>
    </w:p>
    <w:p w14:paraId="2065673C" w14:textId="77777777" w:rsidR="00C916B0" w:rsidRPr="007C22ED" w:rsidRDefault="00C916B0" w:rsidP="008C3A63">
      <w:pPr>
        <w:pStyle w:val="ListBullet"/>
      </w:pPr>
      <w:r w:rsidRPr="007C22ED">
        <w:t>programmatic priorities</w:t>
      </w:r>
      <w:r>
        <w:t>;</w:t>
      </w:r>
      <w:r w:rsidRPr="007C22ED">
        <w:t xml:space="preserve"> </w:t>
      </w:r>
    </w:p>
    <w:p w14:paraId="2065673D" w14:textId="77777777" w:rsidR="00C916B0" w:rsidRPr="007C22ED" w:rsidRDefault="00C916B0" w:rsidP="008C3A63">
      <w:pPr>
        <w:pStyle w:val="ListBullet"/>
      </w:pPr>
      <w:r w:rsidRPr="007C22ED">
        <w:t>portfolio balance</w:t>
      </w:r>
      <w:r>
        <w:t xml:space="preserve">; </w:t>
      </w:r>
    </w:p>
    <w:p w14:paraId="2065673E" w14:textId="77777777" w:rsidR="00C916B0" w:rsidRDefault="00C916B0" w:rsidP="008C3A63">
      <w:pPr>
        <w:pStyle w:val="ListBullet"/>
      </w:pPr>
      <w:r w:rsidRPr="003B2D29">
        <w:t>the</w:t>
      </w:r>
      <w:r w:rsidRPr="007C22ED">
        <w:t xml:space="preserve"> results of Phase I and the commercial potential and scientific/technical merit of the Phase II application (for Phase II applications);</w:t>
      </w:r>
    </w:p>
    <w:p w14:paraId="2065673F" w14:textId="77777777" w:rsidR="00C916B0" w:rsidRDefault="00C916B0" w:rsidP="008C3A63">
      <w:pPr>
        <w:pStyle w:val="ListBullet"/>
      </w:pPr>
      <w:r w:rsidRPr="007C22ED">
        <w:t>the quality of performance of</w:t>
      </w:r>
      <w:r>
        <w:t xml:space="preserve"> the applicant, with emphasis on</w:t>
      </w:r>
      <w:r w:rsidRPr="007C22ED">
        <w:t xml:space="preserve"> the success in Phase III for the applicants with the previous history of SBIR/STTR support;  </w:t>
      </w:r>
    </w:p>
    <w:p w14:paraId="20656740" w14:textId="77777777" w:rsidR="00C916B0" w:rsidRPr="00C916B0" w:rsidRDefault="00C916B0" w:rsidP="008C3A63">
      <w:pPr>
        <w:pStyle w:val="ListBullet"/>
      </w:pPr>
      <w:r>
        <w:t xml:space="preserve">the review scores; </w:t>
      </w:r>
    </w:p>
    <w:p w14:paraId="20656742" w14:textId="7E160780" w:rsidR="003B2D29" w:rsidRPr="008C3A63" w:rsidRDefault="00C916B0" w:rsidP="00C916B0">
      <w:pPr>
        <w:pStyle w:val="ListBullet"/>
      </w:pPr>
      <w:r w:rsidRPr="007C22ED">
        <w:t>availability of funds</w:t>
      </w:r>
      <w:r>
        <w:t>.</w:t>
      </w:r>
    </w:p>
    <w:p w14:paraId="20656743" w14:textId="77777777" w:rsidR="003B2D29" w:rsidRDefault="0014614C" w:rsidP="008C3A63">
      <w:pPr>
        <w:pStyle w:val="TopicSubhead"/>
      </w:pPr>
      <w:bookmarkStart w:id="93" w:name="_Toc357683729"/>
      <w:r>
        <w:t>Special F</w:t>
      </w:r>
      <w:r w:rsidR="003B2D29" w:rsidRPr="00E86CF1">
        <w:t>eatures of NIDA SBIR Program</w:t>
      </w:r>
      <w:bookmarkEnd w:id="93"/>
    </w:p>
    <w:p w14:paraId="20656744" w14:textId="77777777" w:rsidR="003B2D29" w:rsidRDefault="003B2D29" w:rsidP="008C3A63">
      <w:pPr>
        <w:pStyle w:val="TopicSubhead2"/>
      </w:pPr>
      <w:r w:rsidRPr="00332FF3">
        <w:t>Fast-Track Applications</w:t>
      </w:r>
    </w:p>
    <w:p w14:paraId="20656745" w14:textId="77777777" w:rsidR="006A586D" w:rsidRDefault="006A586D" w:rsidP="006A586D">
      <w:r>
        <w:t>Important consideration for NIDA Fast-Track Mechanism:</w:t>
      </w:r>
    </w:p>
    <w:p w14:paraId="20656746" w14:textId="77777777" w:rsidR="006A586D" w:rsidRPr="007F6AC0" w:rsidRDefault="006A586D" w:rsidP="008C3A63">
      <w:pPr>
        <w:pStyle w:val="ListBullet"/>
      </w:pPr>
      <w:r w:rsidRPr="000A598A">
        <w:t>Convincing preliminary data</w:t>
      </w:r>
    </w:p>
    <w:p w14:paraId="20656747" w14:textId="77777777" w:rsidR="006A586D" w:rsidRPr="007F6AC0" w:rsidRDefault="006A586D" w:rsidP="008C3A63">
      <w:pPr>
        <w:pStyle w:val="ListBullet"/>
      </w:pPr>
      <w:r w:rsidRPr="000A598A">
        <w:t>Clear, measurable, achievable milestones</w:t>
      </w:r>
    </w:p>
    <w:p w14:paraId="20656748" w14:textId="77777777" w:rsidR="006A586D" w:rsidRPr="007F6AC0" w:rsidRDefault="006A586D" w:rsidP="008C3A63">
      <w:pPr>
        <w:pStyle w:val="ListBullet"/>
      </w:pPr>
      <w:r w:rsidRPr="000A598A">
        <w:t>Well-conceived Commercialization Plan</w:t>
      </w:r>
    </w:p>
    <w:p w14:paraId="20656749" w14:textId="77777777" w:rsidR="006A586D" w:rsidRPr="007F6AC0" w:rsidRDefault="006A586D" w:rsidP="008C3A63">
      <w:pPr>
        <w:pStyle w:val="ListBullet"/>
      </w:pPr>
      <w:r w:rsidRPr="000A598A">
        <w:lastRenderedPageBreak/>
        <w:t>Letters of Phase III support/interest</w:t>
      </w:r>
      <w:r>
        <w:t xml:space="preserve"> </w:t>
      </w:r>
      <w:r w:rsidR="000061CF">
        <w:t>encouraged</w:t>
      </w:r>
    </w:p>
    <w:p w14:paraId="2065674A" w14:textId="77777777" w:rsidR="006A586D" w:rsidRPr="007F6AC0" w:rsidRDefault="006A586D" w:rsidP="008C3A63">
      <w:pPr>
        <w:pStyle w:val="ListBullet"/>
      </w:pPr>
      <w:r w:rsidRPr="000A598A">
        <w:t>Track record</w:t>
      </w:r>
      <w:r>
        <w:t>/previous success in</w:t>
      </w:r>
      <w:r w:rsidRPr="000A598A">
        <w:t xml:space="preserve"> commercializing</w:t>
      </w:r>
      <w:r>
        <w:t xml:space="preserve"> product or services</w:t>
      </w:r>
    </w:p>
    <w:p w14:paraId="2065674B" w14:textId="77777777" w:rsidR="006A586D" w:rsidRPr="007F6AC0" w:rsidRDefault="006A586D" w:rsidP="008C3A63">
      <w:pPr>
        <w:pStyle w:val="ListBullet"/>
      </w:pPr>
      <w:r w:rsidRPr="000A598A">
        <w:t>Discussed with NIH Program Staff</w:t>
      </w:r>
      <w:r>
        <w:t xml:space="preserve"> strongly encouraged</w:t>
      </w:r>
    </w:p>
    <w:p w14:paraId="2065674D" w14:textId="77777777" w:rsidR="006A586D" w:rsidRDefault="006A586D" w:rsidP="006A586D">
      <w:r>
        <w:t>The NIH Fast-Track mechanism expedites the decision and award of SBIR and STTR Phase II funding by incorporating a submission and review process in which both Phase I and Phase II grant applications are submitted and reviewed together.</w:t>
      </w:r>
      <w:r w:rsidRPr="00496D69">
        <w:t xml:space="preserve"> </w:t>
      </w:r>
      <w:r w:rsidRPr="00332FF3">
        <w:t xml:space="preserve">The Fast-Track application will receive a single rating for the entire proposed project (i.e., it will receive a numerical score or it will receive an “unscored” designation). To be eligible for the Fast-Track option, the Phase I </w:t>
      </w:r>
      <w:r>
        <w:t>Research Plan must include well-</w:t>
      </w:r>
      <w:r w:rsidRPr="00332FF3">
        <w:t>define</w:t>
      </w:r>
      <w:r>
        <w:t>d, quantifiable milestones that should be achieved prior to initiating Phase II work. In addition, as is required for all Phase II applications, the Phase II portion of a Fast-Track application must present a Commercialization Plan</w:t>
      </w:r>
      <w:r w:rsidRPr="00332FF3">
        <w:t>.</w:t>
      </w:r>
      <w:r>
        <w:t xml:space="preserve"> </w:t>
      </w:r>
      <w:r w:rsidRPr="000A598A">
        <w:rPr>
          <w:u w:val="single"/>
        </w:rPr>
        <w:t>NIDA encourages Fast-Track mechanism for scientifically meritorious applications that have expressly high potential for commercialization</w:t>
      </w:r>
      <w:r>
        <w:t xml:space="preserve">.  </w:t>
      </w:r>
      <w:r w:rsidRPr="00496D69">
        <w:t xml:space="preserve">Applicants considering a </w:t>
      </w:r>
      <w:r>
        <w:t xml:space="preserve">Fast-Track application </w:t>
      </w:r>
      <w:r w:rsidRPr="00496D69">
        <w:t xml:space="preserve">are strongly encouraged to contact program staff </w:t>
      </w:r>
      <w:r>
        <w:t>BEFORE</w:t>
      </w:r>
      <w:r w:rsidRPr="00496D69">
        <w:t xml:space="preserve"> submitting an application.</w:t>
      </w:r>
      <w:r>
        <w:t xml:space="preserve"> NIDA staff will assist the applicant in determining whether the proposed project addresses NIDA’s programmatic priorities, and whether the proposed project satisfies NIDA’s criteria for Fast Track mechanism.   Potential Fast-Track applicants are encouraged and expected to discuss with the NIDA program staff the following: </w:t>
      </w:r>
    </w:p>
    <w:p w14:paraId="2065674E" w14:textId="77777777" w:rsidR="006A586D" w:rsidRPr="00FB29EE" w:rsidRDefault="006A586D" w:rsidP="00AA6460">
      <w:pPr>
        <w:pStyle w:val="ListBullet"/>
        <w:contextualSpacing w:val="0"/>
      </w:pPr>
      <w:r w:rsidRPr="000A598A">
        <w:rPr>
          <w:b/>
          <w:bCs/>
          <w:iCs/>
        </w:rPr>
        <w:t>Value of the SBIR/STTR Project</w:t>
      </w:r>
      <w:r w:rsidRPr="00FB29EE">
        <w:rPr>
          <w:bCs/>
          <w:iCs/>
        </w:rPr>
        <w:t xml:space="preserve">, </w:t>
      </w:r>
      <w:r>
        <w:rPr>
          <w:bCs/>
          <w:iCs/>
        </w:rPr>
        <w:t>(</w:t>
      </w:r>
      <w:r w:rsidRPr="006B393D">
        <w:t>the</w:t>
      </w:r>
      <w:r>
        <w:t xml:space="preserve"> public/market</w:t>
      </w:r>
      <w:r w:rsidRPr="006B393D">
        <w:t xml:space="preserve"> need addressed, specifying weaknesses in the current approaches to meet </w:t>
      </w:r>
      <w:r>
        <w:t>this need;</w:t>
      </w:r>
      <w:r w:rsidRPr="00FB29EE">
        <w:t xml:space="preserve"> </w:t>
      </w:r>
      <w:r w:rsidRPr="006B393D">
        <w:t>the commercial applications of the research and the innovation inherent in this appli</w:t>
      </w:r>
      <w:r>
        <w:t>cation)</w:t>
      </w:r>
    </w:p>
    <w:p w14:paraId="2065674F" w14:textId="77777777" w:rsidR="006A586D" w:rsidRDefault="006A586D" w:rsidP="00AA6460">
      <w:pPr>
        <w:pStyle w:val="ListBullet"/>
        <w:contextualSpacing w:val="0"/>
      </w:pPr>
      <w:r w:rsidRPr="000A598A">
        <w:rPr>
          <w:b/>
          <w:bCs/>
          <w:iCs/>
        </w:rPr>
        <w:t>Expected Outcomes</w:t>
      </w:r>
      <w:r>
        <w:rPr>
          <w:b/>
          <w:bCs/>
          <w:iCs/>
        </w:rPr>
        <w:t xml:space="preserve"> </w:t>
      </w:r>
      <w:r w:rsidRPr="000A598A">
        <w:rPr>
          <w:b/>
          <w:bCs/>
          <w:iCs/>
        </w:rPr>
        <w:t>and Impact</w:t>
      </w:r>
      <w:r w:rsidRPr="00FB29EE">
        <w:rPr>
          <w:bCs/>
          <w:iCs/>
        </w:rPr>
        <w:t xml:space="preserve"> (</w:t>
      </w:r>
      <w:r w:rsidRPr="006B393D">
        <w:t xml:space="preserve">the proposed project and its </w:t>
      </w:r>
      <w:r>
        <w:t xml:space="preserve">key technology objectives; </w:t>
      </w:r>
      <w:r w:rsidRPr="006B393D">
        <w:t>the product, process, or servi</w:t>
      </w:r>
      <w:r>
        <w:t xml:space="preserve">ce to be developed in Phase III; </w:t>
      </w:r>
      <w:r w:rsidRPr="006B393D">
        <w:t xml:space="preserve">the potential societal, educational, and scientific benefits </w:t>
      </w:r>
      <w:r>
        <w:t xml:space="preserve">of this work; </w:t>
      </w:r>
      <w:r w:rsidRPr="006B393D">
        <w:t>the non-commercial impacts to the overa</w:t>
      </w:r>
      <w:r>
        <w:t xml:space="preserve">ll significance of the project); </w:t>
      </w:r>
    </w:p>
    <w:p w14:paraId="20656750" w14:textId="77777777" w:rsidR="006A586D" w:rsidRPr="006B393D" w:rsidRDefault="006A586D" w:rsidP="00AA6460">
      <w:pPr>
        <w:pStyle w:val="ListBullet"/>
      </w:pPr>
      <w:r w:rsidRPr="000A598A">
        <w:rPr>
          <w:b/>
          <w:bCs/>
          <w:iCs/>
        </w:rPr>
        <w:t>Market, Customer, and Competition</w:t>
      </w:r>
      <w:r w:rsidRPr="00FB29EE">
        <w:rPr>
          <w:bCs/>
          <w:iCs/>
        </w:rPr>
        <w:t xml:space="preserve"> (</w:t>
      </w:r>
      <w:r w:rsidRPr="006B393D">
        <w:t>the market and/or ma</w:t>
      </w:r>
      <w:r>
        <w:t xml:space="preserve">rket segments targeted, </w:t>
      </w:r>
      <w:r w:rsidRPr="006B393D">
        <w:t>a brief profile of t</w:t>
      </w:r>
      <w:r>
        <w:t>he potential customer, significant advantages SBC’s</w:t>
      </w:r>
      <w:r w:rsidRPr="006B393D">
        <w:t xml:space="preserve"> innovation will bring to the market, e.g., better performance, lower cost, faster, more efficient </w:t>
      </w:r>
      <w:r>
        <w:t xml:space="preserve">or effective, new capability; </w:t>
      </w:r>
      <w:r w:rsidRPr="006B393D">
        <w:t xml:space="preserve">the hurdles to overcome in order to gain market/customer acceptance of </w:t>
      </w:r>
      <w:r>
        <w:t xml:space="preserve">the proposed innovation; </w:t>
      </w:r>
      <w:r w:rsidRPr="006B393D">
        <w:t xml:space="preserve">any strategic alliances, partnerships, </w:t>
      </w:r>
      <w:r>
        <w:t>or licensing agreements already in place</w:t>
      </w:r>
      <w:r w:rsidRPr="006B393D">
        <w:t xml:space="preserve"> to market and sell </w:t>
      </w:r>
      <w:r>
        <w:t xml:space="preserve">the </w:t>
      </w:r>
      <w:r w:rsidRPr="006B393D">
        <w:t>product</w:t>
      </w:r>
      <w:r>
        <w:t xml:space="preserve">, </w:t>
      </w:r>
      <w:r w:rsidRPr="006B393D">
        <w:t>FDA approval (if required)</w:t>
      </w:r>
      <w:r>
        <w:t xml:space="preserve">, </w:t>
      </w:r>
      <w:r w:rsidRPr="006B393D">
        <w:t>market</w:t>
      </w:r>
      <w:r>
        <w:t xml:space="preserve">ing and sales strategy, </w:t>
      </w:r>
      <w:r w:rsidRPr="006B393D">
        <w:t>overview of the current competitive landscape and any potential competito</w:t>
      </w:r>
      <w:r>
        <w:t>rs over the next several years, etc.</w:t>
      </w:r>
    </w:p>
    <w:p w14:paraId="20656752" w14:textId="77777777" w:rsidR="003B2D29" w:rsidRPr="005E4E3C" w:rsidRDefault="003B2D29" w:rsidP="008C3A63">
      <w:pPr>
        <w:pStyle w:val="TopicSubhead2"/>
      </w:pPr>
      <w:r w:rsidRPr="005E4E3C">
        <w:t>Amount of Award</w:t>
      </w:r>
    </w:p>
    <w:p w14:paraId="20656753" w14:textId="559FC2B0" w:rsidR="006A586D" w:rsidRDefault="00961280" w:rsidP="006A586D">
      <w:r w:rsidRPr="00961280">
        <w:t>According to recent statutory guidelines, total funding support levels (including direct costs, indirect costs, and fee) are $150,000 for Phase I awards and $1,000,000 for Phase II awards. NIDA will only consider applications in areas of strategic interest to exceed these amounts with appropriate and strong justification from the applicant.  If adequate justification is provided, applications may exceed the amounts by no more than 50% ($225,000 for Phase I and $1,500,000 for Phase II). Please note that $225,000 for Phase I and $1,500,000 for Phase II are Congressionally-mandated hard caps on total costs, and they cannot be exceeded under any circumstances.  Applications outside of the areas of current strategic interest will be funded at the levels of statutory guidelines ($150,000 for Phase I and $1,000,000 for Phase II, total costs). Areas of interest are described elsewhere in PHS 2013-2. Applicants are strongly encouraged to contact NIDA program officials prior to submitting any application. For programmatic, budgetary or administrative reasons, NIDA may decrease the length of an award and/or the budget, or not fund an application.</w:t>
      </w:r>
    </w:p>
    <w:p w14:paraId="20656754" w14:textId="77777777" w:rsidR="00AC2AD2" w:rsidRDefault="00CD7366" w:rsidP="008C3A63">
      <w:pPr>
        <w:pStyle w:val="TopicSubhead2"/>
      </w:pPr>
      <w:r>
        <w:lastRenderedPageBreak/>
        <w:t>Phase IIB</w:t>
      </w:r>
      <w:r w:rsidR="00AC2AD2">
        <w:t xml:space="preserve"> </w:t>
      </w:r>
      <w:r w:rsidR="00DD7A1A">
        <w:t>Competing Renewal</w:t>
      </w:r>
      <w:r w:rsidR="00AC2AD2">
        <w:t xml:space="preserve"> Awards</w:t>
      </w:r>
    </w:p>
    <w:p w14:paraId="20656755" w14:textId="77777777" w:rsidR="006A586D" w:rsidRDefault="006A586D" w:rsidP="006A586D">
      <w:r>
        <w:t>NIDA will accept SBIR/STTR Phase IIB</w:t>
      </w:r>
      <w:r w:rsidRPr="006F1BC9">
        <w:t xml:space="preserve"> </w:t>
      </w:r>
      <w:r>
        <w:t>Competing Renewal</w:t>
      </w:r>
      <w:r>
        <w:rPr>
          <w:rFonts w:cs="Arial"/>
          <w:snapToGrid/>
        </w:rPr>
        <w:t xml:space="preserve"> grant applications from Phase II SBIR/STTR awardees </w:t>
      </w:r>
      <w:r>
        <w:rPr>
          <w:rFonts w:cs="Arial"/>
        </w:rPr>
        <w:t xml:space="preserve">to continue the </w:t>
      </w:r>
      <w:r w:rsidRPr="00675390">
        <w:t>process</w:t>
      </w:r>
      <w:r>
        <w:rPr>
          <w:rFonts w:cs="Arial"/>
        </w:rPr>
        <w:t xml:space="preserve"> of developing products that require FDA approval. Such products include, but are not limited to: drugs, vaccines, medical implants,</w:t>
      </w:r>
      <w:r>
        <w:t xml:space="preserve"> or other treatment or diagnostic tools. </w:t>
      </w:r>
    </w:p>
    <w:p w14:paraId="20656756" w14:textId="77777777" w:rsidR="006A586D" w:rsidRDefault="006A586D" w:rsidP="006A586D">
      <w:r>
        <w:t xml:space="preserve">The cost and time constraints imposed by advanced stage development of a new molecular entity pose significant obstacles for small businesses. Although Phase I and Phase II SBIR support is sufficient for initial discovery efforts (e.g., compound synthesis and some </w:t>
      </w:r>
      <w:r w:rsidRPr="002408F5">
        <w:rPr>
          <w:i/>
          <w:iCs/>
        </w:rPr>
        <w:t>in vitro</w:t>
      </w:r>
      <w:r>
        <w:t xml:space="preserve"> and </w:t>
      </w:r>
      <w:r w:rsidRPr="00E86CF1">
        <w:rPr>
          <w:i/>
        </w:rPr>
        <w:t>in vivo</w:t>
      </w:r>
      <w:r>
        <w:t xml:space="preserve"> preclinical pharmacological testing), it is neither adequate to support necessary developmental preclinical work needed to comply with the FDA regulations, nor sufficient to conduct clinical trials.</w:t>
      </w:r>
    </w:p>
    <w:p w14:paraId="20656757" w14:textId="77777777" w:rsidR="006A586D" w:rsidRPr="00F831B0" w:rsidRDefault="006A586D" w:rsidP="006A586D">
      <w:r>
        <w:t>The purpose of Phase II Competing Renewal Award is to provide Phase II awardees a chance for another three years of support.  Prospective applicants are strongly encouraged to contact NIDA staff prior to submission of a Phase IIB</w:t>
      </w:r>
      <w:r w:rsidRPr="006F1BC9">
        <w:t xml:space="preserve"> </w:t>
      </w:r>
      <w:r>
        <w:t>Competing Renewal application and to</w:t>
      </w:r>
      <w:r w:rsidRPr="00F831B0">
        <w:t xml:space="preserve"> submit a letter of intent that inclu</w:t>
      </w:r>
      <w:r>
        <w:t>des the following information:</w:t>
      </w:r>
    </w:p>
    <w:p w14:paraId="20656758" w14:textId="77777777" w:rsidR="006A586D" w:rsidRPr="00F831B0" w:rsidRDefault="006A586D" w:rsidP="00EA464C">
      <w:pPr>
        <w:pStyle w:val="ListBullet"/>
      </w:pPr>
      <w:r w:rsidRPr="00F831B0">
        <w:t xml:space="preserve">Descriptive title of the proposed research </w:t>
      </w:r>
    </w:p>
    <w:p w14:paraId="20656759" w14:textId="77777777" w:rsidR="006A586D" w:rsidRPr="00F831B0" w:rsidRDefault="006A586D" w:rsidP="00EA464C">
      <w:pPr>
        <w:pStyle w:val="ListBullet"/>
      </w:pPr>
      <w:r w:rsidRPr="00F831B0">
        <w:t xml:space="preserve">Name, address, and telephone number of the Principal Investigator </w:t>
      </w:r>
    </w:p>
    <w:p w14:paraId="2065675A" w14:textId="77777777" w:rsidR="006A586D" w:rsidRPr="00F831B0" w:rsidRDefault="006A586D" w:rsidP="00EA464C">
      <w:pPr>
        <w:pStyle w:val="ListBullet"/>
      </w:pPr>
      <w:r w:rsidRPr="00F831B0">
        <w:t xml:space="preserve">Names of other key personnel </w:t>
      </w:r>
    </w:p>
    <w:p w14:paraId="2065675B" w14:textId="77777777" w:rsidR="006A586D" w:rsidRPr="00F831B0" w:rsidRDefault="006A586D" w:rsidP="00EA464C">
      <w:pPr>
        <w:pStyle w:val="ListBullet"/>
      </w:pPr>
      <w:r w:rsidRPr="00F831B0">
        <w:t xml:space="preserve">Participating institutions </w:t>
      </w:r>
    </w:p>
    <w:p w14:paraId="2065675C" w14:textId="77777777" w:rsidR="006A586D" w:rsidRDefault="006A586D" w:rsidP="006A586D">
      <w:r w:rsidRPr="00F831B0">
        <w:t>Although a letter of intent is not required, is not binding, and does not enter into the review of a subsequent application, the information that it contains allows NI</w:t>
      </w:r>
      <w:r>
        <w:t>DA</w:t>
      </w:r>
      <w:r w:rsidRPr="00F831B0">
        <w:t xml:space="preserve"> staff to estimate the potential review workload and plan the review. It is expected that only a por</w:t>
      </w:r>
      <w:r>
        <w:t>tion of NIDA SBIR/STTR</w:t>
      </w:r>
      <w:r w:rsidRPr="00F831B0">
        <w:t xml:space="preserve"> Phase II awards will be eligible for a </w:t>
      </w:r>
      <w:r>
        <w:t>Phase IIB</w:t>
      </w:r>
      <w:r w:rsidRPr="006F1BC9">
        <w:t xml:space="preserve"> </w:t>
      </w:r>
      <w:r>
        <w:t>Competing Renewal</w:t>
      </w:r>
      <w:r w:rsidRPr="00F831B0">
        <w:t xml:space="preserve"> grant.</w:t>
      </w:r>
    </w:p>
    <w:p w14:paraId="2065675D" w14:textId="77777777" w:rsidR="006A586D" w:rsidRDefault="006A586D" w:rsidP="006A586D">
      <w:r>
        <w:t>Research and development efforts can be focused on medications for the treatment of cocaine, methamphetamine, and other stimulant abuse, as well as towards opiate, prescription opiates, cannabis, PCP or club drugs. The medications under development should be targeted towards attainment of abstinence and/or relapse prevention.</w:t>
      </w:r>
    </w:p>
    <w:p w14:paraId="2065675E" w14:textId="77777777" w:rsidR="006A586D" w:rsidRDefault="006A586D" w:rsidP="006A586D">
      <w:r>
        <w:t>The following examples would make appropriate topics for proposed SBIR or STTR Phase IIB</w:t>
      </w:r>
      <w:r w:rsidRPr="006F1BC9">
        <w:t xml:space="preserve"> </w:t>
      </w:r>
      <w:r>
        <w:t>Competing Renewal projects. These are meant for illustrative purposes only and are not exclusive of other appropriate activities:</w:t>
      </w:r>
    </w:p>
    <w:p w14:paraId="20656760" w14:textId="77777777" w:rsidR="006A586D" w:rsidRDefault="006A586D" w:rsidP="00F64C34">
      <w:pPr>
        <w:pStyle w:val="ListBullet"/>
        <w:contextualSpacing w:val="0"/>
      </w:pPr>
      <w:r>
        <w:t>Preclinical studies, including pharmacology and toxicology, beyond those conducted under the initial SBIR Phase I and Phase II grants. The studies conducted under the previous grants should be sufficient to provide a sound rationale for continued development of the entity or entities.</w:t>
      </w:r>
    </w:p>
    <w:p w14:paraId="20656761" w14:textId="77777777" w:rsidR="006A586D" w:rsidRDefault="006A586D" w:rsidP="00F64C34">
      <w:pPr>
        <w:pStyle w:val="ListBullet"/>
        <w:contextualSpacing w:val="0"/>
      </w:pPr>
      <w:r>
        <w:t>Completion of studies as required by the FDA for an IND application.</w:t>
      </w:r>
    </w:p>
    <w:p w14:paraId="20656762" w14:textId="77777777" w:rsidR="006A586D" w:rsidRDefault="006A586D" w:rsidP="00F64C34">
      <w:pPr>
        <w:pStyle w:val="ListBullet"/>
        <w:contextualSpacing w:val="0"/>
      </w:pPr>
      <w:r>
        <w:t>Human laboratory clinical trials to determine a medication's safety profile, metabolism, cardiovascular effects, interaction with drugs of abuse, etc.</w:t>
      </w:r>
    </w:p>
    <w:p w14:paraId="20656763" w14:textId="77777777" w:rsidR="006A586D" w:rsidRDefault="006A586D" w:rsidP="00EA464C">
      <w:pPr>
        <w:pStyle w:val="ListBullet"/>
        <w:rPr>
          <w:snapToGrid/>
        </w:rPr>
      </w:pPr>
      <w:r>
        <w:t>Clinical studies to assess the efficacy of the medication under development.</w:t>
      </w:r>
    </w:p>
    <w:p w14:paraId="20656764" w14:textId="77777777" w:rsidR="006A586D" w:rsidRDefault="006A586D" w:rsidP="006A586D">
      <w:pPr>
        <w:pStyle w:val="Contacts"/>
      </w:pPr>
      <w:r>
        <w:t>Kristopher Bough, Ph.D.</w:t>
      </w:r>
    </w:p>
    <w:p w14:paraId="20656765" w14:textId="77777777" w:rsidR="006A586D" w:rsidRDefault="006A586D" w:rsidP="006A586D">
      <w:pPr>
        <w:pStyle w:val="Contacts"/>
      </w:pPr>
      <w:r>
        <w:t>Program Officer, Medications Research Grants Branch (MRGB)</w:t>
      </w:r>
    </w:p>
    <w:p w14:paraId="20656766" w14:textId="77777777" w:rsidR="006A586D" w:rsidRDefault="006A586D" w:rsidP="006A586D">
      <w:pPr>
        <w:pStyle w:val="Contacts"/>
      </w:pPr>
      <w:r>
        <w:t>Div. of Pharmacotherapies and Medical Consequences of Drug Abuse</w:t>
      </w:r>
    </w:p>
    <w:p w14:paraId="20656767" w14:textId="77777777" w:rsidR="006A586D" w:rsidRDefault="006A586D" w:rsidP="006A586D">
      <w:pPr>
        <w:pStyle w:val="Contacts"/>
      </w:pPr>
      <w:r>
        <w:t>NIH - National Institute on Drug Abuse (NIDA)</w:t>
      </w:r>
    </w:p>
    <w:p w14:paraId="20656768" w14:textId="77777777" w:rsidR="006A586D" w:rsidRDefault="006A586D" w:rsidP="006A586D">
      <w:pPr>
        <w:pStyle w:val="Contacts"/>
      </w:pPr>
      <w:r>
        <w:t>6001 Executive Boulevard</w:t>
      </w:r>
    </w:p>
    <w:p w14:paraId="20656769" w14:textId="77777777" w:rsidR="006A586D" w:rsidRDefault="006A586D" w:rsidP="006A586D">
      <w:pPr>
        <w:pStyle w:val="Contacts"/>
      </w:pPr>
      <w:r>
        <w:t>Room 4153, MSC 9551</w:t>
      </w:r>
    </w:p>
    <w:p w14:paraId="2065676A" w14:textId="77777777" w:rsidR="006A586D" w:rsidRDefault="006A586D" w:rsidP="006A586D">
      <w:pPr>
        <w:pStyle w:val="Contacts"/>
      </w:pPr>
      <w:r>
        <w:t>Bethesda, MD 20892</w:t>
      </w:r>
    </w:p>
    <w:p w14:paraId="2065676B" w14:textId="77777777" w:rsidR="006A586D" w:rsidRPr="000B1B6B" w:rsidRDefault="006A586D" w:rsidP="00DC1CDD">
      <w:pPr>
        <w:pStyle w:val="Contacts"/>
      </w:pPr>
      <w:r>
        <w:t>Express mail/courier use: Rockville, MD 20852</w:t>
      </w:r>
    </w:p>
    <w:p w14:paraId="2065676C" w14:textId="77777777" w:rsidR="006A586D" w:rsidRDefault="006A586D" w:rsidP="006A586D">
      <w:pPr>
        <w:pStyle w:val="Contacts"/>
      </w:pPr>
      <w:r>
        <w:lastRenderedPageBreak/>
        <w:t>Tel: 301-443-9800, Fax: 301-443-9649</w:t>
      </w:r>
    </w:p>
    <w:p w14:paraId="2065676D" w14:textId="77777777" w:rsidR="00AC2AD2" w:rsidRDefault="006A586D" w:rsidP="00DC1CDD">
      <w:pPr>
        <w:pStyle w:val="Contacts"/>
      </w:pPr>
      <w:r>
        <w:t xml:space="preserve">Email: </w:t>
      </w:r>
      <w:hyperlink r:id="rId278" w:history="1">
        <w:r>
          <w:rPr>
            <w:rStyle w:val="Hyperlink"/>
          </w:rPr>
          <w:t>boughk@mail.nih.gov</w:t>
        </w:r>
      </w:hyperlink>
    </w:p>
    <w:p w14:paraId="2065676E" w14:textId="77777777" w:rsidR="0014614C" w:rsidRDefault="0014614C" w:rsidP="0014614C">
      <w:pPr>
        <w:pStyle w:val="TopicSubhead"/>
      </w:pPr>
      <w:bookmarkStart w:id="94" w:name="_Toc357683730"/>
      <w:r>
        <w:t>Research Topics of Interest to NIDA</w:t>
      </w:r>
      <w:bookmarkEnd w:id="94"/>
    </w:p>
    <w:p w14:paraId="2065676F" w14:textId="77777777" w:rsidR="0014614C" w:rsidRPr="00CF2A23" w:rsidRDefault="0014614C" w:rsidP="0014614C">
      <w:pPr>
        <w:rPr>
          <w:rFonts w:eastAsia="MS Mincho"/>
          <w:snapToGrid/>
        </w:rPr>
      </w:pPr>
      <w:r w:rsidRPr="00CF2A23">
        <w:rPr>
          <w:rFonts w:eastAsia="MS Mincho"/>
          <w:snapToGrid/>
        </w:rPr>
        <w:t xml:space="preserve">In this Omnibus Solicitation, NIDA emphasizes its need to discover, evaluate and develop medications (both small molecules and biologics) to treat substance use disorders (SUDs). NIDA </w:t>
      </w:r>
      <w:r>
        <w:rPr>
          <w:rFonts w:eastAsia="MS Mincho"/>
          <w:snapToGrid/>
        </w:rPr>
        <w:t xml:space="preserve">further </w:t>
      </w:r>
      <w:r w:rsidRPr="00CF2A23">
        <w:rPr>
          <w:rFonts w:eastAsia="MS Mincho"/>
          <w:snapToGrid/>
        </w:rPr>
        <w:t>emphasizes an importance of fostering research through NIDA SBIR/STTR Program aimed at the research and development of medications for SUD, as well as research aimed at modernizing the drug discovery and development toolkit.</w:t>
      </w:r>
    </w:p>
    <w:p w14:paraId="20656770" w14:textId="77777777" w:rsidR="0014614C" w:rsidRDefault="0014614C" w:rsidP="0014614C">
      <w:pPr>
        <w:rPr>
          <w:rFonts w:eastAsia="MS Mincho"/>
          <w:snapToGrid/>
        </w:rPr>
      </w:pPr>
      <w:r w:rsidRPr="00CF2A23">
        <w:rPr>
          <w:rFonts w:eastAsia="MS Mincho"/>
          <w:snapToGrid/>
        </w:rPr>
        <w:t xml:space="preserve">High programmatic priority will </w:t>
      </w:r>
      <w:r>
        <w:rPr>
          <w:rFonts w:eastAsia="MS Mincho"/>
          <w:snapToGrid/>
        </w:rPr>
        <w:t xml:space="preserve">be </w:t>
      </w:r>
      <w:r w:rsidRPr="00CF2A23">
        <w:rPr>
          <w:rFonts w:eastAsia="MS Mincho"/>
          <w:snapToGrid/>
        </w:rPr>
        <w:t>given to research that seeks to achieve these goals in the following ways:</w:t>
      </w:r>
    </w:p>
    <w:p w14:paraId="20656771" w14:textId="77777777" w:rsidR="0014614C" w:rsidRPr="00CF2A23" w:rsidRDefault="0014614C" w:rsidP="0014614C">
      <w:pPr>
        <w:pStyle w:val="List1stLevel"/>
      </w:pPr>
      <w:r>
        <w:t>1)</w:t>
      </w:r>
      <w:r>
        <w:tab/>
      </w:r>
      <w:r w:rsidRPr="00CF2A23">
        <w:t xml:space="preserve">Drug discovery and development-enabling activities: Development of innovative technologies, methods or tools, including but not limited to: </w:t>
      </w:r>
    </w:p>
    <w:p w14:paraId="20656772" w14:textId="77777777" w:rsidR="0014614C" w:rsidRPr="00CF2A23" w:rsidRDefault="0014614C" w:rsidP="00F64C34">
      <w:pPr>
        <w:pStyle w:val="ListBullet"/>
        <w:contextualSpacing w:val="0"/>
        <w:rPr>
          <w:rFonts w:eastAsia="MS Mincho"/>
          <w:snapToGrid/>
        </w:rPr>
      </w:pPr>
      <w:r>
        <w:rPr>
          <w:rFonts w:eastAsia="MS Mincho"/>
          <w:snapToGrid/>
        </w:rPr>
        <w:t>I</w:t>
      </w:r>
      <w:r w:rsidRPr="00CF2A23">
        <w:rPr>
          <w:rFonts w:eastAsia="MS Mincho"/>
          <w:snapToGrid/>
        </w:rPr>
        <w:t xml:space="preserve">nnovative </w:t>
      </w:r>
      <w:r w:rsidRPr="002408F5">
        <w:rPr>
          <w:rFonts w:eastAsia="MS Mincho"/>
          <w:i/>
          <w:iCs/>
          <w:snapToGrid/>
        </w:rPr>
        <w:t>in vitro</w:t>
      </w:r>
      <w:r w:rsidRPr="00CF2A23">
        <w:rPr>
          <w:rFonts w:eastAsia="MS Mincho"/>
          <w:snapToGrid/>
        </w:rPr>
        <w:t xml:space="preserve">, </w:t>
      </w:r>
      <w:r w:rsidRPr="002408F5">
        <w:rPr>
          <w:rFonts w:eastAsia="MS Mincho"/>
        </w:rPr>
        <w:t>in situ</w:t>
      </w:r>
      <w:r w:rsidRPr="00CF2A23">
        <w:rPr>
          <w:rFonts w:eastAsia="MS Mincho"/>
          <w:snapToGrid/>
        </w:rPr>
        <w:t>, or </w:t>
      </w:r>
      <w:r w:rsidRPr="002408F5">
        <w:rPr>
          <w:rFonts w:eastAsia="MS Mincho"/>
          <w:i/>
          <w:iCs/>
          <w:snapToGrid/>
        </w:rPr>
        <w:t>in vivo</w:t>
      </w:r>
      <w:r w:rsidRPr="00CF2A23">
        <w:rPr>
          <w:rFonts w:eastAsia="MS Mincho"/>
          <w:snapToGrid/>
        </w:rPr>
        <w:t> tools for the molecular analysis of the central nervous system, normal and/or diseased.</w:t>
      </w:r>
    </w:p>
    <w:p w14:paraId="20656773" w14:textId="77777777" w:rsidR="0014614C" w:rsidRPr="00CF2A23" w:rsidRDefault="0014614C" w:rsidP="00F64C34">
      <w:pPr>
        <w:pStyle w:val="ListBullet"/>
        <w:contextualSpacing w:val="0"/>
        <w:rPr>
          <w:rFonts w:eastAsia="MS Mincho"/>
          <w:snapToGrid/>
        </w:rPr>
      </w:pPr>
      <w:r w:rsidRPr="00CF2A23">
        <w:rPr>
          <w:rFonts w:eastAsia="MS Mincho"/>
          <w:snapToGrid/>
        </w:rPr>
        <w:t>Tools to simplify drug design through the use of advanced computing (simulation) methods.</w:t>
      </w:r>
    </w:p>
    <w:p w14:paraId="20656774" w14:textId="77777777" w:rsidR="0014614C" w:rsidRPr="00CF2A23" w:rsidRDefault="0014614C" w:rsidP="00F64C34">
      <w:pPr>
        <w:pStyle w:val="ListBullet"/>
        <w:contextualSpacing w:val="0"/>
        <w:rPr>
          <w:rFonts w:eastAsia="MS Mincho"/>
          <w:snapToGrid/>
        </w:rPr>
      </w:pPr>
      <w:r w:rsidRPr="00CF2A23">
        <w:rPr>
          <w:rFonts w:eastAsia="MS Mincho"/>
          <w:snapToGrid/>
        </w:rPr>
        <w:t>Development of pre-clinical models for addiction.</w:t>
      </w:r>
    </w:p>
    <w:p w14:paraId="20656775" w14:textId="77777777" w:rsidR="0014614C" w:rsidRPr="00CF2A23" w:rsidRDefault="0014614C" w:rsidP="00F64C34">
      <w:pPr>
        <w:pStyle w:val="ListBullet"/>
        <w:contextualSpacing w:val="0"/>
        <w:rPr>
          <w:rFonts w:eastAsia="MS Mincho"/>
          <w:snapToGrid/>
        </w:rPr>
      </w:pPr>
      <w:r w:rsidRPr="00CF2A23">
        <w:rPr>
          <w:rFonts w:eastAsia="MS Mincho"/>
          <w:snapToGrid/>
        </w:rPr>
        <w:t>Creation of a data repository / software tools for addiction-related clinical research data.</w:t>
      </w:r>
    </w:p>
    <w:p w14:paraId="20656776" w14:textId="77777777" w:rsidR="0014614C" w:rsidRPr="00CF2A23" w:rsidRDefault="0014614C" w:rsidP="00F64C34">
      <w:pPr>
        <w:pStyle w:val="ListBullet"/>
        <w:contextualSpacing w:val="0"/>
        <w:rPr>
          <w:rFonts w:eastAsia="MS Mincho"/>
          <w:snapToGrid/>
        </w:rPr>
      </w:pPr>
      <w:r w:rsidRPr="00CF2A23">
        <w:rPr>
          <w:rFonts w:eastAsia="MS Mincho"/>
          <w:snapToGrid/>
        </w:rPr>
        <w:t>Novel analytical technologies and methods that enhance the understanding of basic mechanisms of drug action and improve drug testing; technologies designed to overcome the performance limitations of current drug discovery and development tools.</w:t>
      </w:r>
    </w:p>
    <w:p w14:paraId="20656777" w14:textId="77777777" w:rsidR="0014614C" w:rsidRPr="00CF2A23" w:rsidRDefault="0014614C" w:rsidP="00EA464C">
      <w:pPr>
        <w:pStyle w:val="ListBullet"/>
        <w:rPr>
          <w:rFonts w:eastAsia="MS Mincho"/>
          <w:snapToGrid/>
        </w:rPr>
      </w:pPr>
      <w:r w:rsidRPr="00CF2A23">
        <w:rPr>
          <w:rFonts w:eastAsia="MS Mincho"/>
          <w:snapToGrid/>
        </w:rPr>
        <w:t>Technologies, including molecular imaging, gene expression profiling, and genotyping and sequencing approaches designed to better inform the diagnosis and treatment of substance use disorders</w:t>
      </w:r>
    </w:p>
    <w:p w14:paraId="20656778" w14:textId="77777777" w:rsidR="0014614C" w:rsidRPr="0014614C" w:rsidRDefault="0014614C" w:rsidP="00F64C34">
      <w:pPr>
        <w:pStyle w:val="List1stLevel"/>
      </w:pPr>
      <w:r>
        <w:t>2)</w:t>
      </w:r>
      <w:r>
        <w:tab/>
      </w:r>
      <w:r w:rsidRPr="0014614C">
        <w:t xml:space="preserve">Drug discovery and development activities: Application of emerging and existing technologies and platforms to SUD drug development. This includes the identification, evaluation, development, </w:t>
      </w:r>
      <w:r w:rsidRPr="00F64C34">
        <w:t>approvability</w:t>
      </w:r>
      <w:r w:rsidRPr="0014614C">
        <w:t xml:space="preserve">, and efficacy testing of new and improved pharmacotherapeutic agents, as well as the testing of marketed medications, and of behavioral treatments used alone or integrated with medications. Medical products with potential to minimize drug seeking, compulsive behavior, and/or addictive processes are </w:t>
      </w:r>
      <w:r>
        <w:t>strongly encouraged.</w:t>
      </w:r>
    </w:p>
    <w:p w14:paraId="20656779" w14:textId="77777777" w:rsidR="0014614C" w:rsidRPr="00CF2A23" w:rsidRDefault="0014614C" w:rsidP="00EA464C">
      <w:pPr>
        <w:pStyle w:val="ListBullet"/>
      </w:pPr>
      <w:r w:rsidRPr="0014614C">
        <w:rPr>
          <w:rFonts w:eastAsia="MS Mincho"/>
          <w:snapToGrid/>
        </w:rPr>
        <w:t>Chemistry</w:t>
      </w:r>
      <w:r w:rsidRPr="00CF2A23">
        <w:t xml:space="preserve"> / pharmaceutical drug development</w:t>
      </w:r>
    </w:p>
    <w:p w14:paraId="2065677A" w14:textId="77777777" w:rsidR="0014614C" w:rsidRPr="00CF2A23" w:rsidRDefault="0014614C" w:rsidP="00EA464C">
      <w:pPr>
        <w:pStyle w:val="ListBullet"/>
      </w:pPr>
      <w:r w:rsidRPr="0014614C">
        <w:rPr>
          <w:rFonts w:eastAsia="MS Mincho"/>
          <w:snapToGrid/>
        </w:rPr>
        <w:t>Formulation</w:t>
      </w:r>
      <w:r w:rsidRPr="00CF2A23">
        <w:t xml:space="preserve"> and/or enhanced delivery of drugs</w:t>
      </w:r>
    </w:p>
    <w:p w14:paraId="2065677B" w14:textId="77777777" w:rsidR="0014614C" w:rsidRPr="00CF2A23" w:rsidRDefault="0014614C" w:rsidP="00EA464C">
      <w:pPr>
        <w:pStyle w:val="ListBullet"/>
      </w:pPr>
      <w:r w:rsidRPr="0014614C">
        <w:rPr>
          <w:rFonts w:eastAsia="MS Mincho"/>
          <w:snapToGrid/>
        </w:rPr>
        <w:t>Preclinical</w:t>
      </w:r>
      <w:r w:rsidRPr="00CF2A23">
        <w:t xml:space="preserve"> and/or clinical drug development</w:t>
      </w:r>
    </w:p>
    <w:p w14:paraId="2065677C" w14:textId="77777777" w:rsidR="0014614C" w:rsidRPr="00CF2A23" w:rsidRDefault="0014614C" w:rsidP="00EA464C">
      <w:pPr>
        <w:pStyle w:val="ListBullet"/>
      </w:pPr>
      <w:r w:rsidRPr="0014614C">
        <w:rPr>
          <w:rFonts w:eastAsia="MS Mincho"/>
          <w:snapToGrid/>
        </w:rPr>
        <w:t>Development</w:t>
      </w:r>
      <w:r w:rsidRPr="00CF2A23">
        <w:t xml:space="preserve"> of biomarkers related to treatment outcomes</w:t>
      </w:r>
    </w:p>
    <w:p w14:paraId="2065677D" w14:textId="77777777" w:rsidR="006A586D" w:rsidRPr="00CF2A23" w:rsidRDefault="006A586D" w:rsidP="00EA464C">
      <w:pPr>
        <w:pStyle w:val="ListBullet2"/>
        <w:numPr>
          <w:ilvl w:val="0"/>
          <w:numId w:val="0"/>
        </w:numPr>
      </w:pPr>
      <w:r w:rsidRPr="00CF2A23">
        <w:t>Research Topics which are not aimed at development of medications for substance-use disorders or at modernizing the drug discovery and development toolkit</w:t>
      </w:r>
      <w:r>
        <w:t>,</w:t>
      </w:r>
      <w:r w:rsidRPr="00CF2A23">
        <w:t xml:space="preserve"> will have low program priority.</w:t>
      </w:r>
    </w:p>
    <w:p w14:paraId="2065677E" w14:textId="77777777" w:rsidR="006A586D" w:rsidRPr="006A586D" w:rsidRDefault="006A586D" w:rsidP="008C3A63">
      <w:pPr>
        <w:pStyle w:val="TopicSubhead2"/>
        <w:rPr>
          <w:rStyle w:val="SubheadinParagraph"/>
          <w:i w:val="0"/>
        </w:rPr>
      </w:pPr>
      <w:r w:rsidRPr="006A586D">
        <w:rPr>
          <w:rStyle w:val="SubheadinParagraph"/>
          <w:i w:val="0"/>
        </w:rPr>
        <w:t>Examples of topics of NIDA interest are presented below:</w:t>
      </w:r>
    </w:p>
    <w:p w14:paraId="2065677F" w14:textId="77777777" w:rsidR="0014614C" w:rsidRDefault="0014614C" w:rsidP="0014614C">
      <w:r>
        <w:rPr>
          <w:rStyle w:val="SubheadinParagraph"/>
        </w:rPr>
        <w:t>Development of A</w:t>
      </w:r>
      <w:r w:rsidRPr="0014614C">
        <w:rPr>
          <w:rStyle w:val="SubheadinParagraph"/>
        </w:rPr>
        <w:t xml:space="preserve">ssays </w:t>
      </w:r>
      <w:r>
        <w:rPr>
          <w:rStyle w:val="SubheadinParagraph"/>
        </w:rPr>
        <w:t>for "D</w:t>
      </w:r>
      <w:r w:rsidRPr="0014614C">
        <w:rPr>
          <w:rStyle w:val="SubheadinParagraph"/>
        </w:rPr>
        <w:t xml:space="preserve">esigner" </w:t>
      </w:r>
      <w:r>
        <w:rPr>
          <w:rStyle w:val="SubheadinParagraph"/>
        </w:rPr>
        <w:t>D</w:t>
      </w:r>
      <w:r w:rsidRPr="0014614C">
        <w:rPr>
          <w:rStyle w:val="SubheadinParagraph"/>
        </w:rPr>
        <w:t xml:space="preserve">rugs of </w:t>
      </w:r>
      <w:r>
        <w:rPr>
          <w:rStyle w:val="SubheadinParagraph"/>
        </w:rPr>
        <w:t>A</w:t>
      </w:r>
      <w:r w:rsidRPr="0014614C">
        <w:rPr>
          <w:rStyle w:val="SubheadinParagraph"/>
        </w:rPr>
        <w:t xml:space="preserve">buse </w:t>
      </w:r>
      <w:r>
        <w:rPr>
          <w:rStyle w:val="SubheadinParagraph"/>
        </w:rPr>
        <w:t>B</w:t>
      </w:r>
      <w:r w:rsidRPr="0014614C">
        <w:rPr>
          <w:rStyle w:val="SubheadinParagraph"/>
        </w:rPr>
        <w:t xml:space="preserve">ased on </w:t>
      </w:r>
      <w:r>
        <w:rPr>
          <w:rStyle w:val="SubheadinParagraph"/>
        </w:rPr>
        <w:t>P</w:t>
      </w:r>
      <w:r w:rsidRPr="0014614C">
        <w:rPr>
          <w:rStyle w:val="SubheadinParagraph"/>
        </w:rPr>
        <w:t xml:space="preserve">harmacologic </w:t>
      </w:r>
      <w:r>
        <w:rPr>
          <w:rStyle w:val="SubheadinParagraph"/>
        </w:rPr>
        <w:t>A</w:t>
      </w:r>
      <w:r w:rsidRPr="0014614C">
        <w:rPr>
          <w:rStyle w:val="SubheadinParagraph"/>
        </w:rPr>
        <w:t xml:space="preserve">ctivity </w:t>
      </w:r>
      <w:r>
        <w:rPr>
          <w:rStyle w:val="SubheadinParagraph"/>
        </w:rPr>
        <w:t>Rather Than Chemical S</w:t>
      </w:r>
      <w:r w:rsidRPr="0014614C">
        <w:rPr>
          <w:rStyle w:val="SubheadinParagraph"/>
        </w:rPr>
        <w:t>tructure.</w:t>
      </w:r>
      <w:r w:rsidRPr="0014614C">
        <w:t xml:space="preserve"> Contemporary illicit drug chemists have turned to the pharmacology literature to produce new "designer" drugs of abuse inclu</w:t>
      </w:r>
      <w:r>
        <w:t xml:space="preserve">ding (but not limited to) synthetic cannabinoid analogues found in “herbal incense” mixes or substituted cathinone stimulants sold as “bath salts”. This new strategy has resulted in a diverse range of potential modified structures, all of which maybe pharmacologically </w:t>
      </w:r>
      <w:r>
        <w:lastRenderedPageBreak/>
        <w:t>active but each of which varies in molecular weight and substituents. This presents a substantial complication to traditional toxicology screens conducted in Emergency Rooms and to drug testing laboratories, whose assays rely on either immuno-assays or mass-spectrometry to detect specific agents. The current Funding Opportunity Announcement therefore aims to sponsor the development of assays based on pharmacologic activity rather than chemical structure.</w:t>
      </w:r>
    </w:p>
    <w:p w14:paraId="20656780" w14:textId="77777777" w:rsidR="0014614C" w:rsidRDefault="0014614C" w:rsidP="0014614C">
      <w:r>
        <w:t xml:space="preserve">Such assays should be: </w:t>
      </w:r>
    </w:p>
    <w:p w14:paraId="20656781" w14:textId="77777777" w:rsidR="0014614C" w:rsidRDefault="0014614C" w:rsidP="00F64C34">
      <w:pPr>
        <w:pStyle w:val="ListBullet"/>
        <w:contextualSpacing w:val="0"/>
      </w:pPr>
      <w:r>
        <w:t xml:space="preserve">Non-invasive and able to detect quantities of illicit materials or metabolites in a range of concentrations typically found biofluids of substance users within a few days of use. </w:t>
      </w:r>
    </w:p>
    <w:p w14:paraId="20656782" w14:textId="77777777" w:rsidR="0014614C" w:rsidRDefault="0014614C" w:rsidP="00F64C34">
      <w:pPr>
        <w:pStyle w:val="ListBullet"/>
        <w:contextualSpacing w:val="0"/>
      </w:pPr>
      <w:r>
        <w:t>Access to the biofluid samples should be minimally invasive and provide for temporal analysis. Such sample types include blood, urine, sweat and oral fluids.</w:t>
      </w:r>
    </w:p>
    <w:p w14:paraId="20656783" w14:textId="77777777" w:rsidR="0014614C" w:rsidRDefault="0014614C" w:rsidP="00F64C34">
      <w:pPr>
        <w:pStyle w:val="ListBullet"/>
        <w:contextualSpacing w:val="0"/>
      </w:pPr>
      <w:r>
        <w:t>Assays should be designed with a standard clinical or analytical laboratory in mind</w:t>
      </w:r>
      <w:r w:rsidR="00861AED">
        <w:t>,</w:t>
      </w:r>
      <w:r>
        <w:t xml:space="preserve"> </w:t>
      </w:r>
      <w:r w:rsidR="00861AED">
        <w:t>i.e.</w:t>
      </w:r>
      <w:r>
        <w:t>, to be analyzed in a high throughput format by technicians with a moderate scientific training.</w:t>
      </w:r>
      <w:r w:rsidR="00F0338A">
        <w:t xml:space="preserve"> </w:t>
      </w:r>
    </w:p>
    <w:p w14:paraId="20656784" w14:textId="77777777" w:rsidR="0014614C" w:rsidRDefault="0014614C" w:rsidP="00F64C34">
      <w:pPr>
        <w:pStyle w:val="ListBullet"/>
        <w:contextualSpacing w:val="0"/>
      </w:pPr>
      <w:r>
        <w:t>The assays can be either designed to be analyzed with standard existing equipment, or include both the assay and development of analytical hardware, provided that the ultimate system can be commercially viable in a clinical and drug testing market place.</w:t>
      </w:r>
    </w:p>
    <w:p w14:paraId="20656785" w14:textId="77777777" w:rsidR="0014614C" w:rsidRDefault="0014614C" w:rsidP="00EA464C">
      <w:pPr>
        <w:pStyle w:val="ListBullet"/>
      </w:pPr>
      <w:r>
        <w:t>Assays should be designed to remain relevant as illicit substance chemists adapt to legislation by altering pharmacophoric substituents such as side chains. Examples of such assays would include (but be not limited to) scintillation proximity assays,</w:t>
      </w:r>
      <w:r w:rsidR="00F0338A">
        <w:t xml:space="preserve"> </w:t>
      </w:r>
      <w:r>
        <w:t>robust cell-based assays to detect pharmacology rather than a particular chemistry, or cells expressing engineered receptors activated solely by synthetic ligands, designed to pick up a range of metabolites. Other examples might include microfluidic surface plasmon resonance devices, which can both concentrate and detect receptor or antibody-bound substances.</w:t>
      </w:r>
    </w:p>
    <w:p w14:paraId="3349DC1E" w14:textId="6612E9C7" w:rsidR="00DC1CDD" w:rsidRDefault="0014614C" w:rsidP="00DC1CDD">
      <w:pPr>
        <w:pStyle w:val="Contacts"/>
      </w:pPr>
      <w:r>
        <w:t>Aidan Hampson</w:t>
      </w:r>
      <w:r w:rsidR="004B639B">
        <w:t>,</w:t>
      </w:r>
      <w:r>
        <w:t xml:space="preserve"> Ph</w:t>
      </w:r>
      <w:r w:rsidR="006C52D9">
        <w:t>.</w:t>
      </w:r>
      <w:r>
        <w:t>D</w:t>
      </w:r>
      <w:r w:rsidR="006C52D9">
        <w:t>.</w:t>
      </w:r>
    </w:p>
    <w:p w14:paraId="309DF4E9" w14:textId="77777777" w:rsidR="00DC1CDD" w:rsidRDefault="00DC1CDD" w:rsidP="00DC1CDD">
      <w:pPr>
        <w:pStyle w:val="Contacts"/>
      </w:pPr>
      <w:r>
        <w:t>301-443-8039</w:t>
      </w:r>
    </w:p>
    <w:p w14:paraId="20656786" w14:textId="36C95D74" w:rsidR="0014614C" w:rsidRDefault="0014614C" w:rsidP="00DC1CDD">
      <w:pPr>
        <w:pStyle w:val="Contacts"/>
      </w:pPr>
      <w:r>
        <w:t xml:space="preserve">Email: </w:t>
      </w:r>
      <w:hyperlink r:id="rId279" w:history="1">
        <w:r w:rsidRPr="003B0335">
          <w:rPr>
            <w:rStyle w:val="Hyperlink"/>
          </w:rPr>
          <w:t>aidan.hampson@nih.gov</w:t>
        </w:r>
      </w:hyperlink>
    </w:p>
    <w:p w14:paraId="20656787" w14:textId="77777777" w:rsidR="0014614C" w:rsidRDefault="0014614C" w:rsidP="0014614C">
      <w:r w:rsidRPr="0014614C">
        <w:rPr>
          <w:rStyle w:val="SubheadinParagraph"/>
        </w:rPr>
        <w:t>Discovery of New Chemical Probes.</w:t>
      </w:r>
      <w:r w:rsidRPr="0014614C">
        <w:t xml:space="preserve">  SBIR applications are </w:t>
      </w:r>
      <w:r w:rsidR="00F20345">
        <w:t>encouraged which propose</w:t>
      </w:r>
      <w:r w:rsidRPr="0014614C">
        <w:t xml:space="preserve"> to discover new chemical compounds as biological probes either by s</w:t>
      </w:r>
      <w:r w:rsidRPr="00E400B7">
        <w:t xml:space="preserve">ynthesis or isolation from natural resources in studying the mechanisms of action of drugs of abuse. Such substances could be new chemical compounds, drug products, or peptides. Currently there are several ligands available through the NIDA drug supply system such as SR 141716A, SR144528, CP 55,840, anandamide, epibatidine, </w:t>
      </w:r>
      <w:r>
        <w:t xml:space="preserve">Kaffiralin 1 and 2, etc. </w:t>
      </w:r>
      <w:r w:rsidRPr="00E400B7">
        <w:t>All probes for cannabinoids, neuropeptides, nicotinic acetylcholinergic receptors and related probes for dr</w:t>
      </w:r>
      <w:r>
        <w:t xml:space="preserve">ug abuse study are encouraged. </w:t>
      </w:r>
      <w:r w:rsidRPr="00E400B7">
        <w:t xml:space="preserve">In addition </w:t>
      </w:r>
      <w:r>
        <w:t>application</w:t>
      </w:r>
      <w:r w:rsidRPr="00E400B7">
        <w:t>s on biological screening of such new compounds as potential ligands for drug abuse research will also be considered</w:t>
      </w:r>
      <w:r>
        <w:t>.</w:t>
      </w:r>
    </w:p>
    <w:p w14:paraId="25C5DA1F" w14:textId="77777777" w:rsidR="00DC1CDD" w:rsidRDefault="00DC1CDD" w:rsidP="00DC1CDD">
      <w:pPr>
        <w:pStyle w:val="Contacts"/>
      </w:pPr>
      <w:r>
        <w:t>Rao S. Rapaka, Ph.D.</w:t>
      </w:r>
    </w:p>
    <w:p w14:paraId="43E45AF8" w14:textId="77777777" w:rsidR="00DC1CDD" w:rsidRDefault="0014614C" w:rsidP="00DC1CDD">
      <w:pPr>
        <w:pStyle w:val="Contacts"/>
      </w:pPr>
      <w:r>
        <w:t>301-443-1887</w:t>
      </w:r>
    </w:p>
    <w:p w14:paraId="20656788" w14:textId="2A82BB67" w:rsidR="0014614C" w:rsidRDefault="0014614C" w:rsidP="00DC1CDD">
      <w:pPr>
        <w:pStyle w:val="Contacts"/>
      </w:pPr>
      <w:r>
        <w:t xml:space="preserve">Email: </w:t>
      </w:r>
      <w:hyperlink r:id="rId280" w:history="1">
        <w:r>
          <w:rPr>
            <w:rStyle w:val="Hyperlink"/>
          </w:rPr>
          <w:t>rr82u@nih.gov</w:t>
        </w:r>
      </w:hyperlink>
    </w:p>
    <w:p w14:paraId="20656789" w14:textId="77777777" w:rsidR="0014614C" w:rsidRPr="009F17E9" w:rsidRDefault="0014614C" w:rsidP="00931966">
      <w:r w:rsidRPr="00931966">
        <w:rPr>
          <w:rStyle w:val="SubheadinParagraph"/>
        </w:rPr>
        <w:t>Nanoscience-based Design of Therapies for Substance Abuse Treatment.</w:t>
      </w:r>
      <w:r w:rsidRPr="00931966">
        <w:t xml:space="preserve">  Nanoscience and nanotechnology, by manipulatin</w:t>
      </w:r>
      <w:r w:rsidRPr="009F17E9">
        <w:t>g matter at the atomic or molecular levels, are emerging research areas that have the potential to fundamentally transform the study of biological systems and lead to the development of new methods for detection, prevention, and treatment of substance abu</w:t>
      </w:r>
      <w:r>
        <w:t xml:space="preserve">se and related disease states. </w:t>
      </w:r>
      <w:r w:rsidRPr="009F17E9">
        <w:t>NIDA invites nanotechnology-based applications in the following areas:</w:t>
      </w:r>
    </w:p>
    <w:p w14:paraId="2065678A" w14:textId="77777777" w:rsidR="0014614C" w:rsidRPr="009F17E9" w:rsidRDefault="0014614C" w:rsidP="00931966">
      <w:pPr>
        <w:pStyle w:val="List2ndlevel"/>
      </w:pPr>
      <w:r w:rsidRPr="009F17E9">
        <w:t>a.</w:t>
      </w:r>
      <w:r w:rsidRPr="009F17E9">
        <w:tab/>
        <w:t>Methods to enhance the efficacy of FDA-approved compounds by reducing their size to the nanoscale range to alter absorption, distribution, metabolism, or excretion.</w:t>
      </w:r>
    </w:p>
    <w:p w14:paraId="2065678B" w14:textId="77777777" w:rsidR="0014614C" w:rsidRPr="009F17E9" w:rsidRDefault="0014614C" w:rsidP="00931966">
      <w:pPr>
        <w:pStyle w:val="List2ndlevel"/>
      </w:pPr>
      <w:r w:rsidRPr="009F17E9">
        <w:lastRenderedPageBreak/>
        <w:t>b.</w:t>
      </w:r>
      <w:r w:rsidRPr="009F17E9">
        <w:tab/>
        <w:t>Development of new compounds, through manipulation of matter at the atomic or molecular levels that could more readily pass the blood-brain-barrier or cell membranes.</w:t>
      </w:r>
    </w:p>
    <w:p w14:paraId="2065678C" w14:textId="77777777" w:rsidR="0014614C" w:rsidRPr="009F17E9" w:rsidRDefault="0014614C" w:rsidP="0014614C">
      <w:pPr>
        <w:pStyle w:val="List2ndlevel"/>
      </w:pPr>
      <w:r w:rsidRPr="009F17E9">
        <w:t>c.</w:t>
      </w:r>
      <w:r w:rsidRPr="009F17E9">
        <w:tab/>
        <w:t>Development of nanoscale particles for controlled targeted delivery of therapeutics, genes, or antibodies.</w:t>
      </w:r>
    </w:p>
    <w:p w14:paraId="2065678D" w14:textId="77777777" w:rsidR="0014614C" w:rsidRPr="009F17E9" w:rsidRDefault="0014614C" w:rsidP="0014614C">
      <w:pPr>
        <w:pStyle w:val="List2ndlevel"/>
      </w:pPr>
      <w:r w:rsidRPr="009F17E9">
        <w:t>d.</w:t>
      </w:r>
      <w:r w:rsidRPr="009F17E9">
        <w:tab/>
        <w:t>Methods to enhance existing imaging technologies using magnetic properties at the nanoscale.</w:t>
      </w:r>
    </w:p>
    <w:p w14:paraId="2065678E" w14:textId="77777777" w:rsidR="0014614C" w:rsidRPr="009F17E9" w:rsidRDefault="0014614C" w:rsidP="0014614C">
      <w:pPr>
        <w:pStyle w:val="List2ndlevel"/>
      </w:pPr>
      <w:r w:rsidRPr="009F17E9">
        <w:t>e.</w:t>
      </w:r>
      <w:r w:rsidRPr="009F17E9">
        <w:tab/>
        <w:t xml:space="preserve">Application of nanostructures (e.g. noble metal nanoparticles, quantum dots, and nanolithographic structures that show promise for diagnostic development) for identification and analysis of genes, proteins, and other biological molecules implicated in the actions of drugs of abuse. </w:t>
      </w:r>
    </w:p>
    <w:p w14:paraId="600AB901" w14:textId="77777777" w:rsidR="00DC1CDD" w:rsidRDefault="0014614C" w:rsidP="00DC1CDD">
      <w:pPr>
        <w:pStyle w:val="Contacts"/>
      </w:pPr>
      <w:r>
        <w:t>Thomas G. Aigner</w:t>
      </w:r>
      <w:r w:rsidR="00DC1CDD">
        <w:t>, Ph.D</w:t>
      </w:r>
    </w:p>
    <w:p w14:paraId="5AFD6A8E" w14:textId="77777777" w:rsidR="00DC1CDD" w:rsidRDefault="0014614C" w:rsidP="00DC1CDD">
      <w:pPr>
        <w:pStyle w:val="Contacts"/>
      </w:pPr>
      <w:r>
        <w:t>301-435-1314</w:t>
      </w:r>
    </w:p>
    <w:p w14:paraId="2065678F" w14:textId="46EDB39C" w:rsidR="0014614C" w:rsidRDefault="0014614C" w:rsidP="00DC1CDD">
      <w:pPr>
        <w:pStyle w:val="Contacts"/>
      </w:pPr>
      <w:r>
        <w:t xml:space="preserve">Email: </w:t>
      </w:r>
      <w:hyperlink r:id="rId281" w:history="1">
        <w:r>
          <w:rPr>
            <w:rStyle w:val="Hyperlink"/>
          </w:rPr>
          <w:t>ta17r@nih.gov</w:t>
        </w:r>
      </w:hyperlink>
      <w:r>
        <w:t xml:space="preserve"> </w:t>
      </w:r>
    </w:p>
    <w:p w14:paraId="20656790" w14:textId="77777777" w:rsidR="0014614C" w:rsidRPr="004D46E2" w:rsidRDefault="00931966" w:rsidP="0014614C">
      <w:r w:rsidRPr="00931966">
        <w:rPr>
          <w:rStyle w:val="SubheadinParagraph"/>
        </w:rPr>
        <w:t>Drug Discovery</w:t>
      </w:r>
      <w:r w:rsidR="0014614C" w:rsidRPr="00931966">
        <w:rPr>
          <w:rStyle w:val="SubheadinParagraph"/>
        </w:rPr>
        <w:t xml:space="preserve"> – C</w:t>
      </w:r>
      <w:r w:rsidRPr="00931966">
        <w:rPr>
          <w:rStyle w:val="SubheadinParagraph"/>
        </w:rPr>
        <w:t>hemistry and Pharmaceutics</w:t>
      </w:r>
      <w:r w:rsidR="0014614C" w:rsidRPr="00931966">
        <w:rPr>
          <w:rStyle w:val="SubheadinParagraph"/>
        </w:rPr>
        <w:t>.</w:t>
      </w:r>
      <w:r w:rsidR="0014614C" w:rsidRPr="00931966">
        <w:t xml:space="preserve"> </w:t>
      </w:r>
      <w:r>
        <w:t xml:space="preserve"> </w:t>
      </w:r>
      <w:r w:rsidR="0014614C" w:rsidRPr="00931966">
        <w:t>Within this area, NIDA supports research concerning the design (including molecular modeling and structure-activity relationship studies) and synthesis of novel co</w:t>
      </w:r>
      <w:r w:rsidR="0014614C" w:rsidRPr="004D46E2">
        <w:t>mpounds, formulation development, bioanalytical methods dev</w:t>
      </w:r>
      <w:r w:rsidR="00F0338A">
        <w:t>elopment, and pharmacokinetics/</w:t>
      </w:r>
      <w:r w:rsidR="0014614C" w:rsidRPr="004D46E2">
        <w:t>pharmacodynamics aimed at the discovery and development of n</w:t>
      </w:r>
      <w:r w:rsidR="0014614C">
        <w:t>ovel medications for treating SU</w:t>
      </w:r>
      <w:r w:rsidR="0014614C" w:rsidRPr="004D46E2">
        <w:t xml:space="preserve">Ds. </w:t>
      </w:r>
    </w:p>
    <w:p w14:paraId="20656791" w14:textId="77777777" w:rsidR="0014614C" w:rsidRPr="004D46E2" w:rsidRDefault="0014614C" w:rsidP="0014614C">
      <w:r w:rsidRPr="00931966">
        <w:rPr>
          <w:rStyle w:val="SubheadinParagraph"/>
        </w:rPr>
        <w:t>P</w:t>
      </w:r>
      <w:r w:rsidR="00931966" w:rsidRPr="00931966">
        <w:rPr>
          <w:rStyle w:val="SubheadinParagraph"/>
        </w:rPr>
        <w:t>reclinical Drug Development.</w:t>
      </w:r>
      <w:r w:rsidR="00931966">
        <w:t xml:space="preserve">  </w:t>
      </w:r>
      <w:r w:rsidRPr="00931966">
        <w:t>Within this area, NIDA supports research on the development of preclinical behavioral models (e.g., of craving, drug-seeking behavior, dependence, or relapse), biochemical assays, gene expressional assays and electrop</w:t>
      </w:r>
      <w:r w:rsidRPr="004D46E2">
        <w:t>hysiological methods to identify and characterize new medications to treat substance abuse, as well as pharmacological screening of novel compounds to identify potential drug abuse medications. This also supports research on toxicity studies of potential medications for the treatment of substance abuse, and interactions of potential treatment medications with abused substances. Areas that may be of interest to small businesses include, but are not limited to, development of new methods for discovery of medications useful in treating drug addiction. Of special interest would be the development of new animal models of addiction, incorporating established drug self-administration techniques that show increased relevance to the clinical setting. Development of relevant biochemical or electrophysiological screening methods is also encouraged.</w:t>
      </w:r>
    </w:p>
    <w:p w14:paraId="20656792" w14:textId="77777777" w:rsidR="0014614C" w:rsidRPr="004D46E2" w:rsidRDefault="0014614C" w:rsidP="0014614C">
      <w:r w:rsidRPr="00931966">
        <w:rPr>
          <w:rStyle w:val="SubheadinParagraph"/>
        </w:rPr>
        <w:t>C</w:t>
      </w:r>
      <w:r w:rsidR="00931966" w:rsidRPr="00931966">
        <w:rPr>
          <w:rStyle w:val="SubheadinParagraph"/>
        </w:rPr>
        <w:t>linical Drug Development</w:t>
      </w:r>
      <w:r w:rsidRPr="00931966">
        <w:rPr>
          <w:rStyle w:val="SubheadinParagraph"/>
        </w:rPr>
        <w:t>.</w:t>
      </w:r>
      <w:r w:rsidRPr="00931966">
        <w:t xml:space="preserve">  Within this area, NIDA seeks to support the clinical development of compounds that have completed (or are nearing com</w:t>
      </w:r>
      <w:r w:rsidRPr="004D46E2">
        <w:t xml:space="preserve">pletion of) successful preclinical evaluation of a novel pharmacotherapeutic- or immunological </w:t>
      </w:r>
      <w:r>
        <w:t>treatment(s) for persons with SU</w:t>
      </w:r>
      <w:r w:rsidRPr="004D46E2">
        <w:t xml:space="preserve">Ds. Products can be evaluated in any Phase of clinical development, I, II, or III. Treatments should aim to help subjects become drug free, mitigate drug use, prolong abstinence/reduce craving, and/or facilitate survival from drug overdose. Whereas it is expected that all clinical trials testing a novel medication will provide a behavioral therapy component, the scope of this funding announcement does not provide for the evaluation of the safety and/or efficacy of psychosocial interventions. </w:t>
      </w:r>
    </w:p>
    <w:p w14:paraId="20656793" w14:textId="77777777" w:rsidR="0014614C" w:rsidRPr="004D46E2" w:rsidRDefault="0014614C" w:rsidP="0014614C">
      <w:r w:rsidRPr="004D46E2">
        <w:t xml:space="preserve">Therapies that a small business might consider developing include, but are not limited to: </w:t>
      </w:r>
    </w:p>
    <w:p w14:paraId="20656794" w14:textId="77777777" w:rsidR="0014614C" w:rsidRPr="004D46E2" w:rsidRDefault="0014614C" w:rsidP="00EA464C">
      <w:pPr>
        <w:pStyle w:val="ListBullet"/>
      </w:pPr>
      <w:r w:rsidRPr="004D46E2">
        <w:t>Repurposing of a compound developed for other indications (e.g., SSRIs, anti-epileptic drugs) that could be used to tre</w:t>
      </w:r>
      <w:r>
        <w:t>at SU</w:t>
      </w:r>
      <w:r w:rsidRPr="004D46E2">
        <w:t xml:space="preserve">Ds. </w:t>
      </w:r>
    </w:p>
    <w:p w14:paraId="20656795" w14:textId="77777777" w:rsidR="0014614C" w:rsidRPr="004D46E2" w:rsidRDefault="0014614C" w:rsidP="00EA464C">
      <w:pPr>
        <w:pStyle w:val="ListBullet"/>
      </w:pPr>
      <w:r w:rsidRPr="004D46E2">
        <w:t>A novel (e.g., NCE, novel drug formulation</w:t>
      </w:r>
      <w:r>
        <w:t>) that could be used to treat SU</w:t>
      </w:r>
      <w:r w:rsidRPr="004D46E2">
        <w:t xml:space="preserve">Ds </w:t>
      </w:r>
    </w:p>
    <w:p w14:paraId="20656796" w14:textId="77777777" w:rsidR="0014614C" w:rsidRPr="004D46E2" w:rsidRDefault="0014614C" w:rsidP="00EA464C">
      <w:pPr>
        <w:pStyle w:val="ListBullet"/>
      </w:pPr>
      <w:r w:rsidRPr="004D46E2">
        <w:t>Vaccines for substances of abuse (e.g., cocaine, nicotine)</w:t>
      </w:r>
    </w:p>
    <w:p w14:paraId="20656797" w14:textId="77777777" w:rsidR="0014614C" w:rsidRPr="004D46E2" w:rsidRDefault="0014614C" w:rsidP="00EA464C">
      <w:pPr>
        <w:pStyle w:val="ListBullet"/>
      </w:pPr>
      <w:r w:rsidRPr="004D46E2">
        <w:t>Monoclonal antibodies for substances of abuse (e.g., methamphetamine, PCP)</w:t>
      </w:r>
    </w:p>
    <w:p w14:paraId="20656798" w14:textId="77777777" w:rsidR="0014614C" w:rsidRPr="004D46E2" w:rsidRDefault="0014614C" w:rsidP="00EA464C">
      <w:pPr>
        <w:pStyle w:val="ListBullet"/>
      </w:pPr>
      <w:r w:rsidRPr="004D46E2">
        <w:t>Naturally-occurring compounds (e.g., dietary supplements</w:t>
      </w:r>
      <w:r>
        <w:t>) that could be used to treat SU</w:t>
      </w:r>
      <w:r w:rsidRPr="004D46E2">
        <w:t xml:space="preserve">Ds </w:t>
      </w:r>
    </w:p>
    <w:p w14:paraId="20656799" w14:textId="77777777" w:rsidR="0014614C" w:rsidRPr="004D46E2" w:rsidRDefault="0014614C" w:rsidP="00EA464C">
      <w:pPr>
        <w:pStyle w:val="ListBullet"/>
      </w:pPr>
      <w:r w:rsidRPr="004D46E2">
        <w:t xml:space="preserve">Or, a rationalized poly-therapeutic combination of pharmacotherapies designed </w:t>
      </w:r>
      <w:r>
        <w:t>to more comprehensively treat SU</w:t>
      </w:r>
      <w:r w:rsidRPr="004D46E2">
        <w:t xml:space="preserve">Ds </w:t>
      </w:r>
    </w:p>
    <w:p w14:paraId="2065679A" w14:textId="77777777" w:rsidR="0014614C" w:rsidRPr="004D46E2" w:rsidRDefault="0014614C" w:rsidP="0014614C">
      <w:r w:rsidRPr="004D46E2">
        <w:lastRenderedPageBreak/>
        <w:t>Treatments that concurrently help alleviate associated psychiatric co-morbidities (e.g., depression, schizophrenia, PTSD, anxiety, etc.) and/or are focused upon underserved/vulnerable populations (e.g., pregnant women and their fetuses, adolescents, racial or ethnic minorities, women/gender issues, subjects within the criminal justice system) are also encouraged.</w:t>
      </w:r>
    </w:p>
    <w:p w14:paraId="2065679B" w14:textId="77777777" w:rsidR="0014614C" w:rsidRPr="000D78C8" w:rsidRDefault="0014614C" w:rsidP="0014614C">
      <w:r w:rsidRPr="000D78C8">
        <w:t>Also of special interest are products that incorporate technological advances to more efficiently develop novel therapeutics for SUDs, such as:</w:t>
      </w:r>
      <w:r w:rsidR="00F0338A">
        <w:t xml:space="preserve"> </w:t>
      </w:r>
    </w:p>
    <w:p w14:paraId="2065679C" w14:textId="77777777" w:rsidR="0014614C" w:rsidRPr="000D78C8" w:rsidRDefault="00931966" w:rsidP="00931966">
      <w:pPr>
        <w:pStyle w:val="List2ndlevel"/>
      </w:pPr>
      <w:r>
        <w:t>1.</w:t>
      </w:r>
      <w:r>
        <w:tab/>
      </w:r>
      <w:r w:rsidR="0014614C" w:rsidRPr="000D78C8">
        <w:t>Improved methods to assess patient compliance during clinical trials (this can also include statistical modeling).</w:t>
      </w:r>
    </w:p>
    <w:p w14:paraId="2065679D" w14:textId="77777777" w:rsidR="0014614C" w:rsidRPr="000D78C8" w:rsidRDefault="00931966" w:rsidP="00931966">
      <w:pPr>
        <w:pStyle w:val="List2ndlevel"/>
      </w:pPr>
      <w:r>
        <w:t>2.</w:t>
      </w:r>
      <w:r>
        <w:tab/>
      </w:r>
      <w:r w:rsidR="0014614C" w:rsidRPr="000D78C8">
        <w:t>Improved adjuvants to boost antibody responses to drugs of abuse.</w:t>
      </w:r>
    </w:p>
    <w:p w14:paraId="2065679E" w14:textId="77777777" w:rsidR="0014614C" w:rsidRPr="000D78C8" w:rsidRDefault="00931966" w:rsidP="00931966">
      <w:pPr>
        <w:pStyle w:val="List2ndlevel"/>
      </w:pPr>
      <w:r>
        <w:t>3.</w:t>
      </w:r>
      <w:r>
        <w:tab/>
      </w:r>
      <w:r w:rsidR="0014614C" w:rsidRPr="000D78C8">
        <w:t>Discovery / development of biomarkers related to SUDs treatment outcomes.</w:t>
      </w:r>
      <w:r w:rsidR="0014614C" w:rsidRPr="00333213">
        <w:t xml:space="preserve"> </w:t>
      </w:r>
      <w:r w:rsidR="0014614C" w:rsidRPr="004D46E2">
        <w:t xml:space="preserve">Because drug addiction is a brain disease which can change the structure and function of the brain, there is a unique opportunity to develop biomarkers that </w:t>
      </w:r>
      <w:r w:rsidR="0014614C">
        <w:t>could reliably predict/assess SU</w:t>
      </w:r>
      <w:r w:rsidR="0014614C" w:rsidRPr="004D46E2">
        <w:t>D treatment out</w:t>
      </w:r>
      <w:r w:rsidR="0014614C">
        <w:t>come. To date, evaluations of SU</w:t>
      </w:r>
      <w:r w:rsidR="0014614C" w:rsidRPr="004D46E2">
        <w:t>Ds often utilize subjective measures (e.g., patient-reported questionnaires) to assess disease progression and primary treatment outcomes. Biomarkers represent a more objective measure of physiological functioning that can be used to predict, diagnose, evaluate the progression of, and/or more accurately assess overall treatment safety and effectiveness. The goal of this initiative is to support the small business discovery/development of reproducible, quant</w:t>
      </w:r>
      <w:r w:rsidR="0014614C">
        <w:t>itative biomarkers related to SU</w:t>
      </w:r>
      <w:r w:rsidR="0014614C" w:rsidRPr="004D46E2">
        <w:t>D treatment outcomes. Potential biomarkers might be derived from underlying variations in DNA, gene expression, proteins, metabolism, and/or neuroimages, among others. This solicitation is open to fast-track applications.</w:t>
      </w:r>
    </w:p>
    <w:p w14:paraId="2065679F" w14:textId="77777777" w:rsidR="0014614C" w:rsidRPr="004D46E2" w:rsidRDefault="00931966" w:rsidP="00931966">
      <w:pPr>
        <w:pStyle w:val="List2ndlevel"/>
      </w:pPr>
      <w:r>
        <w:t>4.</w:t>
      </w:r>
      <w:r>
        <w:tab/>
      </w:r>
      <w:r w:rsidR="0014614C" w:rsidRPr="000D78C8">
        <w:t>Improved methods that can predict oral bioavailability of drug-like substances (</w:t>
      </w:r>
      <w:r w:rsidR="0014614C" w:rsidRPr="000D78C8">
        <w:rPr>
          <w:i/>
        </w:rPr>
        <w:t>in vitro; in vivo, in silico</w:t>
      </w:r>
      <w:r w:rsidR="0014614C" w:rsidRPr="000D78C8">
        <w:t>). For example, this might include the development of an innovative test /device that can be used to help more effectively diagnose and/or manage patients with SUDs. The use of this novel diagnostic tool might help to: (a) expedite</w:t>
      </w:r>
      <w:r w:rsidR="0014614C" w:rsidRPr="004D46E2">
        <w:t xml:space="preserve"> the development of-, and/or (b) enhance existing</w:t>
      </w:r>
      <w:r w:rsidR="0014614C">
        <w:t xml:space="preserve"> treatments for patients with SU</w:t>
      </w:r>
      <w:r w:rsidR="0014614C" w:rsidRPr="004D46E2">
        <w:t xml:space="preserve">Ds. Possible diagnostic tests/devices that a small business might consider, but are not limited to, include: </w:t>
      </w:r>
    </w:p>
    <w:p w14:paraId="206567A0" w14:textId="77777777" w:rsidR="0014614C" w:rsidRPr="004D46E2" w:rsidRDefault="0014614C" w:rsidP="00D76F4F">
      <w:pPr>
        <w:pStyle w:val="ListBullet3"/>
      </w:pPr>
      <w:r w:rsidRPr="004D46E2">
        <w:t xml:space="preserve">An assay/device (e.g., skin sensors, oral swabs) that detects a substance of abuse more reliably than oft-used urinalysis. Optimally, the analytical test/device would be non-invasive and easy-to-use, such that it could be used on an outpatient basis. </w:t>
      </w:r>
    </w:p>
    <w:p w14:paraId="206567A1" w14:textId="77777777" w:rsidR="0014614C" w:rsidRPr="000D78C8" w:rsidRDefault="0014614C" w:rsidP="00D76F4F">
      <w:pPr>
        <w:pStyle w:val="ListBullet3"/>
        <w:rPr>
          <w:lang w:val="fr-FR"/>
        </w:rPr>
      </w:pPr>
      <w:r w:rsidRPr="004D46E2">
        <w:t>Discovery/development of a diagnostic test/screen that could help physicians more effectively manage tre</w:t>
      </w:r>
      <w:r>
        <w:t>atments for patients with SU</w:t>
      </w:r>
      <w:r w:rsidRPr="004D46E2">
        <w:t>Ds.</w:t>
      </w:r>
    </w:p>
    <w:p w14:paraId="5DC24D63" w14:textId="77777777" w:rsidR="00DC1CDD" w:rsidRDefault="0014614C" w:rsidP="00DC1CDD">
      <w:pPr>
        <w:pStyle w:val="Contacts"/>
        <w:rPr>
          <w:lang w:val="fr-FR"/>
        </w:rPr>
      </w:pPr>
      <w:r w:rsidRPr="004D46E2">
        <w:rPr>
          <w:lang w:val="fr-FR"/>
        </w:rPr>
        <w:t>Kristopher Bough, Ph.D.</w:t>
      </w:r>
    </w:p>
    <w:p w14:paraId="6F64D5FF" w14:textId="77777777" w:rsidR="00DC1CDD" w:rsidRDefault="0014614C" w:rsidP="00DC1CDD">
      <w:pPr>
        <w:pStyle w:val="Contacts"/>
        <w:rPr>
          <w:lang w:val="fr-FR"/>
        </w:rPr>
      </w:pPr>
      <w:r w:rsidRPr="004D46E2">
        <w:rPr>
          <w:lang w:val="fr-FR"/>
        </w:rPr>
        <w:t>301-443-9800</w:t>
      </w:r>
    </w:p>
    <w:p w14:paraId="206567A2" w14:textId="0A729B24" w:rsidR="006E793D" w:rsidRDefault="0014614C" w:rsidP="00DC1CDD">
      <w:pPr>
        <w:pStyle w:val="Contacts"/>
      </w:pPr>
      <w:r w:rsidRPr="004D46E2">
        <w:rPr>
          <w:lang w:val="fr-FR"/>
        </w:rPr>
        <w:t xml:space="preserve">Email: </w:t>
      </w:r>
      <w:hyperlink r:id="rId282" w:history="1">
        <w:r w:rsidRPr="004D46E2">
          <w:rPr>
            <w:rStyle w:val="Hyperlink"/>
            <w:lang w:val="fr-FR"/>
          </w:rPr>
          <w:t>boughk@mail.nih.gov</w:t>
        </w:r>
      </w:hyperlink>
      <w:bookmarkStart w:id="95" w:name="_Toc469732378"/>
      <w:bookmarkStart w:id="96" w:name="_Toc469913416"/>
      <w:bookmarkStart w:id="97" w:name="_Toc470364011"/>
      <w:bookmarkEnd w:id="90"/>
      <w:bookmarkEnd w:id="91"/>
      <w:bookmarkEnd w:id="92"/>
    </w:p>
    <w:p w14:paraId="206567A3" w14:textId="77777777" w:rsidR="00C2556B" w:rsidRDefault="00C2556B" w:rsidP="00394B5D">
      <w:pPr>
        <w:pStyle w:val="TopicInstituteHead"/>
        <w:sectPr w:rsidR="00C2556B" w:rsidSect="00A5107F">
          <w:footerReference w:type="default" r:id="rId283"/>
          <w:endnotePr>
            <w:numFmt w:val="decimal"/>
          </w:endnotePr>
          <w:type w:val="continuous"/>
          <w:pgSz w:w="12240" w:h="15840" w:code="1"/>
          <w:pgMar w:top="1440" w:right="1440" w:bottom="1440" w:left="1440" w:header="720" w:footer="720" w:gutter="0"/>
          <w:cols w:space="720"/>
          <w:noEndnote/>
        </w:sectPr>
      </w:pPr>
      <w:bookmarkStart w:id="98" w:name="_Toc469732379"/>
      <w:bookmarkStart w:id="99" w:name="_Toc469913417"/>
      <w:bookmarkEnd w:id="95"/>
      <w:bookmarkEnd w:id="96"/>
      <w:bookmarkEnd w:id="97"/>
    </w:p>
    <w:p w14:paraId="206567A4" w14:textId="3C6762EB" w:rsidR="00AC2AD2" w:rsidRDefault="00AC2AD2" w:rsidP="00394B5D">
      <w:pPr>
        <w:pStyle w:val="TopicInstituteHead"/>
      </w:pPr>
      <w:bookmarkStart w:id="100" w:name="_Toc357683731"/>
      <w:r>
        <w:lastRenderedPageBreak/>
        <w:t>National Institute on Deafness and Other Communication Disorders (NIDCD)</w:t>
      </w:r>
      <w:bookmarkEnd w:id="98"/>
      <w:bookmarkEnd w:id="99"/>
      <w:bookmarkEnd w:id="100"/>
    </w:p>
    <w:p w14:paraId="36F87D3D" w14:textId="6E75A6DA" w:rsidR="000E63AE" w:rsidRDefault="00AC2AD2" w:rsidP="000E63AE">
      <w:pPr>
        <w:rPr>
          <w:bCs/>
        </w:rPr>
      </w:pPr>
      <w:r>
        <w:t xml:space="preserve">The NIDCD supports research on the normal mechanisms of, as well as on diseases and disorders of hearing, balance, smell, taste, voice, speech and language. The Institute also supports research related to disease prevention and health promotion. The NIDCD addresses special biomedical and behavioral problems associated with people who have communication impairments or disorders. The NIDCD also supports efforts to create and refine devices, as well as develop cellular-based applications that may replace or substitute for lost and impaired sensory and communication functions. For more information about areas of interest to the NIDCD, please visit our home page at </w:t>
      </w:r>
      <w:hyperlink r:id="rId284" w:tgtFrame="_blank" w:history="1">
        <w:r>
          <w:rPr>
            <w:rStyle w:val="Hyperlink"/>
          </w:rPr>
          <w:t>http://www.nidcd.nih.gov/</w:t>
        </w:r>
      </w:hyperlink>
      <w:r>
        <w:rPr>
          <w:bCs/>
        </w:rPr>
        <w:t>.</w:t>
      </w:r>
      <w:r w:rsidR="000E63AE">
        <w:rPr>
          <w:bCs/>
        </w:rPr>
        <w:t xml:space="preserve"> </w:t>
      </w:r>
      <w:r w:rsidR="000E63AE">
        <w:rPr>
          <w:rStyle w:val="Hyperlink"/>
        </w:rPr>
        <w:t>Potential applicants are encouraged to contact the program staff listed in the following descriptions of NIDCD program areas early in the process of preparing the application</w:t>
      </w:r>
      <w:r w:rsidR="000E63AE">
        <w:rPr>
          <w:bCs/>
        </w:rPr>
        <w:t>.</w:t>
      </w:r>
    </w:p>
    <w:p w14:paraId="75E952D7" w14:textId="77777777" w:rsidR="000E63AE" w:rsidRDefault="000E63AE" w:rsidP="000E63AE">
      <w:pPr>
        <w:pStyle w:val="TopicSubhead"/>
      </w:pPr>
      <w:bookmarkStart w:id="101" w:name="_Toc357683732"/>
      <w:r>
        <w:lastRenderedPageBreak/>
        <w:t>Limited Amount of Award</w:t>
      </w:r>
      <w:bookmarkEnd w:id="101"/>
    </w:p>
    <w:p w14:paraId="206567A5" w14:textId="131BFF77" w:rsidR="00AC2AD2" w:rsidRDefault="000E63AE" w:rsidP="000E63AE">
      <w:r w:rsidRPr="000A227B">
        <w:t xml:space="preserve">For budgetary, administrative, or programmatic reasons, </w:t>
      </w:r>
      <w:r>
        <w:t>NIDCD</w:t>
      </w:r>
      <w:r w:rsidRPr="000A227B">
        <w:t xml:space="preserve"> may decrease the length of an award and/or the budget recommended by a review committee, or not fund an application. According to statutory guidelines, total funding support (direct costs, indirect costs, fee) normally may not exceed $150,000 for Phase I awards and $1,000,000 for Phase II awards.  With appropriate justification from the applicant, Congress will allow awards to exceed these amounts by up to 50% ($225,000 for Phase I and $1,500,000 for Phase II). Applicants considering a requested budget greater than these limits are strongly encouraged to contact pr</w:t>
      </w:r>
      <w:r>
        <w:t>ogram staff before submitting the</w:t>
      </w:r>
      <w:r w:rsidRPr="000A227B">
        <w:t xml:space="preserve"> application.</w:t>
      </w:r>
    </w:p>
    <w:p w14:paraId="206567A6" w14:textId="77777777" w:rsidR="00AC2AD2" w:rsidRDefault="00CD7366">
      <w:pPr>
        <w:pStyle w:val="TopicSubhead"/>
      </w:pPr>
      <w:bookmarkStart w:id="102" w:name="_Toc469732380"/>
      <w:bookmarkStart w:id="103" w:name="_Toc469913418"/>
      <w:bookmarkStart w:id="104" w:name="_Toc357683733"/>
      <w:r>
        <w:t>Phase IIB</w:t>
      </w:r>
      <w:r w:rsidR="00AC2AD2">
        <w:t xml:space="preserve"> </w:t>
      </w:r>
      <w:r w:rsidR="00DD7A1A">
        <w:t>Competing Renewal</w:t>
      </w:r>
      <w:r w:rsidR="00AC2AD2">
        <w:t xml:space="preserve"> Awards</w:t>
      </w:r>
      <w:bookmarkEnd w:id="104"/>
    </w:p>
    <w:p w14:paraId="206567A7" w14:textId="69B0C73A" w:rsidR="00AC2AD2" w:rsidRPr="00D31EB5" w:rsidRDefault="00AC2AD2">
      <w:r>
        <w:rPr>
          <w:rFonts w:cs="Arial"/>
          <w:snapToGrid/>
        </w:rPr>
        <w:t xml:space="preserve">The NIDCD will accept </w:t>
      </w:r>
      <w:r w:rsidR="00CD7366">
        <w:rPr>
          <w:rFonts w:cs="Arial"/>
          <w:snapToGrid/>
        </w:rPr>
        <w:t>Phase IIB</w:t>
      </w:r>
      <w:r w:rsidR="00543A38">
        <w:rPr>
          <w:rFonts w:cs="Arial"/>
          <w:snapToGrid/>
        </w:rPr>
        <w:t xml:space="preserve"> SBIR/STTR </w:t>
      </w:r>
      <w:r w:rsidR="00DD7A1A">
        <w:rPr>
          <w:rFonts w:cs="Arial"/>
          <w:snapToGrid/>
        </w:rPr>
        <w:t>Competing Renewal</w:t>
      </w:r>
      <w:r>
        <w:rPr>
          <w:rFonts w:cs="Arial"/>
          <w:snapToGrid/>
        </w:rPr>
        <w:t xml:space="preserve"> grant applications </w:t>
      </w:r>
      <w:r>
        <w:rPr>
          <w:rFonts w:cs="Arial"/>
        </w:rPr>
        <w:t>to</w:t>
      </w:r>
      <w:r w:rsidR="00087FE7">
        <w:rPr>
          <w:rFonts w:cs="Arial"/>
        </w:rPr>
        <w:t xml:space="preserve"> support research and development that are required to support</w:t>
      </w:r>
      <w:r>
        <w:rPr>
          <w:rFonts w:cs="Arial"/>
        </w:rPr>
        <w:t xml:space="preserve"> the process of developing products that require approval </w:t>
      </w:r>
      <w:r w:rsidR="00087FE7">
        <w:rPr>
          <w:rFonts w:cs="Arial"/>
        </w:rPr>
        <w:t xml:space="preserve">by </w:t>
      </w:r>
      <w:r>
        <w:rPr>
          <w:rFonts w:cs="Arial"/>
        </w:rPr>
        <w:t>a Federal regulatory agency (e.g., FDA, FCC). Such products include, but are not limited to: medical implants,</w:t>
      </w:r>
      <w:r>
        <w:t xml:space="preserve"> </w:t>
      </w:r>
      <w:r>
        <w:rPr>
          <w:rFonts w:cs="Arial"/>
        </w:rPr>
        <w:t>drugs, vaccines, and new treatment or diagnostic tools that require FDA approval.</w:t>
      </w:r>
      <w:r w:rsidRPr="00D31EB5">
        <w:t xml:space="preserve"> </w:t>
      </w:r>
    </w:p>
    <w:p w14:paraId="054858E7" w14:textId="122C7F06" w:rsidR="00087FE7" w:rsidRDefault="00087FE7" w:rsidP="00F831B0">
      <w:r>
        <w:t>Research Topics of Interest to NIDCD</w:t>
      </w:r>
    </w:p>
    <w:p w14:paraId="206567B0" w14:textId="77777777" w:rsidR="00AC2AD2" w:rsidRDefault="00AC2AD2">
      <w:pPr>
        <w:pStyle w:val="TopicSubhead"/>
      </w:pPr>
      <w:bookmarkStart w:id="105" w:name="_Toc357683734"/>
      <w:r>
        <w:t xml:space="preserve">Hearing </w:t>
      </w:r>
      <w:r w:rsidR="008D1965">
        <w:t xml:space="preserve">and Balance </w:t>
      </w:r>
      <w:r>
        <w:t>Program</w:t>
      </w:r>
      <w:bookmarkEnd w:id="102"/>
      <w:bookmarkEnd w:id="103"/>
      <w:bookmarkEnd w:id="105"/>
    </w:p>
    <w:p w14:paraId="206567B1" w14:textId="77777777" w:rsidR="0002405D" w:rsidRPr="008D1965" w:rsidRDefault="0002405D" w:rsidP="0002405D">
      <w:r w:rsidRPr="008D1965">
        <w:t>Research and development related to lost auditory function. Development of treatment modalities to prevent or lessen the effects of hearing disorders; development of new hearing aids, cochlear implants, and other assistive devices; development of systems designed to increase utilization of computers, telecommunication devices, or alerting systems by individuals with hearing impairments; development of improved screening technologies to assess hearing loss, especially in neonates and infants; development of new or improved batteries for hearing aids and or cochlear implants, including solar rechargeable devices; development of system on a chip technologies (e.g. DSP/VLSI/ASIC</w:t>
      </w:r>
      <w:r>
        <w:t>/FPGA</w:t>
      </w:r>
      <w:r w:rsidRPr="008D1965">
        <w:t>) to provide self-fitting, self-adjusting, or other features that increase performance, accessibility, or affordability of hearing aids; development of</w:t>
      </w:r>
      <w:r>
        <w:t xml:space="preserve"> </w:t>
      </w:r>
      <w:r w:rsidRPr="008D1965">
        <w:t>better earmolds to address allergy, occlusion effect and/or feedback complaints; development of new outcome measures for assessing the efficacy of treatments for hearing disorders; development of technologies for the study, diagnosis and treatment of tinnitus including development of neural prostheses to treat specific neural deficits; development of technologies for the study, diagnosis and treatment of otitis media including non-invasive diagnostics to identify middle ear pathogens, novel antibacterial strategies, and prophylactic anti-microbial strategies.</w:t>
      </w:r>
    </w:p>
    <w:p w14:paraId="206567B3" w14:textId="14659BED" w:rsidR="008D1965" w:rsidRPr="008D1965" w:rsidRDefault="008D1965" w:rsidP="008D1965">
      <w:r w:rsidRPr="008D1965">
        <w:t>Research and development related to lost vestibular function. Development of tests and treatments for balance disorders, particularly for the elderly; development of clinical tests, instrumentation and software systems to assess balance/vestibular function, including otolithic functions and eye movements associated with the vestibulo-ocular reflex; development of instruments and tests measuring head stability and vestibular function during natural stimulation of the vestibular system including during locomotion; development of perceptual reporting techniques and psychological indices for the clinical assessment of the balance-disordered patient; development of tests and new outcome measures for assessing the efficacy of physical rehabilitative regimens for balance disorders; and development of assistive devices for balance disorders, including prostheses involving electrical stimulation of the vestibular system.</w:t>
      </w:r>
    </w:p>
    <w:p w14:paraId="206567B4" w14:textId="77777777" w:rsidR="00AC2AD2" w:rsidRPr="008D1965" w:rsidRDefault="008D1965" w:rsidP="008D1965">
      <w:r w:rsidRPr="008D1965">
        <w:t>Development of new research tools to aid in the study of the auditory and/or balance systems including</w:t>
      </w:r>
      <w:r w:rsidR="00392414">
        <w:t xml:space="preserve"> </w:t>
      </w:r>
      <w:r w:rsidRPr="008D1965">
        <w:t>neuroimaging techniques (e.g. software tools, neuroanatomic tracer; optical and, multielectrode methods of assessing neural activity; new animal models of impaired function; diagnostic tools for inner ear function, including DNA-based assays and biochemical markers of disease. Development of improved tests and instruments for screening and diagnosis of inner ear function; development of technologies to enable gene transfer to the inner ear, including viral vectors; development of cell type specific markers and probes to examine cell lineage in inner ear regeneration; development of relevant software, including computational modeling tools, databases or web</w:t>
      </w:r>
      <w:r w:rsidR="00A90D5A">
        <w:t xml:space="preserve"> </w:t>
      </w:r>
      <w:r w:rsidRPr="008D1965">
        <w:t>sites.</w:t>
      </w:r>
    </w:p>
    <w:p w14:paraId="206567B5" w14:textId="77777777" w:rsidR="00AC2AD2" w:rsidRPr="00A14575" w:rsidRDefault="00403D02" w:rsidP="00B45F1D">
      <w:pPr>
        <w:pStyle w:val="Contacts"/>
        <w:tabs>
          <w:tab w:val="left" w:pos="1170"/>
        </w:tabs>
      </w:pPr>
      <w:r w:rsidRPr="00A14575">
        <w:lastRenderedPageBreak/>
        <w:t xml:space="preserve">Roger </w:t>
      </w:r>
      <w:r w:rsidR="008D1965">
        <w:t xml:space="preserve">L. </w:t>
      </w:r>
      <w:r w:rsidRPr="00A14575">
        <w:t xml:space="preserve">Miller, </w:t>
      </w:r>
      <w:r w:rsidR="00AC2AD2" w:rsidRPr="00A14575">
        <w:t>Ph.D.</w:t>
      </w:r>
    </w:p>
    <w:p w14:paraId="206567B6" w14:textId="77777777" w:rsidR="00AC2AD2" w:rsidRDefault="00AC2AD2">
      <w:pPr>
        <w:pStyle w:val="Contacts"/>
      </w:pPr>
      <w:r>
        <w:t>National Institute on Deafness and Other Communication Disorders</w:t>
      </w:r>
    </w:p>
    <w:p w14:paraId="206567B7" w14:textId="77777777" w:rsidR="00AC2AD2" w:rsidRPr="003E6248" w:rsidRDefault="00E80A24">
      <w:pPr>
        <w:pStyle w:val="Contacts"/>
        <w:rPr>
          <w:lang w:val="fr-FR"/>
        </w:rPr>
      </w:pPr>
      <w:r w:rsidRPr="003E6248">
        <w:rPr>
          <w:lang w:val="fr-FR"/>
        </w:rPr>
        <w:t>301-</w:t>
      </w:r>
      <w:r w:rsidR="00AC2AD2" w:rsidRPr="003E6248">
        <w:rPr>
          <w:lang w:val="fr-FR"/>
        </w:rPr>
        <w:t xml:space="preserve">402-3458, Fax: </w:t>
      </w:r>
      <w:r w:rsidRPr="003E6248">
        <w:rPr>
          <w:lang w:val="fr-FR"/>
        </w:rPr>
        <w:t>301-</w:t>
      </w:r>
      <w:r w:rsidR="00AC2AD2" w:rsidRPr="003E6248">
        <w:rPr>
          <w:lang w:val="fr-FR"/>
        </w:rPr>
        <w:t>402-6251</w:t>
      </w:r>
    </w:p>
    <w:p w14:paraId="206567B8" w14:textId="77777777" w:rsidR="00AC2AD2" w:rsidRPr="003E6248" w:rsidRDefault="00AC2AD2" w:rsidP="00DC1CDD">
      <w:pPr>
        <w:pStyle w:val="Contacts"/>
        <w:rPr>
          <w:lang w:val="fr-FR"/>
        </w:rPr>
      </w:pPr>
      <w:r w:rsidRPr="003E6248">
        <w:rPr>
          <w:lang w:val="fr-FR"/>
        </w:rPr>
        <w:t xml:space="preserve">Email: </w:t>
      </w:r>
      <w:hyperlink r:id="rId285" w:history="1">
        <w:r w:rsidR="00F22BD5">
          <w:rPr>
            <w:rStyle w:val="Hyperlink"/>
            <w:lang w:val="fr-FR"/>
          </w:rPr>
          <w:t>millerr@nidcd.nih.gov</w:t>
        </w:r>
      </w:hyperlink>
    </w:p>
    <w:p w14:paraId="206567B9" w14:textId="77777777" w:rsidR="00AC2AD2" w:rsidRDefault="00AC2AD2">
      <w:pPr>
        <w:pStyle w:val="TopicSubhead"/>
      </w:pPr>
      <w:bookmarkStart w:id="106" w:name="_Toc469732382"/>
      <w:bookmarkStart w:id="107" w:name="_Toc469913420"/>
      <w:bookmarkStart w:id="108" w:name="_Toc357683735"/>
      <w:r>
        <w:t>Voice, Speech, and Language Programs</w:t>
      </w:r>
      <w:bookmarkEnd w:id="106"/>
      <w:bookmarkEnd w:id="107"/>
      <w:bookmarkEnd w:id="108"/>
    </w:p>
    <w:p w14:paraId="206567BA" w14:textId="77777777" w:rsidR="00AC2AD2" w:rsidRDefault="008D1965">
      <w:r>
        <w:t xml:space="preserve">Research on voice, speech, and language disorders focuses on determining the nature, causes, treatment and prevention of communication disorders such as stuttering, spasmodic dysphonia, dysarthria, and aphasia. Emphasis is on research and development of diagnostic measures and </w:t>
      </w:r>
      <w:r w:rsidRPr="008D1965">
        <w:t>intervention strategies for voice, speech, swallowing, and language disorders; development of communication and other assistive devices for individuals with voice, speech, swallowing, and language disorders; development of speech and language assessments and interventions for nonverbal autistic individuals; development of new systems for visual communication by individuals who are deaf or severely hearing impaired; development of new systems of communication for individuals with motor speech impairment, including a</w:t>
      </w:r>
      <w:r>
        <w:t xml:space="preserve"> brain computer interface (BCI) communication prosthesis; development of innovative treatment delivery systems or intervention protocols; design and development of diagnostic measures or materials for early identification of voice, speech and language impairment in children; development of assessments and treatments for childhood and adult voice, speech and language impairment in multi-cultural populations; development of assessment measures of sign language abilities; development of improved artificial larynges and tracheoesophageal shunts; development of artificial intelligence computer models that simulate normal and disordered voice, speech and language.</w:t>
      </w:r>
    </w:p>
    <w:p w14:paraId="206567BB" w14:textId="77777777" w:rsidR="00AC2AD2" w:rsidRDefault="00AC2AD2">
      <w:pPr>
        <w:pStyle w:val="Contacts"/>
      </w:pPr>
      <w:r>
        <w:t>Judith A. Cooper, Ph.D. [Language Program]</w:t>
      </w:r>
    </w:p>
    <w:p w14:paraId="206567BC" w14:textId="77777777" w:rsidR="00AC2AD2" w:rsidRDefault="00AC2AD2">
      <w:pPr>
        <w:pStyle w:val="Contacts"/>
      </w:pPr>
      <w:r>
        <w:t>National Institute on Deafness and Other Communication Disorders</w:t>
      </w:r>
    </w:p>
    <w:p w14:paraId="206567BD" w14:textId="77777777" w:rsidR="00AC2AD2" w:rsidRPr="003E6248" w:rsidRDefault="00E80A24">
      <w:pPr>
        <w:pStyle w:val="Contacts"/>
        <w:rPr>
          <w:lang w:val="fr-FR"/>
        </w:rPr>
      </w:pPr>
      <w:r w:rsidRPr="003E6248">
        <w:rPr>
          <w:lang w:val="fr-FR"/>
        </w:rPr>
        <w:t>301-</w:t>
      </w:r>
      <w:r w:rsidR="00AC2AD2" w:rsidRPr="003E6248">
        <w:rPr>
          <w:lang w:val="fr-FR"/>
        </w:rPr>
        <w:t xml:space="preserve">496-5061, Fax: </w:t>
      </w:r>
      <w:r w:rsidRPr="003E6248">
        <w:rPr>
          <w:lang w:val="fr-FR"/>
        </w:rPr>
        <w:t>301-</w:t>
      </w:r>
      <w:r w:rsidR="00AC2AD2" w:rsidRPr="003E6248">
        <w:rPr>
          <w:lang w:val="fr-FR"/>
        </w:rPr>
        <w:t>402-6251</w:t>
      </w:r>
    </w:p>
    <w:p w14:paraId="5F428514" w14:textId="564D5C21" w:rsidR="00DC1CDD" w:rsidRPr="00DC1CDD" w:rsidRDefault="00AC2AD2" w:rsidP="00DC1CDD">
      <w:pPr>
        <w:pStyle w:val="Contacts"/>
        <w:rPr>
          <w:color w:val="0000FF"/>
          <w:u w:val="single"/>
          <w:lang w:val="fr-FR"/>
        </w:rPr>
      </w:pPr>
      <w:r w:rsidRPr="003E6248">
        <w:rPr>
          <w:lang w:val="fr-FR"/>
        </w:rPr>
        <w:t xml:space="preserve">Email: </w:t>
      </w:r>
      <w:hyperlink r:id="rId286" w:history="1">
        <w:r w:rsidRPr="003E6248">
          <w:rPr>
            <w:rStyle w:val="Hyperlink"/>
            <w:lang w:val="fr-FR"/>
          </w:rPr>
          <w:t>cooperj@nidcd.nih.gov</w:t>
        </w:r>
      </w:hyperlink>
      <w:r w:rsidR="00DC1CDD">
        <w:rPr>
          <w:rStyle w:val="Hyperlink"/>
          <w:lang w:val="fr-FR"/>
        </w:rPr>
        <w:br/>
      </w:r>
    </w:p>
    <w:p w14:paraId="206567BF" w14:textId="77777777" w:rsidR="00AC2AD2" w:rsidRDefault="00AC2AD2" w:rsidP="00DC1CDD">
      <w:pPr>
        <w:pStyle w:val="Contacts"/>
      </w:pPr>
      <w:r w:rsidRPr="00DC1CDD">
        <w:t>Lana</w:t>
      </w:r>
      <w:r>
        <w:t xml:space="preserve"> Shekim, Ph.D. [Speech &amp; Voice Program]</w:t>
      </w:r>
    </w:p>
    <w:p w14:paraId="206567C0" w14:textId="77777777" w:rsidR="00AC2AD2" w:rsidRDefault="00AC2AD2">
      <w:pPr>
        <w:pStyle w:val="Contacts"/>
      </w:pPr>
      <w:r>
        <w:t>National Institute on Deafness and Other Communication Disorders</w:t>
      </w:r>
    </w:p>
    <w:p w14:paraId="206567C1" w14:textId="77777777" w:rsidR="00AC2AD2" w:rsidRPr="003E6248" w:rsidRDefault="00E80A24" w:rsidP="00DC1CDD">
      <w:pPr>
        <w:pStyle w:val="Contacts"/>
        <w:rPr>
          <w:lang w:val="fr-FR"/>
        </w:rPr>
      </w:pPr>
      <w:r w:rsidRPr="003E6248">
        <w:rPr>
          <w:lang w:val="fr-FR"/>
        </w:rPr>
        <w:t>301-</w:t>
      </w:r>
      <w:r w:rsidR="00AC2AD2" w:rsidRPr="003E6248">
        <w:rPr>
          <w:lang w:val="fr-FR"/>
        </w:rPr>
        <w:t>496-</w:t>
      </w:r>
      <w:r w:rsidR="00AC2AD2" w:rsidRPr="00DC1CDD">
        <w:t>5061</w:t>
      </w:r>
      <w:r w:rsidR="00AC2AD2" w:rsidRPr="003E6248">
        <w:rPr>
          <w:lang w:val="fr-FR"/>
        </w:rPr>
        <w:t xml:space="preserve">, Fax: </w:t>
      </w:r>
      <w:r w:rsidRPr="003E6248">
        <w:rPr>
          <w:lang w:val="fr-FR"/>
        </w:rPr>
        <w:t>301-</w:t>
      </w:r>
      <w:r w:rsidR="00AC2AD2" w:rsidRPr="003E6248">
        <w:rPr>
          <w:lang w:val="fr-FR"/>
        </w:rPr>
        <w:t>402-6251</w:t>
      </w:r>
    </w:p>
    <w:p w14:paraId="206567C2" w14:textId="77777777" w:rsidR="00AC2AD2" w:rsidRPr="003E6248" w:rsidRDefault="00AC2AD2" w:rsidP="00DC1CDD">
      <w:pPr>
        <w:pStyle w:val="Contacts"/>
        <w:rPr>
          <w:rStyle w:val="Hyperlink"/>
          <w:lang w:val="fr-FR"/>
        </w:rPr>
      </w:pPr>
      <w:r w:rsidRPr="003E6248">
        <w:rPr>
          <w:lang w:val="fr-FR"/>
        </w:rPr>
        <w:t xml:space="preserve">Email: </w:t>
      </w:r>
      <w:hyperlink r:id="rId287" w:history="1">
        <w:r w:rsidRPr="003E6248">
          <w:rPr>
            <w:rStyle w:val="Hyperlink"/>
            <w:lang w:val="fr-FR"/>
          </w:rPr>
          <w:t>shekiml@nidcd.nih.gov</w:t>
        </w:r>
      </w:hyperlink>
    </w:p>
    <w:p w14:paraId="206567C3" w14:textId="77777777" w:rsidR="00AC2AD2" w:rsidRDefault="00AC2AD2">
      <w:pPr>
        <w:pStyle w:val="TopicSubhead"/>
      </w:pPr>
      <w:bookmarkStart w:id="109" w:name="_Toc469732383"/>
      <w:bookmarkStart w:id="110" w:name="_Toc469913421"/>
      <w:bookmarkStart w:id="111" w:name="_Toc357683736"/>
      <w:r>
        <w:t>Taste and Smell Program</w:t>
      </w:r>
      <w:bookmarkEnd w:id="109"/>
      <w:bookmarkEnd w:id="110"/>
      <w:bookmarkEnd w:id="111"/>
    </w:p>
    <w:p w14:paraId="206567C4" w14:textId="77777777" w:rsidR="00AC2AD2" w:rsidRDefault="008D1965">
      <w:pPr>
        <w:autoSpaceDE w:val="0"/>
        <w:autoSpaceDN w:val="0"/>
        <w:adjustRightInd w:val="0"/>
      </w:pPr>
      <w:r w:rsidRPr="004F272B">
        <w:t>Research on the development of easily administered diagnostic tools for testing human chemosensory function in population studies; epidemiological studies of the prevalence of taste and smell disorders; intervention strategies for smell and taste disorders; development of bitter taste-blockers targeted toward pharmaceuticals; the develo</w:t>
      </w:r>
      <w:r>
        <w:t>pment of artificial sweeteners;</w:t>
      </w:r>
      <w:r w:rsidRPr="004F272B">
        <w:t xml:space="preserve"> influence of taste and smell haplotypes on chemosensory sensitivity;</w:t>
      </w:r>
      <w:r w:rsidR="00392414">
        <w:t xml:space="preserve"> </w:t>
      </w:r>
      <w:r w:rsidRPr="004F272B">
        <w:t>chemosensory stem cell biology; human pheromone detection; retronasal olfaction; high-throughput screening of putative chemosensory ligand-receptor interactions; olfactory biomarkers for neurodegenerative disease; chemosensory risk factors affecting diet and health; biosensors and electronic noses for medical and industrial applications; and the development of an inventory of chemicals at exceptional high purity.</w:t>
      </w:r>
    </w:p>
    <w:p w14:paraId="206567C5" w14:textId="77777777" w:rsidR="0035555D" w:rsidRPr="00A14575" w:rsidRDefault="0035555D" w:rsidP="0035555D">
      <w:pPr>
        <w:pStyle w:val="Contacts"/>
        <w:tabs>
          <w:tab w:val="left" w:pos="1170"/>
        </w:tabs>
      </w:pPr>
      <w:r w:rsidRPr="00A14575">
        <w:t xml:space="preserve">Roger </w:t>
      </w:r>
      <w:r>
        <w:t xml:space="preserve">L. </w:t>
      </w:r>
      <w:r w:rsidRPr="00A14575">
        <w:t>Miller, Ph.D.</w:t>
      </w:r>
    </w:p>
    <w:p w14:paraId="206567C6" w14:textId="77777777" w:rsidR="0035555D" w:rsidRDefault="0035555D" w:rsidP="0035555D">
      <w:pPr>
        <w:pStyle w:val="Contacts"/>
      </w:pPr>
      <w:r>
        <w:t>National Institute on Deafness and Other Communication Disorders</w:t>
      </w:r>
    </w:p>
    <w:p w14:paraId="206567C7" w14:textId="77777777" w:rsidR="0035555D" w:rsidRPr="003E6248" w:rsidRDefault="0035555D" w:rsidP="0035555D">
      <w:pPr>
        <w:pStyle w:val="Contacts"/>
        <w:rPr>
          <w:lang w:val="fr-FR"/>
        </w:rPr>
      </w:pPr>
      <w:r w:rsidRPr="003E6248">
        <w:rPr>
          <w:lang w:val="fr-FR"/>
        </w:rPr>
        <w:t>301-402-3458, Fax: 301-402-6251</w:t>
      </w:r>
    </w:p>
    <w:p w14:paraId="206567C8" w14:textId="77777777" w:rsidR="0035555D" w:rsidRPr="003E6248" w:rsidRDefault="0035555D" w:rsidP="00DC1CDD">
      <w:pPr>
        <w:pStyle w:val="Contacts"/>
        <w:rPr>
          <w:lang w:val="fr-FR"/>
        </w:rPr>
      </w:pPr>
      <w:r w:rsidRPr="003E6248">
        <w:rPr>
          <w:lang w:val="fr-FR"/>
        </w:rPr>
        <w:t xml:space="preserve">Email: </w:t>
      </w:r>
      <w:hyperlink r:id="rId288" w:history="1">
        <w:r>
          <w:rPr>
            <w:rStyle w:val="Hyperlink"/>
            <w:lang w:val="fr-FR"/>
          </w:rPr>
          <w:t>millerr@nidcd.nih.gov</w:t>
        </w:r>
      </w:hyperlink>
    </w:p>
    <w:p w14:paraId="206567C9" w14:textId="77777777" w:rsidR="00AC2AD2" w:rsidRDefault="00AC2AD2">
      <w:pPr>
        <w:pStyle w:val="TopicSubhead"/>
      </w:pPr>
      <w:bookmarkStart w:id="112" w:name="_Toc357683737"/>
      <w:r>
        <w:t>Other Research Topic(s) Within the Mission of the Institute</w:t>
      </w:r>
      <w:bookmarkEnd w:id="112"/>
    </w:p>
    <w:p w14:paraId="206567CA" w14:textId="77777777" w:rsidR="00AC2AD2" w:rsidRDefault="00AC2AD2">
      <w:r>
        <w:t>For additional information on research topics, contact:</w:t>
      </w:r>
    </w:p>
    <w:p w14:paraId="206567CB" w14:textId="77777777" w:rsidR="00AC2AD2" w:rsidRPr="00A14575" w:rsidRDefault="00403D02" w:rsidP="008559F5">
      <w:pPr>
        <w:pStyle w:val="Contacts"/>
        <w:keepNext/>
      </w:pPr>
      <w:r w:rsidRPr="00A14575">
        <w:lastRenderedPageBreak/>
        <w:t xml:space="preserve">Roger </w:t>
      </w:r>
      <w:r w:rsidR="008D1965">
        <w:t xml:space="preserve">L. </w:t>
      </w:r>
      <w:r w:rsidRPr="00A14575">
        <w:t xml:space="preserve">Miller, </w:t>
      </w:r>
      <w:r w:rsidR="00AC2AD2" w:rsidRPr="00A14575">
        <w:t>Ph.D.</w:t>
      </w:r>
    </w:p>
    <w:p w14:paraId="206567CC" w14:textId="77777777" w:rsidR="00AC2AD2" w:rsidRDefault="00AC2AD2">
      <w:pPr>
        <w:pStyle w:val="Contacts"/>
      </w:pPr>
      <w:r>
        <w:t>National Institute on Deafness and Other Communication Disorders</w:t>
      </w:r>
    </w:p>
    <w:p w14:paraId="206567CD" w14:textId="77777777" w:rsidR="00AC2AD2" w:rsidRPr="003E6248" w:rsidRDefault="00E80A24">
      <w:pPr>
        <w:pStyle w:val="Contacts"/>
        <w:rPr>
          <w:lang w:val="fr-FR"/>
        </w:rPr>
      </w:pPr>
      <w:r w:rsidRPr="003E6248">
        <w:rPr>
          <w:lang w:val="fr-FR"/>
        </w:rPr>
        <w:t>301-</w:t>
      </w:r>
      <w:r w:rsidR="00AC2AD2" w:rsidRPr="003E6248">
        <w:rPr>
          <w:lang w:val="fr-FR"/>
        </w:rPr>
        <w:t>4</w:t>
      </w:r>
      <w:r w:rsidR="008D1965">
        <w:rPr>
          <w:lang w:val="fr-FR"/>
        </w:rPr>
        <w:t>02-3458</w:t>
      </w:r>
      <w:r w:rsidR="00AC2AD2" w:rsidRPr="003E6248">
        <w:rPr>
          <w:lang w:val="fr-FR"/>
        </w:rPr>
        <w:t xml:space="preserve">, Fax: </w:t>
      </w:r>
      <w:r w:rsidRPr="003E6248">
        <w:rPr>
          <w:lang w:val="fr-FR"/>
        </w:rPr>
        <w:t>301-</w:t>
      </w:r>
      <w:r w:rsidR="00AC2AD2" w:rsidRPr="003E6248">
        <w:rPr>
          <w:lang w:val="fr-FR"/>
        </w:rPr>
        <w:t>402-6251</w:t>
      </w:r>
    </w:p>
    <w:p w14:paraId="206567CE" w14:textId="77777777" w:rsidR="00AC2AD2" w:rsidRPr="003E6248" w:rsidRDefault="00AC2AD2" w:rsidP="00DC1CDD">
      <w:pPr>
        <w:pStyle w:val="Contacts"/>
        <w:rPr>
          <w:lang w:val="fr-FR"/>
        </w:rPr>
      </w:pPr>
      <w:r w:rsidRPr="003E6248">
        <w:rPr>
          <w:lang w:val="fr-FR"/>
        </w:rPr>
        <w:t xml:space="preserve">Email: </w:t>
      </w:r>
      <w:hyperlink r:id="rId289" w:history="1">
        <w:r w:rsidR="00D56447">
          <w:rPr>
            <w:rStyle w:val="Hyperlink"/>
            <w:lang w:val="fr-FR"/>
          </w:rPr>
          <w:t>millerr@nidcd.nih.gov</w:t>
        </w:r>
      </w:hyperlink>
      <w:r w:rsidRPr="003E6248">
        <w:rPr>
          <w:lang w:val="fr-FR"/>
        </w:rPr>
        <w:t xml:space="preserve"> </w:t>
      </w:r>
    </w:p>
    <w:p w14:paraId="206567CF" w14:textId="77777777" w:rsidR="00AC2AD2" w:rsidRDefault="00AC2AD2">
      <w:r>
        <w:t>For administrative and business management questions, contact:</w:t>
      </w:r>
    </w:p>
    <w:p w14:paraId="206567D0" w14:textId="77777777" w:rsidR="00AC2AD2" w:rsidRDefault="00AC2AD2">
      <w:pPr>
        <w:pStyle w:val="Contacts"/>
      </w:pPr>
      <w:r>
        <w:t>M</w:t>
      </w:r>
      <w:r w:rsidR="001E606D">
        <w:t>r. Christopher P. Myers</w:t>
      </w:r>
      <w:r>
        <w:t xml:space="preserve"> </w:t>
      </w:r>
    </w:p>
    <w:p w14:paraId="206567D1" w14:textId="77777777" w:rsidR="00AC2AD2" w:rsidRDefault="00AC2AD2">
      <w:pPr>
        <w:pStyle w:val="Contacts"/>
      </w:pPr>
      <w:r>
        <w:t>Grants Management Officer</w:t>
      </w:r>
    </w:p>
    <w:p w14:paraId="206567D2" w14:textId="77777777" w:rsidR="00AC2AD2" w:rsidRDefault="00AC2AD2">
      <w:pPr>
        <w:pStyle w:val="Contacts"/>
      </w:pPr>
      <w:r>
        <w:t>National Institute on Deafness and Other Communication Disorders</w:t>
      </w:r>
    </w:p>
    <w:p w14:paraId="206567D3" w14:textId="77777777" w:rsidR="00AC2AD2" w:rsidRPr="003E6248" w:rsidRDefault="00E80A24">
      <w:pPr>
        <w:pStyle w:val="Contacts"/>
        <w:rPr>
          <w:lang w:val="fr-FR"/>
        </w:rPr>
      </w:pPr>
      <w:r w:rsidRPr="003E6248">
        <w:rPr>
          <w:lang w:val="fr-FR"/>
        </w:rPr>
        <w:t>301-</w:t>
      </w:r>
      <w:r w:rsidR="008D1965" w:rsidRPr="003E6248">
        <w:rPr>
          <w:lang w:val="fr-FR"/>
        </w:rPr>
        <w:t>4</w:t>
      </w:r>
      <w:r w:rsidR="008D1965">
        <w:rPr>
          <w:lang w:val="fr-FR"/>
        </w:rPr>
        <w:t>35-0713</w:t>
      </w:r>
      <w:r w:rsidR="00AC2AD2" w:rsidRPr="003E6248">
        <w:rPr>
          <w:lang w:val="fr-FR"/>
        </w:rPr>
        <w:t xml:space="preserve">, Fax: </w:t>
      </w:r>
      <w:r w:rsidRPr="003E6248">
        <w:rPr>
          <w:lang w:val="fr-FR"/>
        </w:rPr>
        <w:t>301-</w:t>
      </w:r>
      <w:r w:rsidR="00AC2AD2" w:rsidRPr="003E6248">
        <w:rPr>
          <w:lang w:val="fr-FR"/>
        </w:rPr>
        <w:t>402-1758</w:t>
      </w:r>
    </w:p>
    <w:p w14:paraId="206567D4" w14:textId="77777777" w:rsidR="00AC2AD2" w:rsidRPr="003E6248" w:rsidRDefault="00AC2AD2" w:rsidP="00DC1CDD">
      <w:pPr>
        <w:pStyle w:val="Contacts"/>
        <w:rPr>
          <w:lang w:val="fr-FR"/>
        </w:rPr>
      </w:pPr>
      <w:r w:rsidRPr="003E6248">
        <w:rPr>
          <w:lang w:val="fr-FR"/>
        </w:rPr>
        <w:t xml:space="preserve">Email: </w:t>
      </w:r>
      <w:hyperlink r:id="rId290" w:history="1">
        <w:r w:rsidR="001E606D" w:rsidRPr="003E6248">
          <w:rPr>
            <w:rStyle w:val="Hyperlink"/>
            <w:lang w:val="fr-FR"/>
          </w:rPr>
          <w:t>myersc@nidcd.nih.gov</w:t>
        </w:r>
      </w:hyperlink>
    </w:p>
    <w:p w14:paraId="206567D5" w14:textId="77777777" w:rsidR="00C2556B" w:rsidRPr="00B1492E" w:rsidRDefault="00C2556B" w:rsidP="00394B5D">
      <w:pPr>
        <w:pStyle w:val="TopicInstituteHead"/>
        <w:rPr>
          <w:lang w:val="fr-FR"/>
        </w:rPr>
        <w:sectPr w:rsidR="00C2556B" w:rsidRPr="00B1492E" w:rsidSect="00A5107F">
          <w:footerReference w:type="default" r:id="rId291"/>
          <w:endnotePr>
            <w:numFmt w:val="decimal"/>
          </w:endnotePr>
          <w:type w:val="continuous"/>
          <w:pgSz w:w="12240" w:h="15840" w:code="1"/>
          <w:pgMar w:top="1440" w:right="1440" w:bottom="1440" w:left="1440" w:header="720" w:footer="720" w:gutter="0"/>
          <w:cols w:space="720"/>
          <w:noEndnote/>
        </w:sectPr>
      </w:pPr>
      <w:bookmarkStart w:id="113" w:name="_Toc469732385"/>
      <w:bookmarkStart w:id="114" w:name="_Toc469913423"/>
    </w:p>
    <w:p w14:paraId="206567D6" w14:textId="77777777" w:rsidR="00AC2AD2" w:rsidRDefault="00AC2AD2" w:rsidP="00394B5D">
      <w:pPr>
        <w:pStyle w:val="TopicInstituteHead"/>
      </w:pPr>
      <w:bookmarkStart w:id="115" w:name="_Toc357683738"/>
      <w:r>
        <w:lastRenderedPageBreak/>
        <w:t>National Institute of Dental and Craniofacial Research (NIDCR)</w:t>
      </w:r>
      <w:bookmarkEnd w:id="113"/>
      <w:bookmarkEnd w:id="114"/>
      <w:bookmarkEnd w:id="115"/>
    </w:p>
    <w:p w14:paraId="206567D7" w14:textId="77777777" w:rsidR="00AC2AD2" w:rsidRDefault="00AC2AD2">
      <w:r>
        <w:t xml:space="preserve">The NIDCR conducts and fosters research on the etiology, pathogenesis, prevention, diagnosis, and treatment of oral, craniofacial and dental diseases and conditions. For more specific information about areas of interest to the NIDCR, please visit our home page at </w:t>
      </w:r>
      <w:hyperlink r:id="rId292" w:tgtFrame="_blank" w:history="1">
        <w:r>
          <w:rPr>
            <w:rStyle w:val="Hyperlink"/>
            <w:bCs/>
          </w:rPr>
          <w:t>http://www.nidcr.nih.gov</w:t>
        </w:r>
      </w:hyperlink>
      <w:r>
        <w:t>.</w:t>
      </w:r>
    </w:p>
    <w:p w14:paraId="206567D8" w14:textId="77777777" w:rsidR="0072027E" w:rsidRDefault="0072027E">
      <w:r>
        <w:t>NIDCR’s small business programs are highly focused on maximizing translational opportunities – moving rapidly and intentionally toward pushing innovation in basic orofacial biology into useful products. The following are areas of particular interest.</w:t>
      </w:r>
    </w:p>
    <w:p w14:paraId="206567D9" w14:textId="77777777" w:rsidR="00AC2AD2" w:rsidRDefault="00AC2AD2">
      <w:pPr>
        <w:pStyle w:val="TopicSubhead"/>
      </w:pPr>
      <w:bookmarkStart w:id="116" w:name="_Toc469732386"/>
      <w:bookmarkStart w:id="117" w:name="_Toc469913424"/>
      <w:bookmarkStart w:id="118" w:name="_Toc357683739"/>
      <w:r>
        <w:t>Developmental Biology and Mammalian Genetics</w:t>
      </w:r>
      <w:bookmarkEnd w:id="118"/>
      <w:r>
        <w:t xml:space="preserve"> </w:t>
      </w:r>
      <w:bookmarkEnd w:id="116"/>
      <w:bookmarkEnd w:id="117"/>
    </w:p>
    <w:p w14:paraId="206567DA" w14:textId="77777777" w:rsidR="00AC2AD2" w:rsidRDefault="00AC2AD2">
      <w:r>
        <w:t>Emphasis is on the understanding of the development of tooth and bone, and on the identification of the genetic and environmental contributions to craniofacial disorders. The objective of this scientific program is to elucidate the underlying causes of craniofacial disorders, thereby advancing the fields of diagnosis, treatment, and prevention.</w:t>
      </w:r>
      <w:r w:rsidR="00143ADA">
        <w:t xml:space="preserve"> Small business opportunities in this area include</w:t>
      </w:r>
      <w:r w:rsidR="00055146">
        <w:t xml:space="preserve"> but are</w:t>
      </w:r>
      <w:r w:rsidR="00F32FF7">
        <w:t xml:space="preserve"> not</w:t>
      </w:r>
      <w:r w:rsidR="00055146">
        <w:t xml:space="preserve"> limited to</w:t>
      </w:r>
      <w:r w:rsidR="00143ADA">
        <w:t>:</w:t>
      </w:r>
    </w:p>
    <w:p w14:paraId="206567DB" w14:textId="77777777" w:rsidR="00AC2AD2" w:rsidRDefault="00AC2AD2">
      <w:pPr>
        <w:pStyle w:val="List1stLevel"/>
      </w:pPr>
      <w:r>
        <w:t>A.</w:t>
      </w:r>
      <w:r>
        <w:tab/>
        <w:t>Develop early pregnancy genetic tests to screen fetal cells in maternal blood for genetic mutations involved in inherited syndrome and non-syndrome craniofacial defects.</w:t>
      </w:r>
    </w:p>
    <w:p w14:paraId="206567DC" w14:textId="77777777" w:rsidR="00AC2AD2" w:rsidRDefault="00143ADA">
      <w:pPr>
        <w:pStyle w:val="List1stLevel"/>
      </w:pPr>
      <w:r>
        <w:t>B</w:t>
      </w:r>
      <w:r w:rsidR="00AC2AD2">
        <w:t>.</w:t>
      </w:r>
      <w:r w:rsidR="00AC2AD2">
        <w:tab/>
        <w:t>Develop instrumentation to improve the diagnosis and treatment of inherited and acquired craniofacial defects.</w:t>
      </w:r>
    </w:p>
    <w:p w14:paraId="206567DD" w14:textId="77777777" w:rsidR="00AC2AD2" w:rsidRDefault="00143ADA">
      <w:pPr>
        <w:pStyle w:val="List1stLevel"/>
      </w:pPr>
      <w:r>
        <w:t>C</w:t>
      </w:r>
      <w:r w:rsidR="00AC2AD2">
        <w:t>.</w:t>
      </w:r>
      <w:r w:rsidR="00AC2AD2">
        <w:tab/>
        <w:t>Develop improved appliances to aid suckling by newborn infants with cleft palate and cleft lip.</w:t>
      </w:r>
    </w:p>
    <w:p w14:paraId="206567DE" w14:textId="77777777" w:rsidR="00AC2AD2" w:rsidRDefault="00AC2AD2">
      <w:pPr>
        <w:pStyle w:val="TopicSubhead"/>
      </w:pPr>
      <w:bookmarkStart w:id="119" w:name="_Toc469732387"/>
      <w:bookmarkStart w:id="120" w:name="_Toc469913425"/>
      <w:bookmarkStart w:id="121" w:name="_Toc357683740"/>
      <w:r>
        <w:t>Infectious Diseases and Immunity</w:t>
      </w:r>
      <w:bookmarkEnd w:id="119"/>
      <w:bookmarkEnd w:id="120"/>
      <w:bookmarkEnd w:id="121"/>
    </w:p>
    <w:p w14:paraId="206567DF" w14:textId="77777777" w:rsidR="00AC2AD2" w:rsidRDefault="00AC2AD2">
      <w:r>
        <w:t>Research relating to the etiology, pathogenesis, prevention, diagnosis and treatment of infectious diseases of the oral cavity is supported by the NIDCR. This includes research on practical ways to effectively use the host immune system to prevent or treat oral infectious diseases and microbial-induced inflammation. Infectious diseases of the oral cavity include caries, periodontitis, candidiasis, peri-implantitis, pulpitis, and various viral</w:t>
      </w:r>
      <w:r w:rsidR="00E35A70">
        <w:t>, bacterial,</w:t>
      </w:r>
      <w:r>
        <w:t xml:space="preserve"> and fungal infections of the oral mucosa and research on the diagnosis and prevention of oral manifestations </w:t>
      </w:r>
      <w:r w:rsidR="00E35A70">
        <w:t xml:space="preserve">and malignancies </w:t>
      </w:r>
      <w:r>
        <w:t xml:space="preserve">of HIV infection and AIDS. </w:t>
      </w:r>
      <w:r w:rsidR="00143ADA">
        <w:t>Specific examples of technology development needs include</w:t>
      </w:r>
      <w:r w:rsidR="00055146">
        <w:t xml:space="preserve"> but are not limited to</w:t>
      </w:r>
      <w:r w:rsidR="00143ADA">
        <w:t>:</w:t>
      </w:r>
    </w:p>
    <w:p w14:paraId="206567E0" w14:textId="77777777" w:rsidR="00AC2AD2" w:rsidRDefault="00AC2AD2">
      <w:pPr>
        <w:pStyle w:val="List1stLevel"/>
      </w:pPr>
      <w:r>
        <w:t>A.</w:t>
      </w:r>
      <w:r>
        <w:tab/>
        <w:t>Develop ways to overcome or eliminate the risk of oral infections in persons who smoke or chew tobacco, drink alcohol, or are immunosuppressed, have diabetes, are malnourished, or are psychologically stressed.</w:t>
      </w:r>
    </w:p>
    <w:p w14:paraId="206567E1" w14:textId="77777777" w:rsidR="00AC2AD2" w:rsidRDefault="00143ADA">
      <w:pPr>
        <w:pStyle w:val="List1stLevel"/>
      </w:pPr>
      <w:r>
        <w:t>B</w:t>
      </w:r>
      <w:r w:rsidR="00AC2AD2">
        <w:t>.</w:t>
      </w:r>
      <w:r w:rsidR="00AC2AD2">
        <w:tab/>
        <w:t>Explore novel methods or agents to eradicate oral biofilms (dental plaque) on teeth, oral soft tissues, and den</w:t>
      </w:r>
      <w:r w:rsidR="005D389F">
        <w:t>tal implants without adversely a</w:t>
      </w:r>
      <w:r w:rsidR="00AC2AD2">
        <w:t>ffecting the normal oral flora.</w:t>
      </w:r>
    </w:p>
    <w:p w14:paraId="206567E2" w14:textId="77777777" w:rsidR="00AC2AD2" w:rsidRDefault="00143ADA">
      <w:pPr>
        <w:pStyle w:val="List1stLevel"/>
      </w:pPr>
      <w:r>
        <w:lastRenderedPageBreak/>
        <w:t>C</w:t>
      </w:r>
      <w:r w:rsidR="00AC2AD2">
        <w:t>.</w:t>
      </w:r>
      <w:r w:rsidR="00AC2AD2">
        <w:tab/>
        <w:t xml:space="preserve">Isolate, synthesize or prepare new antibiotics and antimicrobial agents that can overcome bacterial and fungal resistance to current compounds. Formulate combinatorial drug regimens to attack microbes growing in oral biofilms (dental plaque). </w:t>
      </w:r>
    </w:p>
    <w:p w14:paraId="206567E3" w14:textId="77777777" w:rsidR="00143ADA" w:rsidRDefault="00143ADA" w:rsidP="00143ADA">
      <w:pPr>
        <w:pStyle w:val="List1stLevel"/>
      </w:pPr>
      <w:r>
        <w:t>D</w:t>
      </w:r>
      <w:r w:rsidR="00AC2AD2">
        <w:t>.</w:t>
      </w:r>
      <w:r w:rsidR="00AC2AD2">
        <w:tab/>
      </w:r>
      <w:r>
        <w:t>Develop controlled release systems for local delivery of synthetic peptides, r</w:t>
      </w:r>
      <w:r w:rsidR="006B27F4">
        <w:t xml:space="preserve">ecombinant proteins, or other </w:t>
      </w:r>
      <w:r w:rsidR="00750CFE">
        <w:t>chemical or immuno</w:t>
      </w:r>
      <w:r w:rsidR="00E35A70">
        <w:t xml:space="preserve">therapeutic </w:t>
      </w:r>
      <w:r>
        <w:t>agents to prevent</w:t>
      </w:r>
      <w:r w:rsidR="00E35A70">
        <w:t>, control,</w:t>
      </w:r>
      <w:r>
        <w:t xml:space="preserve"> and/or </w:t>
      </w:r>
      <w:r w:rsidR="00E35A70">
        <w:t>treat</w:t>
      </w:r>
      <w:r>
        <w:t xml:space="preserve"> oral infectious diseases, or the oral manifestations of HIV infection.</w:t>
      </w:r>
    </w:p>
    <w:p w14:paraId="206567E4" w14:textId="77777777" w:rsidR="00AC2AD2" w:rsidRDefault="00143ADA">
      <w:pPr>
        <w:pStyle w:val="List1stLevel"/>
      </w:pPr>
      <w:r>
        <w:t>E</w:t>
      </w:r>
      <w:r w:rsidR="00AC2AD2">
        <w:t>.</w:t>
      </w:r>
      <w:r w:rsidR="00AC2AD2">
        <w:tab/>
        <w:t>Develop biological response modifiers or other immunological approaches to reduce or eliminate microbial-induced chronic inflammation or the tissue destruction associated with chronic inflammation in the oral cavity.</w:t>
      </w:r>
    </w:p>
    <w:p w14:paraId="206567E5" w14:textId="77777777" w:rsidR="00901C14" w:rsidRDefault="00143ADA" w:rsidP="00901C14">
      <w:pPr>
        <w:pStyle w:val="List1stLevel"/>
      </w:pPr>
      <w:r>
        <w:t>F</w:t>
      </w:r>
      <w:r w:rsidR="00AC2AD2">
        <w:t>.</w:t>
      </w:r>
      <w:r w:rsidR="00AC2AD2">
        <w:tab/>
      </w:r>
      <w:r w:rsidR="00901C14">
        <w:t>Develop ways to interfere with microbial colonization and growth through the use of antimicrobial agents and chemotherapy.</w:t>
      </w:r>
    </w:p>
    <w:p w14:paraId="206567E6" w14:textId="77777777" w:rsidR="00901C14" w:rsidRDefault="00901C14" w:rsidP="00901C14">
      <w:pPr>
        <w:pStyle w:val="List1stLevel"/>
      </w:pPr>
      <w:r>
        <w:t>G.</w:t>
      </w:r>
      <w:r>
        <w:tab/>
        <w:t>Identify and exploit the structural features of oral biofilms for increased therapeutics delivery.</w:t>
      </w:r>
    </w:p>
    <w:p w14:paraId="206567E7" w14:textId="77777777" w:rsidR="00901C14" w:rsidRDefault="00901C14" w:rsidP="00901C14">
      <w:pPr>
        <w:pStyle w:val="List1stLevel"/>
      </w:pPr>
      <w:r>
        <w:t>H.</w:t>
      </w:r>
      <w:r>
        <w:tab/>
        <w:t xml:space="preserve">Develop computer programs </w:t>
      </w:r>
      <w:r w:rsidR="005D389F">
        <w:t xml:space="preserve">and apply systems biology approaches </w:t>
      </w:r>
      <w:r>
        <w:t>to model biologically active peptide regions of oral components that have anti-fungal, anti-bacter</w:t>
      </w:r>
      <w:r w:rsidR="00767620">
        <w:t xml:space="preserve">ial and anti-viral activities. </w:t>
      </w:r>
    </w:p>
    <w:p w14:paraId="206567E8" w14:textId="77777777" w:rsidR="00901C14" w:rsidRDefault="00901C14" w:rsidP="00901C14">
      <w:pPr>
        <w:pStyle w:val="List1stLevel"/>
      </w:pPr>
      <w:r>
        <w:t>I.</w:t>
      </w:r>
      <w:r>
        <w:tab/>
        <w:t>Develop substitutes of naturally occurring chemicals (phytochemicals) known to have a role in controlling opportunistic infections induced by HIV.</w:t>
      </w:r>
    </w:p>
    <w:p w14:paraId="206567E9" w14:textId="77777777" w:rsidR="00901C14" w:rsidRDefault="00901C14" w:rsidP="00901C14">
      <w:pPr>
        <w:pStyle w:val="List1stLevel"/>
      </w:pPr>
      <w:r>
        <w:t>J.</w:t>
      </w:r>
      <w:r>
        <w:tab/>
        <w:t>Develop synthetic peptides and recombinant proteins of oral components with anti-fungal, anti-bacterial and anti-viral</w:t>
      </w:r>
      <w:r w:rsidR="00E35A70">
        <w:t xml:space="preserve"> activities including those against HIV</w:t>
      </w:r>
      <w:r w:rsidR="005D389F">
        <w:t xml:space="preserve"> and oral opportunistic pathogens</w:t>
      </w:r>
      <w:r w:rsidR="00E35A70">
        <w:t>.</w:t>
      </w:r>
    </w:p>
    <w:p w14:paraId="206567EA" w14:textId="77777777" w:rsidR="00E35A70" w:rsidRDefault="00E35A70" w:rsidP="00901C14">
      <w:pPr>
        <w:pStyle w:val="List1stLevel"/>
      </w:pPr>
      <w:r>
        <w:t>K.</w:t>
      </w:r>
      <w:r>
        <w:tab/>
        <w:t>Develop oral topical formulations with combined microbicidal, analgesic, and anti-inflammatory activities to enhance oral mucosal defenses and prevent and/or control oral infections and lesions in HIV-infected and/or immunosuppressed subjects.</w:t>
      </w:r>
    </w:p>
    <w:p w14:paraId="206567EB" w14:textId="77777777" w:rsidR="005D389F" w:rsidRDefault="005D389F" w:rsidP="00901C14">
      <w:pPr>
        <w:pStyle w:val="List1stLevel"/>
      </w:pPr>
      <w:r>
        <w:t>L.</w:t>
      </w:r>
      <w:r>
        <w:tab/>
      </w:r>
      <w:r w:rsidR="00E9664A" w:rsidRPr="00363A86">
        <w:t>Discover, test, standardize, and validate novel biomarkers present in oral fluids for screening and clinical diagnosis of HIV, and oral opportunistic pathogens infections and AIDS</w:t>
      </w:r>
      <w:r w:rsidR="00E9664A">
        <w:t xml:space="preserve"> malignancies.  Apply similar</w:t>
      </w:r>
      <w:r w:rsidR="00E9664A" w:rsidRPr="00363A86">
        <w:t xml:space="preserve"> strategies </w:t>
      </w:r>
      <w:r w:rsidR="00E9664A">
        <w:t xml:space="preserve">as </w:t>
      </w:r>
      <w:r w:rsidR="00E9664A" w:rsidRPr="00363A86">
        <w:t>listed below for oral, oropharyngeal and salivary gland cancers to AIDS malignancies.</w:t>
      </w:r>
    </w:p>
    <w:p w14:paraId="206567EC" w14:textId="77777777" w:rsidR="005D389F" w:rsidRDefault="005D389F" w:rsidP="005D389F">
      <w:pPr>
        <w:pStyle w:val="TopicSubhead"/>
      </w:pPr>
      <w:bookmarkStart w:id="122" w:name="_Toc357683741"/>
      <w:r>
        <w:t>Clinical Research</w:t>
      </w:r>
      <w:bookmarkEnd w:id="122"/>
    </w:p>
    <w:p w14:paraId="206567ED" w14:textId="77777777" w:rsidR="005D389F" w:rsidRDefault="005D389F" w:rsidP="005D389F">
      <w:r w:rsidRPr="005D389F">
        <w:t>Develop improved methods to detect and predict progression of dental caries, periodontal disease, reversible pulpitis and irreversible pulpitis.</w:t>
      </w:r>
    </w:p>
    <w:p w14:paraId="206567EE" w14:textId="77777777" w:rsidR="005D389F" w:rsidRDefault="005D389F" w:rsidP="005D389F">
      <w:pPr>
        <w:pStyle w:val="TopicSubhead"/>
      </w:pPr>
      <w:bookmarkStart w:id="123" w:name="_Toc357683742"/>
      <w:r>
        <w:t>Oral, Oropharyngeal and Salivary Gland Cancers</w:t>
      </w:r>
      <w:bookmarkEnd w:id="123"/>
    </w:p>
    <w:p w14:paraId="206567EF" w14:textId="77777777" w:rsidR="00AC2AD2" w:rsidRDefault="005D389F">
      <w:r w:rsidRPr="00C05FE0">
        <w:rPr>
          <w:rFonts w:cs="Arial"/>
        </w:rPr>
        <w:t>Emphasis is on molecular mechanisms of oral epithelial cell deregulation that lead to oral cancers.</w:t>
      </w:r>
      <w:r w:rsidR="008A7965">
        <w:rPr>
          <w:rFonts w:cs="Arial"/>
        </w:rPr>
        <w:t xml:space="preserve"> </w:t>
      </w:r>
      <w:r w:rsidRPr="00C05FE0">
        <w:rPr>
          <w:rFonts w:cs="Arial"/>
        </w:rPr>
        <w:t xml:space="preserve">Research related to early </w:t>
      </w:r>
      <w:r>
        <w:rPr>
          <w:rFonts w:cs="Arial"/>
        </w:rPr>
        <w:t xml:space="preserve">detection, </w:t>
      </w:r>
      <w:r w:rsidRPr="00C05FE0">
        <w:rPr>
          <w:rFonts w:cs="Arial"/>
        </w:rPr>
        <w:t xml:space="preserve">diagnosis, prevention, and treatment of oral cancers is of particular interest. </w:t>
      </w:r>
      <w:r>
        <w:rPr>
          <w:rFonts w:cs="Arial"/>
        </w:rPr>
        <w:t>E</w:t>
      </w:r>
      <w:r w:rsidRPr="00C05FE0">
        <w:rPr>
          <w:rFonts w:cs="Arial"/>
        </w:rPr>
        <w:t>xamples include but are not limited to the following areas:</w:t>
      </w:r>
    </w:p>
    <w:p w14:paraId="206567F0" w14:textId="77777777" w:rsidR="00AC2AD2" w:rsidRDefault="00AC2AD2">
      <w:pPr>
        <w:pStyle w:val="List1stLevel"/>
      </w:pPr>
      <w:r>
        <w:t>A.</w:t>
      </w:r>
      <w:r>
        <w:tab/>
      </w:r>
      <w:r w:rsidR="005D389F" w:rsidRPr="00C05FE0">
        <w:rPr>
          <w:rFonts w:cs="Arial"/>
        </w:rPr>
        <w:t>Develop imaging techniques for the early detection, diagnosis</w:t>
      </w:r>
      <w:r w:rsidR="005D389F">
        <w:rPr>
          <w:rFonts w:cs="Arial"/>
        </w:rPr>
        <w:t xml:space="preserve"> and prognosis of pre-malignant </w:t>
      </w:r>
      <w:r w:rsidR="005D389F" w:rsidRPr="00C05FE0">
        <w:rPr>
          <w:rFonts w:cs="Arial"/>
        </w:rPr>
        <w:t>lesions.</w:t>
      </w:r>
    </w:p>
    <w:p w14:paraId="206567F1" w14:textId="77777777" w:rsidR="00AC2AD2" w:rsidRDefault="00AC2AD2">
      <w:pPr>
        <w:pStyle w:val="List1stLevel"/>
      </w:pPr>
      <w:r>
        <w:t>B.</w:t>
      </w:r>
      <w:r>
        <w:tab/>
      </w:r>
      <w:r>
        <w:tab/>
      </w:r>
      <w:r w:rsidR="005D389F" w:rsidRPr="00C05FE0">
        <w:rPr>
          <w:rFonts w:cs="Arial"/>
        </w:rPr>
        <w:t>Develop effective pharmacological, immunological and radiological modalities for treatment of pre-malignant and malignant lesions.</w:t>
      </w:r>
    </w:p>
    <w:p w14:paraId="206567F2" w14:textId="77777777" w:rsidR="00AC2AD2" w:rsidRDefault="00E35A70">
      <w:pPr>
        <w:pStyle w:val="List1stLevel"/>
      </w:pPr>
      <w:r>
        <w:t>C</w:t>
      </w:r>
      <w:r w:rsidR="00AC2AD2">
        <w:t>.</w:t>
      </w:r>
      <w:r w:rsidR="00AC2AD2">
        <w:tab/>
      </w:r>
      <w:r w:rsidR="005D389F" w:rsidRPr="00C05FE0">
        <w:rPr>
          <w:rFonts w:cs="Arial"/>
        </w:rPr>
        <w:t>Develop novel technologies for the genetic and molecular-targeted therapy (e.g. siRNAs, peptide based therapies).</w:t>
      </w:r>
    </w:p>
    <w:p w14:paraId="206567F3" w14:textId="77777777" w:rsidR="00AC2AD2" w:rsidRDefault="00E35A70">
      <w:pPr>
        <w:pStyle w:val="List1stLevel"/>
      </w:pPr>
      <w:r>
        <w:t>D</w:t>
      </w:r>
      <w:r w:rsidR="00AC2AD2">
        <w:t>.</w:t>
      </w:r>
      <w:r w:rsidR="00AC2AD2">
        <w:tab/>
      </w:r>
      <w:r w:rsidR="005D389F" w:rsidRPr="00C05FE0">
        <w:rPr>
          <w:rFonts w:cs="Arial"/>
        </w:rPr>
        <w:t>Develop novel micro and nano-sensor technologies that can effectively release therapeutic agents to tumor tissues.</w:t>
      </w:r>
    </w:p>
    <w:p w14:paraId="206567F4" w14:textId="77777777" w:rsidR="00AC2AD2" w:rsidRDefault="00E35A70">
      <w:pPr>
        <w:pStyle w:val="List1stLevel"/>
      </w:pPr>
      <w:r>
        <w:t>E</w:t>
      </w:r>
      <w:r w:rsidR="00AC2AD2">
        <w:t>.</w:t>
      </w:r>
      <w:r w:rsidR="00AC2AD2">
        <w:tab/>
      </w:r>
      <w:r w:rsidR="005D389F" w:rsidRPr="00C05FE0">
        <w:rPr>
          <w:rFonts w:cs="Arial"/>
        </w:rPr>
        <w:t>Develop regimens for the alleviation of the oral complications of cancer therapy.</w:t>
      </w:r>
    </w:p>
    <w:p w14:paraId="206567F5" w14:textId="77777777" w:rsidR="00AC2AD2" w:rsidRDefault="00E35A70">
      <w:pPr>
        <w:pStyle w:val="List1stLevel"/>
      </w:pPr>
      <w:r>
        <w:lastRenderedPageBreak/>
        <w:t>F</w:t>
      </w:r>
      <w:r w:rsidR="00AC2AD2">
        <w:t>.</w:t>
      </w:r>
      <w:r w:rsidR="00AC2AD2">
        <w:tab/>
      </w:r>
      <w:r w:rsidR="005D389F" w:rsidRPr="00C05FE0">
        <w:rPr>
          <w:rFonts w:cs="Arial"/>
        </w:rPr>
        <w:t>Develop animal models to facilitate the testing of therapeutic and chemopreventive agents for oral cancers.</w:t>
      </w:r>
    </w:p>
    <w:p w14:paraId="206567F6" w14:textId="77777777" w:rsidR="00AC2AD2" w:rsidRDefault="005D389F">
      <w:pPr>
        <w:pStyle w:val="TopicSubhead"/>
      </w:pPr>
      <w:bookmarkStart w:id="124" w:name="_Toc357683743"/>
      <w:r>
        <w:rPr>
          <w:rFonts w:cs="Arial"/>
        </w:rPr>
        <w:t>Temporomandibular Joint Disorder and Orofacial Pain</w:t>
      </w:r>
      <w:bookmarkEnd w:id="124"/>
      <w:r w:rsidR="00AC2AD2">
        <w:t xml:space="preserve"> </w:t>
      </w:r>
    </w:p>
    <w:p w14:paraId="206567F7" w14:textId="77777777" w:rsidR="00A725D1" w:rsidRDefault="005D389F" w:rsidP="00A725D1">
      <w:r w:rsidRPr="00C05FE0">
        <w:rPr>
          <w:rFonts w:cs="Arial"/>
        </w:rPr>
        <w:t>Emphasis on research for chronic disabling painful diseases of the oral-craniofacial-dental areas including chronic pain, neuropathies, and diseases of the temporomandibular joint. NIDCR encourages small business applications that include but are not limited to</w:t>
      </w:r>
      <w:r w:rsidR="000119CA">
        <w:t>:</w:t>
      </w:r>
    </w:p>
    <w:p w14:paraId="206567F8" w14:textId="77777777" w:rsidR="00A725D1" w:rsidRDefault="00A725D1" w:rsidP="00A725D1">
      <w:pPr>
        <w:pStyle w:val="List1stLevel"/>
      </w:pPr>
      <w:r>
        <w:t>A.</w:t>
      </w:r>
      <w:r>
        <w:tab/>
      </w:r>
      <w:r w:rsidR="005D389F" w:rsidRPr="00C05FE0">
        <w:rPr>
          <w:rFonts w:cs="Arial"/>
        </w:rPr>
        <w:t>Developing improved techniques for measuring nociceptive, chemosensory, tactile, kinesthetic, or proprioceptive function involving craniofacial structures. Such measures may be useful in screening for deficits, improving diagnosis, or for evaluating responses to orofacial treatments or interventions.</w:t>
      </w:r>
    </w:p>
    <w:p w14:paraId="206567F9" w14:textId="77777777" w:rsidR="00A725D1" w:rsidRDefault="00A725D1" w:rsidP="00A725D1">
      <w:pPr>
        <w:pStyle w:val="List1stLevel"/>
      </w:pPr>
      <w:r>
        <w:t>B.</w:t>
      </w:r>
      <w:r>
        <w:tab/>
      </w:r>
      <w:r w:rsidR="005D389F" w:rsidRPr="00C05FE0">
        <w:rPr>
          <w:rFonts w:cs="Arial"/>
        </w:rPr>
        <w:t>Developing improved biomarkers for neuropathic conditions affecting oral-craniofacial tissues or structures.</w:t>
      </w:r>
    </w:p>
    <w:p w14:paraId="206567FA" w14:textId="77777777" w:rsidR="00A725D1" w:rsidRDefault="00A725D1" w:rsidP="00A725D1">
      <w:pPr>
        <w:pStyle w:val="List1stLevel"/>
      </w:pPr>
      <w:r>
        <w:t>C.</w:t>
      </w:r>
      <w:r>
        <w:tab/>
      </w:r>
      <w:r w:rsidR="005D389F" w:rsidRPr="00C05FE0">
        <w:rPr>
          <w:rFonts w:cs="Arial"/>
        </w:rPr>
        <w:t>Developing assays facilitating reliable evaluations of relationships between biological and other risk factors as they relate to onset, and exacerbation of pain and for examining the transition from acute pain to chronic pain conditions.</w:t>
      </w:r>
    </w:p>
    <w:p w14:paraId="206567FB" w14:textId="77777777" w:rsidR="008C682A" w:rsidRDefault="00A725D1" w:rsidP="00A725D1">
      <w:pPr>
        <w:pStyle w:val="List1stLevel"/>
      </w:pPr>
      <w:r>
        <w:t>D.</w:t>
      </w:r>
      <w:r>
        <w:tab/>
      </w:r>
      <w:r w:rsidR="005D389F" w:rsidRPr="00C05FE0">
        <w:rPr>
          <w:rFonts w:cs="Arial"/>
        </w:rPr>
        <w:t>Discovering and developing novel, pharmacological medications for treating chronic orofacial pain disorders, by leveraging results from ongoing genetic studies of chronic pain conditions.</w:t>
      </w:r>
    </w:p>
    <w:p w14:paraId="206567FC" w14:textId="77777777" w:rsidR="00AC2AD2" w:rsidRPr="00082500" w:rsidRDefault="00082500">
      <w:pPr>
        <w:pStyle w:val="TopicSubhead"/>
      </w:pPr>
      <w:bookmarkStart w:id="125" w:name="_Toc357683744"/>
      <w:r w:rsidRPr="00082500">
        <w:t>Saliva, Salivary Diagnostics, and Salivary Gland Diseases</w:t>
      </w:r>
      <w:bookmarkEnd w:id="125"/>
    </w:p>
    <w:p w14:paraId="206567FD" w14:textId="77777777" w:rsidR="00AC2AD2" w:rsidRDefault="00082500">
      <w:r w:rsidRPr="00C05FE0">
        <w:rPr>
          <w:rFonts w:cs="Arial"/>
        </w:rPr>
        <w:t>Emphasis is on salivary gland physiology and pathophysiology and in the repair and restoration of the damaged gland. Examples of small business applications include but are not limited to</w:t>
      </w:r>
      <w:r w:rsidR="002D6DF8">
        <w:t>:</w:t>
      </w:r>
    </w:p>
    <w:p w14:paraId="206567FE" w14:textId="77777777" w:rsidR="00AC2AD2" w:rsidRDefault="00AC2AD2">
      <w:pPr>
        <w:pStyle w:val="List1stLevel"/>
      </w:pPr>
      <w:r>
        <w:t>A</w:t>
      </w:r>
      <w:r w:rsidR="00E67F0A">
        <w:t>.</w:t>
      </w:r>
      <w:r>
        <w:tab/>
      </w:r>
      <w:r w:rsidR="00082500" w:rsidRPr="00C05FE0">
        <w:rPr>
          <w:rFonts w:cs="Arial"/>
        </w:rPr>
        <w:t>Development of viral, non-viral and gene therapy-based approaches to address compromised salivary gland function. Development of cell and tissue-based strategies and technologies for restoration of damaged or destroyed salivary gland function</w:t>
      </w:r>
      <w:r>
        <w:t>.</w:t>
      </w:r>
    </w:p>
    <w:p w14:paraId="206567FF" w14:textId="77777777" w:rsidR="00AC2AD2" w:rsidRDefault="00AC2AD2">
      <w:pPr>
        <w:pStyle w:val="List1stLevel"/>
      </w:pPr>
      <w:r>
        <w:t>B.</w:t>
      </w:r>
      <w:r>
        <w:tab/>
      </w:r>
      <w:r w:rsidR="00082500" w:rsidRPr="00C05FE0">
        <w:rPr>
          <w:rFonts w:cs="Arial"/>
        </w:rPr>
        <w:t>Development of novel compounds or materials that protect and preserve salivary glands from head and neck cancer irradiation therapy</w:t>
      </w:r>
      <w:r>
        <w:t>.</w:t>
      </w:r>
    </w:p>
    <w:p w14:paraId="20656800" w14:textId="77777777" w:rsidR="00AC2AD2" w:rsidRDefault="00AC2AD2">
      <w:pPr>
        <w:pStyle w:val="List1stLevel"/>
      </w:pPr>
      <w:r>
        <w:t>C.</w:t>
      </w:r>
      <w:r>
        <w:tab/>
      </w:r>
      <w:r w:rsidR="00082500" w:rsidRPr="00C05FE0">
        <w:rPr>
          <w:rFonts w:cs="Arial"/>
        </w:rPr>
        <w:t>Development of non-invasive methods for the determination of efficacy and safety of artificial saliva, sialogogues, and of their delivery vehicles used in addressing the diminution or lack of saliva (xerostomia) due to Sjögren’s Syndrome or head and neck cancer irradiation therapy</w:t>
      </w:r>
      <w:r>
        <w:t>.</w:t>
      </w:r>
    </w:p>
    <w:p w14:paraId="20656801" w14:textId="77777777" w:rsidR="00AC2AD2" w:rsidRDefault="00AC2AD2">
      <w:pPr>
        <w:pStyle w:val="List1stLevel"/>
      </w:pPr>
      <w:r>
        <w:t>D.</w:t>
      </w:r>
      <w:r>
        <w:tab/>
      </w:r>
      <w:r w:rsidR="00082500" w:rsidRPr="00C05FE0">
        <w:rPr>
          <w:rFonts w:cs="Arial"/>
        </w:rPr>
        <w:t>Development of biomarker strategies and technologies for the identification of Sjögren’s Syndrome in blood or saliva</w:t>
      </w:r>
      <w:r>
        <w:t>.</w:t>
      </w:r>
    </w:p>
    <w:p w14:paraId="20656802" w14:textId="77777777" w:rsidR="00971811" w:rsidRDefault="00AC2AD2">
      <w:pPr>
        <w:pStyle w:val="List1stLevel"/>
      </w:pPr>
      <w:r>
        <w:t>E.</w:t>
      </w:r>
      <w:r>
        <w:tab/>
      </w:r>
      <w:r w:rsidR="00082500" w:rsidRPr="00C05FE0">
        <w:rPr>
          <w:rFonts w:cs="Arial"/>
        </w:rPr>
        <w:t>Discovery of biomarkers derived from oral fluids that are predictive of the onset, progression and recurrence of oral diseases and conditions, such as periodontal diseases, caries, and oral, oropharyngeal and salivary gland cancers</w:t>
      </w:r>
      <w:r w:rsidR="00971811">
        <w:t>.</w:t>
      </w:r>
    </w:p>
    <w:p w14:paraId="20656803" w14:textId="77777777" w:rsidR="008C682A" w:rsidRPr="000740FF" w:rsidRDefault="0012733D" w:rsidP="004744B1">
      <w:pPr>
        <w:pStyle w:val="List1stLevel"/>
      </w:pPr>
      <w:bookmarkStart w:id="126" w:name="_Toc469732391"/>
      <w:bookmarkStart w:id="127" w:name="_Toc469913429"/>
      <w:r>
        <w:t>F</w:t>
      </w:r>
      <w:r w:rsidR="004744B1">
        <w:t>.</w:t>
      </w:r>
      <w:r w:rsidR="004744B1">
        <w:tab/>
      </w:r>
      <w:r w:rsidR="00082500" w:rsidRPr="00C05FE0">
        <w:rPr>
          <w:rFonts w:cs="Arial"/>
        </w:rPr>
        <w:t>Development of immunological strategies and immunotherapy-based approaches for addressing xerostomia from Sjögren’s Syndrome</w:t>
      </w:r>
      <w:r w:rsidR="008C682A" w:rsidRPr="000740FF">
        <w:t>.</w:t>
      </w:r>
    </w:p>
    <w:p w14:paraId="20656804" w14:textId="77777777" w:rsidR="008C682A" w:rsidRPr="000740FF" w:rsidRDefault="0012733D" w:rsidP="004744B1">
      <w:pPr>
        <w:pStyle w:val="List1stLevel"/>
      </w:pPr>
      <w:r>
        <w:t>G</w:t>
      </w:r>
      <w:r w:rsidR="004744B1">
        <w:t>.</w:t>
      </w:r>
      <w:r w:rsidR="004744B1">
        <w:tab/>
      </w:r>
      <w:r w:rsidR="00082500" w:rsidRPr="00C05FE0">
        <w:rPr>
          <w:rFonts w:cs="Arial"/>
        </w:rPr>
        <w:t>Development of enhanced or novel tools for early detection of salivary gland cancers</w:t>
      </w:r>
      <w:r w:rsidR="008C682A" w:rsidRPr="000740FF">
        <w:t>.</w:t>
      </w:r>
    </w:p>
    <w:p w14:paraId="20656805" w14:textId="77777777" w:rsidR="008C682A" w:rsidRDefault="0012733D" w:rsidP="004744B1">
      <w:pPr>
        <w:pStyle w:val="List1stLevel"/>
      </w:pPr>
      <w:r>
        <w:t>H</w:t>
      </w:r>
      <w:r w:rsidR="004744B1">
        <w:t>.</w:t>
      </w:r>
      <w:r w:rsidR="004744B1">
        <w:tab/>
      </w:r>
      <w:r w:rsidR="00082500" w:rsidRPr="00C05FE0">
        <w:rPr>
          <w:rFonts w:cs="Arial"/>
        </w:rPr>
        <w:t>Development of standardized methodologies for determining fluoride load from saliva, serum, urine, nails clippings, and hair</w:t>
      </w:r>
      <w:r w:rsidR="008C682A" w:rsidRPr="000740FF">
        <w:t>.</w:t>
      </w:r>
    </w:p>
    <w:p w14:paraId="20656806" w14:textId="77777777" w:rsidR="00082500" w:rsidRPr="00082500" w:rsidRDefault="00082500" w:rsidP="00082500">
      <w:pPr>
        <w:pStyle w:val="TopicSubhead"/>
      </w:pPr>
      <w:bookmarkStart w:id="128" w:name="_Toc357683745"/>
      <w:r w:rsidRPr="00082500">
        <w:t>Biotechnology, Biomaterials, and Applications for Regeneration and Restoration of Oral, Dental and Craniofacial Tissues</w:t>
      </w:r>
      <w:bookmarkEnd w:id="128"/>
    </w:p>
    <w:p w14:paraId="20656807" w14:textId="77777777" w:rsidR="00082500" w:rsidRDefault="00082500" w:rsidP="00082500">
      <w:pPr>
        <w:rPr>
          <w:rFonts w:cs="Arial"/>
        </w:rPr>
      </w:pPr>
      <w:r w:rsidRPr="00C05FE0">
        <w:rPr>
          <w:rFonts w:cs="Arial"/>
        </w:rPr>
        <w:t xml:space="preserve">Emphasis is placed on the development of a broad range of technologies targeted at regeneration and restoration of diseased and injured hard and soft tissues of the oral and craniofacial complex and on </w:t>
      </w:r>
      <w:r w:rsidRPr="00C05FE0">
        <w:rPr>
          <w:rFonts w:cs="Arial"/>
        </w:rPr>
        <w:lastRenderedPageBreak/>
        <w:t>translating these applications to the clinic. Tissues of interest include craniofacial and alveolar bone, the periodontal ligament, TMJ bone and cartilage, oral mucosa, facial skeletal muscle, vasculature and peripheral nerve. Also of interest are multi-tissue composites and organs, such as vascularized and innervated bone and muscle, salivary gland, tooth, periodontium, bone-periodontal ligament-cementum interface and osteochondral complexes. Specific examples of relevant small business applications could include but are not limited to:</w:t>
      </w:r>
    </w:p>
    <w:p w14:paraId="20656808" w14:textId="77777777" w:rsidR="00082500" w:rsidRDefault="00082500" w:rsidP="00082500">
      <w:pPr>
        <w:pStyle w:val="List1stLevel"/>
        <w:rPr>
          <w:rFonts w:cs="Arial"/>
        </w:rPr>
      </w:pPr>
      <w:r>
        <w:rPr>
          <w:rFonts w:cs="Arial"/>
        </w:rPr>
        <w:t>A.</w:t>
      </w:r>
      <w:r>
        <w:rPr>
          <w:rFonts w:cs="Arial"/>
        </w:rPr>
        <w:tab/>
      </w:r>
      <w:r w:rsidRPr="00C05FE0">
        <w:rPr>
          <w:rFonts w:cs="Arial"/>
        </w:rPr>
        <w:t xml:space="preserve">Development of technologies for design, fabrication, and manufacturing of biomimetic and biocompatible biomaterials and scaffolds, including nanomaterials and self-assembling nano-scaffolds, for tissue engineering and regenerative medicine applications. </w:t>
      </w:r>
    </w:p>
    <w:p w14:paraId="20656809" w14:textId="77777777" w:rsidR="00082500" w:rsidRDefault="00082500" w:rsidP="00082500">
      <w:pPr>
        <w:pStyle w:val="List1stLevel"/>
        <w:rPr>
          <w:rFonts w:cs="Arial"/>
        </w:rPr>
      </w:pPr>
      <w:r>
        <w:rPr>
          <w:rFonts w:cs="Arial"/>
        </w:rPr>
        <w:t>B.</w:t>
      </w:r>
      <w:r>
        <w:rPr>
          <w:rFonts w:cs="Arial"/>
        </w:rPr>
        <w:tab/>
      </w:r>
      <w:r w:rsidRPr="00C05FE0">
        <w:rPr>
          <w:rFonts w:cs="Arial"/>
        </w:rPr>
        <w:t xml:space="preserve">Development of cell-based technologies, including stem cell-based technologies. These include, designing strategies for isolation, purification, scaled up production, standardization, comparison and quality control of stem and progenitor cells and their differentiated progenies, derivation of efficient and predictable methodologies for cellular reprogramming, and advancing technologies for reconstruction of stem cell niches for augmenting tissue regeneration. </w:t>
      </w:r>
    </w:p>
    <w:p w14:paraId="2065680A" w14:textId="77777777" w:rsidR="00082500" w:rsidRDefault="00082500" w:rsidP="00082500">
      <w:pPr>
        <w:pStyle w:val="List1stLevel"/>
        <w:rPr>
          <w:rFonts w:cs="Arial"/>
        </w:rPr>
      </w:pPr>
      <w:r>
        <w:rPr>
          <w:rFonts w:cs="Arial"/>
        </w:rPr>
        <w:t>C.</w:t>
      </w:r>
      <w:r>
        <w:rPr>
          <w:rFonts w:cs="Arial"/>
        </w:rPr>
        <w:tab/>
      </w:r>
      <w:r w:rsidRPr="00C05FE0">
        <w:rPr>
          <w:rFonts w:cs="Arial"/>
        </w:rPr>
        <w:t>Development of bioreactor systems to facilitate design, fabrication, and manufacturing of soft and hard tissues.</w:t>
      </w:r>
      <w:r w:rsidR="008A7965">
        <w:rPr>
          <w:rFonts w:cs="Arial"/>
        </w:rPr>
        <w:t xml:space="preserve"> </w:t>
      </w:r>
      <w:r w:rsidRPr="00C05FE0">
        <w:rPr>
          <w:rFonts w:cs="Arial"/>
        </w:rPr>
        <w:t xml:space="preserve">Among their capabilities, these bioreactors may be able to mimic biophysical forces, such as mechanical and electrical forces that normally guide tissue morphogenesis </w:t>
      </w:r>
      <w:r w:rsidRPr="00C05FE0">
        <w:rPr>
          <w:rFonts w:cs="Arial"/>
          <w:i/>
        </w:rPr>
        <w:t>in vivo</w:t>
      </w:r>
      <w:r w:rsidRPr="00C05FE0">
        <w:rPr>
          <w:rFonts w:cs="Arial"/>
        </w:rPr>
        <w:t>.</w:t>
      </w:r>
      <w:r w:rsidR="008A7965">
        <w:rPr>
          <w:rFonts w:cs="Arial"/>
        </w:rPr>
        <w:t xml:space="preserve"> </w:t>
      </w:r>
    </w:p>
    <w:p w14:paraId="2065680B" w14:textId="77777777" w:rsidR="00082500" w:rsidRDefault="00082500" w:rsidP="00082500">
      <w:pPr>
        <w:pStyle w:val="List1stLevel"/>
        <w:rPr>
          <w:rFonts w:cs="Arial"/>
        </w:rPr>
      </w:pPr>
      <w:r>
        <w:rPr>
          <w:rFonts w:cs="Arial"/>
        </w:rPr>
        <w:t>D.</w:t>
      </w:r>
      <w:r>
        <w:rPr>
          <w:rFonts w:cs="Arial"/>
        </w:rPr>
        <w:tab/>
      </w:r>
      <w:r w:rsidRPr="00C05FE0">
        <w:rPr>
          <w:rFonts w:cs="Arial"/>
        </w:rPr>
        <w:t>Development of improved dental composite materials, including biomimetic and self-healing materials and adhesive sealants. These include but are not limited to materials to replace Bis-GMA resin-based systems that are suitable for restoring crowns of posterior teeth and exposed roots of the teeth.</w:t>
      </w:r>
      <w:r w:rsidR="0022156E">
        <w:rPr>
          <w:rFonts w:cs="Arial"/>
        </w:rPr>
        <w:t xml:space="preserve"> </w:t>
      </w:r>
      <w:r w:rsidRPr="00C05FE0">
        <w:rPr>
          <w:rFonts w:cs="Arial"/>
        </w:rPr>
        <w:t xml:space="preserve"> </w:t>
      </w:r>
      <w:r w:rsidR="0022156E">
        <w:rPr>
          <w:rFonts w:cs="Arial"/>
        </w:rPr>
        <w:t>Any novel dental composite restorative components or systems must include assessments in a physiologically relevant test system that mimics microbial and physicochemical conditions found in the oral cavity.</w:t>
      </w:r>
    </w:p>
    <w:p w14:paraId="2065680C" w14:textId="77777777" w:rsidR="00082500" w:rsidRDefault="00082500" w:rsidP="00082500">
      <w:pPr>
        <w:pStyle w:val="List1stLevel"/>
        <w:rPr>
          <w:rFonts w:cs="Arial"/>
        </w:rPr>
      </w:pPr>
      <w:r>
        <w:rPr>
          <w:rFonts w:cs="Arial"/>
        </w:rPr>
        <w:t>E.</w:t>
      </w:r>
      <w:r>
        <w:rPr>
          <w:rFonts w:cs="Arial"/>
        </w:rPr>
        <w:tab/>
      </w:r>
      <w:r w:rsidRPr="00C05FE0">
        <w:rPr>
          <w:rFonts w:cs="Arial"/>
        </w:rPr>
        <w:t>Development of methods, materials, and devices for orthodontic, prosthetic, and craniofacial applications including those that can be used for craniofacial bone distraction, craniofacial reconstruction, healing, and scarless repair.</w:t>
      </w:r>
    </w:p>
    <w:p w14:paraId="2065680D" w14:textId="77777777" w:rsidR="00082500" w:rsidRDefault="00082500" w:rsidP="00082500">
      <w:pPr>
        <w:pStyle w:val="List1stLevel"/>
        <w:rPr>
          <w:rFonts w:cs="Arial"/>
        </w:rPr>
      </w:pPr>
      <w:r>
        <w:rPr>
          <w:rFonts w:cs="Arial"/>
        </w:rPr>
        <w:t>F.</w:t>
      </w:r>
      <w:r>
        <w:rPr>
          <w:rFonts w:cs="Arial"/>
        </w:rPr>
        <w:tab/>
      </w:r>
      <w:r w:rsidRPr="00C05FE0">
        <w:rPr>
          <w:rFonts w:cs="Arial"/>
        </w:rPr>
        <w:t>Development of artificial tissue and organ mimics that can be adapted to high-throughput formats for a broad range of screening applications, such as analysis of biomaterial and tissue function, drug efficacy and toxicology assays, biocompatibility assays, genetic screening</w:t>
      </w:r>
      <w:r w:rsidR="008A7965">
        <w:rPr>
          <w:rFonts w:cs="Arial"/>
        </w:rPr>
        <w:t xml:space="preserve"> </w:t>
      </w:r>
      <w:r w:rsidRPr="00C05FE0">
        <w:rPr>
          <w:rFonts w:cs="Arial"/>
        </w:rPr>
        <w:t>and others.</w:t>
      </w:r>
    </w:p>
    <w:p w14:paraId="2065680E" w14:textId="77777777" w:rsidR="00082500" w:rsidRDefault="00082500" w:rsidP="00082500">
      <w:pPr>
        <w:pStyle w:val="List1stLevel"/>
        <w:rPr>
          <w:rFonts w:cs="Arial"/>
        </w:rPr>
      </w:pPr>
      <w:r>
        <w:rPr>
          <w:rFonts w:cs="Arial"/>
        </w:rPr>
        <w:t>G.</w:t>
      </w:r>
      <w:r>
        <w:rPr>
          <w:rFonts w:cs="Arial"/>
        </w:rPr>
        <w:tab/>
      </w:r>
      <w:r w:rsidRPr="00C05FE0">
        <w:rPr>
          <w:rFonts w:cs="Arial"/>
        </w:rPr>
        <w:t>Development of mathematical, computational, and bioinformatics approaches for modeling oral and craniofacial tissues and organ function and physiology to address needs of system biology, synthetic biology, and single cell analysis.</w:t>
      </w:r>
    </w:p>
    <w:p w14:paraId="2065680F" w14:textId="77777777" w:rsidR="00082500" w:rsidRDefault="00082500" w:rsidP="00082500">
      <w:pPr>
        <w:pStyle w:val="List1stLevel"/>
        <w:rPr>
          <w:rFonts w:cs="Arial"/>
        </w:rPr>
      </w:pPr>
      <w:r>
        <w:rPr>
          <w:rFonts w:cs="Arial"/>
        </w:rPr>
        <w:t>H.</w:t>
      </w:r>
      <w:r>
        <w:rPr>
          <w:rFonts w:cs="Arial"/>
        </w:rPr>
        <w:tab/>
      </w:r>
      <w:r w:rsidRPr="00C05FE0">
        <w:rPr>
          <w:rFonts w:cs="Arial"/>
        </w:rPr>
        <w:t>Development of novel biomolecules, including growth factor</w:t>
      </w:r>
      <w:r w:rsidR="002F2F1A">
        <w:rPr>
          <w:rFonts w:cs="Arial"/>
        </w:rPr>
        <w:t xml:space="preserve">s, cytokines, small molecules, </w:t>
      </w:r>
      <w:r w:rsidRPr="00C05FE0">
        <w:rPr>
          <w:rFonts w:cs="Arial"/>
        </w:rPr>
        <w:t xml:space="preserve">siRNAs, and others for counteracting diseases and injuries of oral and craniofacial tissues and promoting their regeneration. </w:t>
      </w:r>
    </w:p>
    <w:p w14:paraId="20656810" w14:textId="77777777" w:rsidR="00082500" w:rsidRDefault="00082500" w:rsidP="00082500">
      <w:pPr>
        <w:pStyle w:val="List1stLevel"/>
        <w:rPr>
          <w:rFonts w:cs="Arial"/>
        </w:rPr>
      </w:pPr>
      <w:r>
        <w:rPr>
          <w:rFonts w:cs="Arial"/>
        </w:rPr>
        <w:t>I.</w:t>
      </w:r>
      <w:r>
        <w:rPr>
          <w:rFonts w:cs="Arial"/>
        </w:rPr>
        <w:tab/>
      </w:r>
      <w:r w:rsidRPr="00C05FE0">
        <w:rPr>
          <w:rFonts w:cs="Arial"/>
        </w:rPr>
        <w:t>Development of advanced viral and non-viral based biomolecule delivery technologies that can precisely deliver and release therapeutic proteins, nucleic acids, small molecules, or combinations thereof with predictable temporal kinetics to target specific tissue sites.</w:t>
      </w:r>
    </w:p>
    <w:p w14:paraId="20656811" w14:textId="77777777" w:rsidR="00082500" w:rsidRPr="00C05FE0" w:rsidRDefault="00082500" w:rsidP="00082500">
      <w:pPr>
        <w:pStyle w:val="List1stLevel"/>
        <w:rPr>
          <w:rFonts w:cs="Arial"/>
        </w:rPr>
      </w:pPr>
      <w:r>
        <w:rPr>
          <w:rFonts w:cs="Arial"/>
        </w:rPr>
        <w:t>J.</w:t>
      </w:r>
      <w:r>
        <w:rPr>
          <w:rFonts w:cs="Arial"/>
        </w:rPr>
        <w:tab/>
      </w:r>
      <w:r w:rsidR="0022156E" w:rsidRPr="00C05FE0">
        <w:rPr>
          <w:rFonts w:cs="Arial"/>
        </w:rPr>
        <w:t xml:space="preserve">Development of imagining diagnostics </w:t>
      </w:r>
      <w:r w:rsidR="0022156E" w:rsidRPr="00212EE5">
        <w:t>to accelerate clinical implementation of reliable, reproducible, highly specific and sensitive diagnostic instruments for dental caries, cracked teeth, pulp vitality</w:t>
      </w:r>
      <w:r w:rsidR="0022156E">
        <w:t>, bone quality,</w:t>
      </w:r>
      <w:r w:rsidR="0022156E" w:rsidRPr="00212EE5">
        <w:t xml:space="preserve"> and periodontal diseases</w:t>
      </w:r>
      <w:r w:rsidRPr="00212EE5">
        <w:t xml:space="preserve">. </w:t>
      </w:r>
    </w:p>
    <w:p w14:paraId="20656812" w14:textId="77777777" w:rsidR="00AC2AD2" w:rsidRDefault="00AC2AD2">
      <w:pPr>
        <w:pStyle w:val="TopicSubhead"/>
      </w:pPr>
      <w:bookmarkStart w:id="129" w:name="_Toc357683746"/>
      <w:r>
        <w:t>Clinical and Behavioral Research</w:t>
      </w:r>
      <w:bookmarkEnd w:id="126"/>
      <w:bookmarkEnd w:id="127"/>
      <w:bookmarkEnd w:id="129"/>
    </w:p>
    <w:p w14:paraId="20656813" w14:textId="77777777" w:rsidR="00AC2AD2" w:rsidRDefault="00BE476C">
      <w:r>
        <w:t xml:space="preserve">Provides support for the development of evidence-based products related to behavioral and social aspects of oral health, oral health prevention or treatment interventions, and other patient-oriented aspects of oral health. This includes support for clinical trials and patient-oriented research to establish safety and initial efficacy of products. NIDCR is especially interested in applications that significantly </w:t>
      </w:r>
      <w:r>
        <w:lastRenderedPageBreak/>
        <w:t>improve oral health by: 1) being broadly applicable to many populations, 2) contributing to meaningful oral health improvements for a specific population, 3) expediting translation of research findings into oral health improvements, and/or 4) equipping oral health care providers, educators or researchers with tools to improve public oral health. Examples of studies of interest include, but are not limited to, the following:</w:t>
      </w:r>
    </w:p>
    <w:p w14:paraId="20656814" w14:textId="77777777" w:rsidR="00AC2AD2" w:rsidRDefault="00AC2AD2">
      <w:pPr>
        <w:pStyle w:val="List1stLevel"/>
      </w:pPr>
      <w:r>
        <w:t>A.</w:t>
      </w:r>
      <w:r>
        <w:tab/>
      </w:r>
      <w:r w:rsidR="00BE476C">
        <w:t>Develop and test devices or methods to improve time-sampled monitoring of behavioral adherence with preventive or therapeutic regimens specifically relevant to oral diseases/conditions. Such devices or methods could be utilized in a variety of settings, including naturalistic settings, within clinical trials, within oral health care delivery systems, etc.</w:t>
      </w:r>
    </w:p>
    <w:p w14:paraId="20656815" w14:textId="77777777" w:rsidR="00BE476C" w:rsidRDefault="00BE476C" w:rsidP="00BE476C">
      <w:pPr>
        <w:pStyle w:val="List1stLevel"/>
      </w:pPr>
      <w:r>
        <w:t>B.</w:t>
      </w:r>
      <w:r>
        <w:tab/>
        <w:t>Develop and test novel compliance and survey measures or tools to identify the underlying causes of insufficient preventive dentistry for specific underserved populations.</w:t>
      </w:r>
    </w:p>
    <w:p w14:paraId="20656816" w14:textId="77777777" w:rsidR="00BE476C" w:rsidRDefault="00BE476C" w:rsidP="00BE476C">
      <w:pPr>
        <w:pStyle w:val="List1stLevel"/>
      </w:pPr>
      <w:r>
        <w:t>C.</w:t>
      </w:r>
      <w:r>
        <w:tab/>
        <w:t>Develop, or adapt for use in a new population or setting, novel measures or methods for identifying individual, family, group, or other processes that explain oral health behavior.</w:t>
      </w:r>
    </w:p>
    <w:p w14:paraId="20656817" w14:textId="77777777" w:rsidR="00BE476C" w:rsidRDefault="00BE476C" w:rsidP="00BE476C">
      <w:pPr>
        <w:pStyle w:val="List1stLevel"/>
      </w:pPr>
      <w:r>
        <w:t>D.</w:t>
      </w:r>
      <w:r>
        <w:tab/>
        <w:t>Develop and test for safety, efficacy, and/or effectiveness of measures or materials for diagnosing, preventing, or treating oral, dental, and craniofacial conditions and disorders.</w:t>
      </w:r>
    </w:p>
    <w:p w14:paraId="20656818" w14:textId="77777777" w:rsidR="00BE476C" w:rsidRDefault="00BE476C" w:rsidP="00BE476C">
      <w:pPr>
        <w:pStyle w:val="List1stLevel"/>
      </w:pPr>
      <w:r>
        <w:t>E.</w:t>
      </w:r>
      <w:r>
        <w:tab/>
        <w:t>Develop, or adapt for use in a new population or setting, oral health interventions utilizing technology to improve efficiency of delivery (e.g., management of chronic pain related to temporomandibular joint disorders, etc.).</w:t>
      </w:r>
    </w:p>
    <w:p w14:paraId="20656819" w14:textId="77777777" w:rsidR="00BE476C" w:rsidRDefault="00BE476C" w:rsidP="00BE476C">
      <w:pPr>
        <w:pStyle w:val="List1stLevel"/>
      </w:pPr>
      <w:r>
        <w:t>F.</w:t>
      </w:r>
      <w:r>
        <w:tab/>
        <w:t>Develop, or adapt for use in a new population or setting, interventions addressing health behaviors highly associated with oral health (e.g., tobacco, alcohol, and other drug use; management of diabetes, HIV infection, or other chronic illnesses; etc.).</w:t>
      </w:r>
    </w:p>
    <w:p w14:paraId="2065681A" w14:textId="77777777" w:rsidR="00BE476C" w:rsidRDefault="00BE476C" w:rsidP="00BE476C">
      <w:pPr>
        <w:pStyle w:val="List1stLevel"/>
      </w:pPr>
      <w:r>
        <w:t>G.</w:t>
      </w:r>
      <w:r>
        <w:tab/>
        <w:t>Develop technologies or modules that utilize existing web-based platforms to improve preventive oral health hygiene for children and adolescents (e.g., social marketing via web-based interaction, virtual reality “worlds”, “massively multiplayer online games”, etc.).</w:t>
      </w:r>
    </w:p>
    <w:p w14:paraId="2065681B" w14:textId="77777777" w:rsidR="00BE476C" w:rsidRDefault="00BE476C" w:rsidP="00BE476C">
      <w:pPr>
        <w:pStyle w:val="List1stLevel"/>
      </w:pPr>
      <w:r>
        <w:t>H.</w:t>
      </w:r>
      <w:r>
        <w:tab/>
        <w:t>Develop and test innovative methods for facilitating collaborations, referrals, and/or ongoing follow-ups between oral health professionals and other health care professionals.</w:t>
      </w:r>
    </w:p>
    <w:p w14:paraId="2065681C" w14:textId="77777777" w:rsidR="00BE476C" w:rsidRDefault="00BE476C" w:rsidP="00BE476C">
      <w:pPr>
        <w:pStyle w:val="List1stLevel"/>
      </w:pPr>
      <w:r>
        <w:t>I.</w:t>
      </w:r>
      <w:r>
        <w:tab/>
        <w:t>Develop and test web-based training or other innovative approaches for oral health care professionals to accelerate accurate translation of new knowledge regarding oral diseases and their effective prevention or treatment into clinical or public health practice.</w:t>
      </w:r>
    </w:p>
    <w:p w14:paraId="2065681D" w14:textId="77777777" w:rsidR="00E9664A" w:rsidRDefault="00BE476C" w:rsidP="00E9664A">
      <w:pPr>
        <w:pStyle w:val="List1stLevel"/>
        <w:rPr>
          <w:snapToGrid w:val="0"/>
        </w:rPr>
      </w:pPr>
      <w:r>
        <w:t>J.</w:t>
      </w:r>
      <w:r>
        <w:tab/>
        <w:t>Develop and test the effectiveness of innovative teaching tools to inform oral health professionals or the public regarding oral cancer prevention and early detection.</w:t>
      </w:r>
      <w:r w:rsidR="00E9664A">
        <w:rPr>
          <w:snapToGrid w:val="0"/>
        </w:rPr>
        <w:t>Develop and test for safety and efficacy methods for diagnosing caries, pulp vitality and / or periodontal diseases that utilize non-ionizing radiation.</w:t>
      </w:r>
    </w:p>
    <w:p w14:paraId="2065681E" w14:textId="77777777" w:rsidR="00E9664A" w:rsidRDefault="00E9664A" w:rsidP="00E9664A">
      <w:pPr>
        <w:pStyle w:val="List1stLevel"/>
      </w:pPr>
      <w:r>
        <w:rPr>
          <w:snapToGrid w:val="0"/>
        </w:rPr>
        <w:t>K.</w:t>
      </w:r>
      <w:r>
        <w:rPr>
          <w:snapToGrid w:val="0"/>
        </w:rPr>
        <w:tab/>
        <w:t>Develop and test for safety and efficacy methods for diagnosing caries, pulp vitality and / or periodontal diseases that utilize non-ionizing radiation.</w:t>
      </w:r>
    </w:p>
    <w:p w14:paraId="2065681F" w14:textId="77777777" w:rsidR="00AC2AD2" w:rsidRDefault="00AC2AD2">
      <w:pPr>
        <w:pStyle w:val="TopicSubhead"/>
      </w:pPr>
      <w:bookmarkStart w:id="130" w:name="_Toc357683747"/>
      <w:r>
        <w:t>Other Research Topic(s) Within the Mission of the Institute</w:t>
      </w:r>
      <w:bookmarkEnd w:id="130"/>
    </w:p>
    <w:p w14:paraId="20656820" w14:textId="77777777" w:rsidR="00AC2AD2" w:rsidRDefault="00AC2AD2">
      <w:r>
        <w:t>For additional information on research topics, contact:</w:t>
      </w:r>
    </w:p>
    <w:p w14:paraId="20656821" w14:textId="77777777" w:rsidR="000641E6" w:rsidRDefault="009F3CEA" w:rsidP="009F3CEA">
      <w:pPr>
        <w:pStyle w:val="Contacts"/>
      </w:pPr>
      <w:r>
        <w:t>R. Dwayne Lunsford</w:t>
      </w:r>
      <w:r w:rsidR="00971811">
        <w:t>, Ph.D.</w:t>
      </w:r>
    </w:p>
    <w:p w14:paraId="20656822" w14:textId="77777777" w:rsidR="009F3CEA" w:rsidRDefault="009F3CEA">
      <w:pPr>
        <w:pStyle w:val="Contacts"/>
      </w:pPr>
      <w:r>
        <w:t>Coordinator, SBIR/STTR Program</w:t>
      </w:r>
    </w:p>
    <w:p w14:paraId="20656823" w14:textId="77777777" w:rsidR="00AC2AD2" w:rsidRDefault="00971811">
      <w:pPr>
        <w:pStyle w:val="Contacts"/>
      </w:pPr>
      <w:r>
        <w:t xml:space="preserve">Director, </w:t>
      </w:r>
      <w:r w:rsidR="009F3CEA">
        <w:t>Microbiology Program</w:t>
      </w:r>
    </w:p>
    <w:p w14:paraId="20656824" w14:textId="77777777" w:rsidR="009F3CEA" w:rsidRDefault="009F3CEA" w:rsidP="000641E6">
      <w:pPr>
        <w:pStyle w:val="Contacts"/>
      </w:pPr>
      <w:r>
        <w:t>Integrative Biology and Infectious Disease Branch</w:t>
      </w:r>
    </w:p>
    <w:p w14:paraId="20656825" w14:textId="77777777" w:rsidR="009F3CEA" w:rsidRDefault="009F3CEA" w:rsidP="000641E6">
      <w:pPr>
        <w:pStyle w:val="Contacts"/>
      </w:pPr>
      <w:r>
        <w:t>Division of Extramural Research</w:t>
      </w:r>
    </w:p>
    <w:p w14:paraId="20656826" w14:textId="77777777" w:rsidR="00AC2AD2" w:rsidRDefault="00AC2AD2">
      <w:pPr>
        <w:pStyle w:val="Contacts"/>
      </w:pPr>
      <w:r>
        <w:t>National Institute of Dental and Craniofacial Research</w:t>
      </w:r>
      <w:r w:rsidR="009F3CEA">
        <w:t>-NIH</w:t>
      </w:r>
    </w:p>
    <w:p w14:paraId="20656827" w14:textId="77777777" w:rsidR="00AC2AD2" w:rsidRDefault="004721DE">
      <w:pPr>
        <w:pStyle w:val="Contacts"/>
      </w:pPr>
      <w:r>
        <w:t>6701 Democracy Blvd., Rm. 626</w:t>
      </w:r>
    </w:p>
    <w:p w14:paraId="20656828" w14:textId="77777777" w:rsidR="00AC2AD2" w:rsidRDefault="00AC2AD2">
      <w:pPr>
        <w:pStyle w:val="Contacts"/>
      </w:pPr>
      <w:r>
        <w:t>Bethesda, MD 20892-</w:t>
      </w:r>
      <w:r w:rsidR="004721DE">
        <w:t>4878</w:t>
      </w:r>
    </w:p>
    <w:p w14:paraId="20656829" w14:textId="77777777" w:rsidR="00AC2AD2" w:rsidRPr="003E6248" w:rsidRDefault="00E80A24">
      <w:pPr>
        <w:pStyle w:val="Contacts"/>
        <w:rPr>
          <w:lang w:val="fr-FR"/>
        </w:rPr>
      </w:pPr>
      <w:r w:rsidRPr="003E6248">
        <w:rPr>
          <w:lang w:val="fr-FR"/>
        </w:rPr>
        <w:t>301-</w:t>
      </w:r>
      <w:r w:rsidR="00971811" w:rsidRPr="003E6248">
        <w:rPr>
          <w:lang w:val="fr-FR"/>
        </w:rPr>
        <w:t>5</w:t>
      </w:r>
      <w:r w:rsidR="009F3CEA">
        <w:rPr>
          <w:lang w:val="fr-FR"/>
        </w:rPr>
        <w:t>94-2421</w:t>
      </w:r>
      <w:r w:rsidR="000641E6" w:rsidRPr="003E6248">
        <w:rPr>
          <w:lang w:val="fr-FR"/>
        </w:rPr>
        <w:t xml:space="preserve">, Fax: </w:t>
      </w:r>
      <w:r w:rsidRPr="003E6248">
        <w:rPr>
          <w:lang w:val="fr-FR"/>
        </w:rPr>
        <w:t>301-</w:t>
      </w:r>
      <w:r w:rsidR="009F3CEA">
        <w:rPr>
          <w:lang w:val="fr-FR"/>
        </w:rPr>
        <w:t>480-8319</w:t>
      </w:r>
    </w:p>
    <w:p w14:paraId="2065682A" w14:textId="77777777" w:rsidR="00AC2AD2" w:rsidRPr="003E6248" w:rsidRDefault="00AC2AD2" w:rsidP="00D568A7">
      <w:pPr>
        <w:pStyle w:val="Contacts"/>
        <w:rPr>
          <w:lang w:val="fr-FR"/>
        </w:rPr>
      </w:pPr>
      <w:r w:rsidRPr="003E6248">
        <w:rPr>
          <w:lang w:val="fr-FR"/>
        </w:rPr>
        <w:lastRenderedPageBreak/>
        <w:t xml:space="preserve">Email: </w:t>
      </w:r>
      <w:hyperlink r:id="rId293" w:history="1">
        <w:r w:rsidR="00A53D32">
          <w:rPr>
            <w:rStyle w:val="Hyperlink"/>
            <w:lang w:val="fr-FR"/>
          </w:rPr>
          <w:t>lunsfordr@nidcr.nih.gov</w:t>
        </w:r>
      </w:hyperlink>
    </w:p>
    <w:p w14:paraId="2065682B" w14:textId="77777777" w:rsidR="00AC2AD2" w:rsidRDefault="00AC2AD2">
      <w:r>
        <w:t>For administrative and business management questions, contact:</w:t>
      </w:r>
    </w:p>
    <w:p w14:paraId="2065682C" w14:textId="77777777" w:rsidR="00AC2AD2" w:rsidRDefault="004721DE">
      <w:pPr>
        <w:pStyle w:val="Contacts"/>
      </w:pPr>
      <w:r>
        <w:t>Ms. Mary Greenwood</w:t>
      </w:r>
    </w:p>
    <w:p w14:paraId="2065682D" w14:textId="77777777" w:rsidR="00AC2AD2" w:rsidRDefault="00AC2AD2">
      <w:pPr>
        <w:pStyle w:val="Contacts"/>
      </w:pPr>
      <w:r>
        <w:t>Chief Grants Management Officer</w:t>
      </w:r>
    </w:p>
    <w:p w14:paraId="2065682E" w14:textId="77777777" w:rsidR="00AC2AD2" w:rsidRDefault="00AC2AD2">
      <w:pPr>
        <w:pStyle w:val="Contacts"/>
      </w:pPr>
      <w:r>
        <w:t>National Institute of Dental and Craniofacial Research</w:t>
      </w:r>
    </w:p>
    <w:p w14:paraId="2065682F" w14:textId="77777777" w:rsidR="00AC2AD2" w:rsidRDefault="004721DE">
      <w:pPr>
        <w:pStyle w:val="Contacts"/>
      </w:pPr>
      <w:r>
        <w:t>6701 Democracy Blvd., Rm. 658</w:t>
      </w:r>
    </w:p>
    <w:p w14:paraId="20656830" w14:textId="77777777" w:rsidR="00AC2AD2" w:rsidRDefault="00AC2AD2">
      <w:pPr>
        <w:pStyle w:val="Contacts"/>
      </w:pPr>
      <w:r>
        <w:t>Bethesda, MD 20892-</w:t>
      </w:r>
      <w:r w:rsidR="004721DE">
        <w:t>4878</w:t>
      </w:r>
    </w:p>
    <w:p w14:paraId="20656831" w14:textId="77777777" w:rsidR="00AC2AD2" w:rsidRDefault="00E80A24">
      <w:pPr>
        <w:pStyle w:val="Contacts"/>
      </w:pPr>
      <w:r>
        <w:t>301-</w:t>
      </w:r>
      <w:r w:rsidR="00AC2AD2">
        <w:t xml:space="preserve">594-4808, Fax: </w:t>
      </w:r>
      <w:r>
        <w:t>301-</w:t>
      </w:r>
      <w:r w:rsidR="00AC2AD2">
        <w:t>480-3562</w:t>
      </w:r>
    </w:p>
    <w:p w14:paraId="20656832" w14:textId="77777777" w:rsidR="00D152F5" w:rsidRDefault="00AC2AD2" w:rsidP="00D568A7">
      <w:pPr>
        <w:pStyle w:val="Contacts"/>
        <w:rPr>
          <w:rStyle w:val="Hyperlink"/>
        </w:rPr>
        <w:sectPr w:rsidR="00D152F5" w:rsidSect="00A5107F">
          <w:footerReference w:type="default" r:id="rId294"/>
          <w:endnotePr>
            <w:numFmt w:val="decimal"/>
          </w:endnotePr>
          <w:type w:val="continuous"/>
          <w:pgSz w:w="12240" w:h="15840" w:code="1"/>
          <w:pgMar w:top="1440" w:right="1440" w:bottom="1440" w:left="1440" w:header="720" w:footer="720" w:gutter="0"/>
          <w:cols w:space="720"/>
          <w:noEndnote/>
        </w:sectPr>
      </w:pPr>
      <w:r>
        <w:t xml:space="preserve">Email: </w:t>
      </w:r>
      <w:hyperlink r:id="rId295" w:history="1">
        <w:r>
          <w:rPr>
            <w:rStyle w:val="Hyperlink"/>
          </w:rPr>
          <w:t>md74u@nih.gov</w:t>
        </w:r>
      </w:hyperlink>
    </w:p>
    <w:p w14:paraId="20656833" w14:textId="77777777" w:rsidR="00AC2AD2" w:rsidRDefault="00AC2AD2" w:rsidP="00394B5D">
      <w:pPr>
        <w:pStyle w:val="TopicInstituteHead"/>
      </w:pPr>
      <w:bookmarkStart w:id="131" w:name="_Toc469732393"/>
      <w:bookmarkStart w:id="132" w:name="_Toc469913431"/>
      <w:bookmarkStart w:id="133" w:name="_Toc357683748"/>
      <w:r>
        <w:lastRenderedPageBreak/>
        <w:t>National Institute of Diabetes and Digestive and Kidney Diseases (NIDDK)</w:t>
      </w:r>
      <w:bookmarkEnd w:id="131"/>
      <w:bookmarkEnd w:id="132"/>
      <w:bookmarkEnd w:id="133"/>
    </w:p>
    <w:p w14:paraId="20656834" w14:textId="77777777" w:rsidR="00AC2AD2" w:rsidRDefault="00AC2AD2">
      <w:r>
        <w:t xml:space="preserve">The NIDDK supports research in diabetes, endocrinology and metabolic diseases; digestive diseases and nutrition; and kidney, urologic and hematologic diseases. For additional information about areas of interest to the NIDDK, please visit our home page at </w:t>
      </w:r>
      <w:hyperlink r:id="rId296" w:tgtFrame="_blank" w:history="1">
        <w:r>
          <w:rPr>
            <w:rStyle w:val="Hyperlink"/>
            <w:bCs/>
          </w:rPr>
          <w:t>http://www.niddk.nih.gov</w:t>
        </w:r>
      </w:hyperlink>
      <w:r>
        <w:t>.</w:t>
      </w:r>
    </w:p>
    <w:p w14:paraId="20656835" w14:textId="77777777" w:rsidR="00943D57" w:rsidRDefault="00943D57" w:rsidP="00943D57">
      <w:pPr>
        <w:pStyle w:val="TopicSubhead"/>
      </w:pPr>
      <w:bookmarkStart w:id="134" w:name="_Toc61067227"/>
      <w:bookmarkStart w:id="135" w:name="_Toc357683749"/>
      <w:r>
        <w:t>Limited Amount of Award</w:t>
      </w:r>
      <w:bookmarkEnd w:id="135"/>
    </w:p>
    <w:p w14:paraId="20656836" w14:textId="77777777" w:rsidR="00943D57" w:rsidRDefault="00943D57" w:rsidP="007A7082">
      <w:r w:rsidRPr="007A7082">
        <w:t xml:space="preserve">For budgetary, administrative, or programmatic reasons, the NIDDK may not fund an application or may decrease the length of an award and/or the budget recommended by a review committee. For topics listed on the NIH SBIR/STTR Topic Waiver </w:t>
      </w:r>
      <w:hyperlink r:id="rId297" w:history="1">
        <w:r>
          <w:rPr>
            <w:rStyle w:val="Hyperlink"/>
          </w:rPr>
          <w:t>Webpage</w:t>
        </w:r>
      </w:hyperlink>
      <w:r w:rsidRPr="007A7082">
        <w:t>, the NIDDK does not generally fund Phase I applications greater than $300,000 total costs or project periods greater than 2 years; or Phase II applications greater than $2,000,000 total costs or project periods greater than 3 years. For all other topics, the NIDDK does not generally fund Phase I applications greater than $225,000 total costs or project periods greater than 2 years; or Phase II applications greater than $1,500,000 total costs or project periods greater than 3 years. </w:t>
      </w:r>
      <w:r>
        <w:t>Applicants considering a requested budget greater than these limits are strongly encouraged to contact program staff before submitting an application.</w:t>
      </w:r>
    </w:p>
    <w:p w14:paraId="20656837" w14:textId="77777777" w:rsidR="009E46B8" w:rsidRPr="00847563" w:rsidRDefault="00CD7366" w:rsidP="009E46B8">
      <w:pPr>
        <w:pStyle w:val="TopicSubhead"/>
      </w:pPr>
      <w:bookmarkStart w:id="136" w:name="_Toc357683750"/>
      <w:r>
        <w:t>Phase IIB</w:t>
      </w:r>
      <w:r w:rsidR="009E46B8" w:rsidRPr="00847563">
        <w:t xml:space="preserve"> </w:t>
      </w:r>
      <w:r w:rsidR="00DD7A1A">
        <w:t>Competing Renewal</w:t>
      </w:r>
      <w:r w:rsidR="009E46B8" w:rsidRPr="00847563">
        <w:t xml:space="preserve"> Awards</w:t>
      </w:r>
      <w:bookmarkEnd w:id="134"/>
      <w:bookmarkEnd w:id="136"/>
    </w:p>
    <w:p w14:paraId="20656838" w14:textId="77777777" w:rsidR="0014665E" w:rsidRDefault="0014665E" w:rsidP="0014665E">
      <w:r>
        <w:t>NIDDK will accept Phase IIB SBIR/STTR Competing Renewal grant applications (only) from NIDDK-supported Phase II awardees that propose to continue the process of developing products that ultimately require 1) clinical evaluation, 2) approval by a Federal regulatory agency, and 3) continuing refinements to durable medical equipment (DME) designs such as cost reduction, testing for safety, durability, and reliability, and meeting or establishing standards. This renewal grant should allow small businesses to get to a stage where interest and investment by third parties is more likely. Such products include, but are not limited to biological products, devices, drugs, medical implants, etc. related to the mission of the NIDDK. The previously funded Phase II SBIR/STTR grant need not have been submitted in response to a particular solicitation, as long as the research is appropriate to the purpose of this solicitation. Budgets up to $1,000,000 total costs per year and time periods up to 3 years may be requested for this Phase IIB Competing Renewal opportunity. These awards are intended to support completion of research needed to obtain an IND or IDE. Applicants must provide evidence that they have consulted formally with the FDA concerning the research needed for the development of a drug, biologic or medical device and that the proposed research will address these regulatory requirements. Such evidence should include FDA correspondence from a pre-IND meeting for an IND application or a pre-IDE meeting for an IDE application, and the status of the project in a timeline related to Federal regulatory approval processes.</w:t>
      </w:r>
    </w:p>
    <w:p w14:paraId="20656839" w14:textId="77777777" w:rsidR="0014665E" w:rsidRDefault="0014665E" w:rsidP="0014665E">
      <w:r w:rsidRPr="00E62364">
        <w:t>Examples</w:t>
      </w:r>
      <w:r w:rsidRPr="001C57C8">
        <w:t xml:space="preserve"> of research that would be considered responsive to this announcement are listed below for illustrative purposes and are not exclusive of other appropriate activities.</w:t>
      </w:r>
    </w:p>
    <w:p w14:paraId="2065683A" w14:textId="77777777" w:rsidR="0014665E" w:rsidRPr="00745AB9" w:rsidRDefault="0014665E" w:rsidP="00EA464C">
      <w:pPr>
        <w:pStyle w:val="ListBullet"/>
      </w:pPr>
      <w:r w:rsidRPr="00E62364">
        <w:lastRenderedPageBreak/>
        <w:t>Completion</w:t>
      </w:r>
      <w:r w:rsidRPr="00745AB9">
        <w:t xml:space="preserve"> of studies as required by the Food and Drug Administration (FDA) for Investigational New Drug (IND) or Radioactive Drug Research Committee (RDRC) application.</w:t>
      </w:r>
    </w:p>
    <w:p w14:paraId="2065683B" w14:textId="77777777" w:rsidR="0014665E" w:rsidRPr="00745AB9" w:rsidRDefault="0014665E" w:rsidP="00EA464C">
      <w:pPr>
        <w:pStyle w:val="ListBullet"/>
      </w:pPr>
      <w:r w:rsidRPr="00745AB9">
        <w:t>Assessment of devices with regard to performance standards related to the FDA approval process.</w:t>
      </w:r>
    </w:p>
    <w:p w14:paraId="2065683C" w14:textId="77777777" w:rsidR="0014665E" w:rsidRPr="00745AB9" w:rsidRDefault="0014665E" w:rsidP="00EA464C">
      <w:pPr>
        <w:pStyle w:val="ListBullet"/>
      </w:pPr>
      <w:r w:rsidRPr="00745AB9">
        <w:t xml:space="preserve">Clinical </w:t>
      </w:r>
      <w:r>
        <w:t xml:space="preserve">and toxicology </w:t>
      </w:r>
      <w:r w:rsidRPr="00745AB9">
        <w:t>studies in support of</w:t>
      </w:r>
      <w:r>
        <w:t xml:space="preserve"> an Investigational New Drug Application to</w:t>
      </w:r>
      <w:r w:rsidRPr="00745AB9">
        <w:t xml:space="preserve"> the FDA.</w:t>
      </w:r>
    </w:p>
    <w:p w14:paraId="2065683D" w14:textId="77777777" w:rsidR="009E46B8" w:rsidRPr="00745AB9" w:rsidRDefault="0014665E" w:rsidP="00EA464C">
      <w:pPr>
        <w:pStyle w:val="ListBullet"/>
      </w:pPr>
      <w:r w:rsidRPr="00745AB9">
        <w:t>Clinical studies in support of Pre-Market Approval for biomarkers/medical devices by the FDA.</w:t>
      </w:r>
    </w:p>
    <w:p w14:paraId="2065683E" w14:textId="77777777" w:rsidR="00AC2AD2" w:rsidRDefault="00AC2AD2">
      <w:pPr>
        <w:pStyle w:val="TopicSubhead"/>
      </w:pPr>
      <w:bookmarkStart w:id="137" w:name="_Toc469732394"/>
      <w:bookmarkStart w:id="138" w:name="_Toc469913432"/>
      <w:bookmarkStart w:id="139" w:name="_Toc357683751"/>
      <w:r>
        <w:t>Diabetes, Endocrinology and Metabolic Diseases</w:t>
      </w:r>
      <w:bookmarkEnd w:id="137"/>
      <w:bookmarkEnd w:id="138"/>
      <w:bookmarkEnd w:id="139"/>
    </w:p>
    <w:p w14:paraId="2065683F" w14:textId="77777777" w:rsidR="00AC2AD2" w:rsidRDefault="00AC2AD2">
      <w:pPr>
        <w:rPr>
          <w:rFonts w:eastAsia="MS Mincho"/>
        </w:rPr>
      </w:pPr>
      <w:r>
        <w:rPr>
          <w:rFonts w:eastAsia="MS Mincho"/>
        </w:rPr>
        <w:t>The Division of Diabetes, Endocrinology and Metabolic Diseases supports basic and clinical research on the etiology, pathogenesis, prevention, diagnosis, and treatment of diabetes mellitus and its complications; endocrine diseases; osteoporosis; cystic fibrosis, and other metabolic disorders; as well as research on basic endocrine and metabolic processes. Research topics of potential interest to small businesses include, but are not limited to:</w:t>
      </w:r>
    </w:p>
    <w:p w14:paraId="20656840" w14:textId="77777777" w:rsidR="00AC2AD2" w:rsidRDefault="00AC2AD2">
      <w:pPr>
        <w:pStyle w:val="TopicSubhead2"/>
      </w:pPr>
      <w:r>
        <w:t xml:space="preserve">I.  Sensors and </w:t>
      </w:r>
      <w:r w:rsidR="00CA5626">
        <w:t xml:space="preserve">Delivery </w:t>
      </w:r>
      <w:r>
        <w:t>Devices:</w:t>
      </w:r>
    </w:p>
    <w:p w14:paraId="20656841" w14:textId="77777777" w:rsidR="00AC2AD2" w:rsidRDefault="00AC2AD2">
      <w:pPr>
        <w:pStyle w:val="List1stLevel"/>
      </w:pPr>
      <w:r>
        <w:t>A.</w:t>
      </w:r>
      <w:r>
        <w:tab/>
      </w:r>
      <w:r w:rsidR="009E46B8">
        <w:t>Assessment of non-invasive, minimally invasive or implantable sensors for monitoring blood or interstitial fluid glucose for prevention of hypo- and hyperglycemia in diabetic patients.</w:t>
      </w:r>
      <w:r w:rsidR="00851A9F">
        <w:t xml:space="preserve"> NIDDK will give priority to research that has already progressed to an </w:t>
      </w:r>
      <w:r w:rsidR="00851A9F" w:rsidRPr="002408F5">
        <w:rPr>
          <w:i/>
          <w:iCs/>
        </w:rPr>
        <w:t>in vivo</w:t>
      </w:r>
      <w:r w:rsidR="00851A9F">
        <w:t xml:space="preserve"> model or to be clinically tested.</w:t>
      </w:r>
    </w:p>
    <w:p w14:paraId="20656842" w14:textId="77777777" w:rsidR="009E46B8" w:rsidRDefault="009E46B8">
      <w:pPr>
        <w:pStyle w:val="List1stLevel"/>
      </w:pPr>
      <w:r>
        <w:t>B.</w:t>
      </w:r>
      <w:r>
        <w:tab/>
        <w:t>Integration of glucose sensor and insulin delivery systems to create an artificial pancreas.</w:t>
      </w:r>
    </w:p>
    <w:p w14:paraId="20656843" w14:textId="77777777" w:rsidR="00AC2AD2" w:rsidRDefault="009E46B8">
      <w:pPr>
        <w:pStyle w:val="List1stLevel"/>
      </w:pPr>
      <w:r>
        <w:t>C</w:t>
      </w:r>
      <w:r w:rsidR="00AC2AD2">
        <w:t>.</w:t>
      </w:r>
      <w:r w:rsidR="00AC2AD2">
        <w:tab/>
        <w:t>Development of improved insulin delivery methods or devices.</w:t>
      </w:r>
    </w:p>
    <w:p w14:paraId="20656844" w14:textId="77777777" w:rsidR="008E5541" w:rsidRDefault="008E5541">
      <w:pPr>
        <w:pStyle w:val="List1stLevel"/>
      </w:pPr>
      <w:r>
        <w:t>D.</w:t>
      </w:r>
      <w:r>
        <w:tab/>
      </w:r>
      <w:r w:rsidR="00BF3467" w:rsidRPr="00A16A9A">
        <w:t>Development of novel and more accurate non-enzymatic based glucose detection technologies</w:t>
      </w:r>
      <w:r>
        <w:t>.</w:t>
      </w:r>
    </w:p>
    <w:p w14:paraId="20656845" w14:textId="77777777" w:rsidR="00BF3467" w:rsidRDefault="00BF3467">
      <w:pPr>
        <w:pStyle w:val="List1stLevel"/>
      </w:pPr>
      <w:r>
        <w:t>E.</w:t>
      </w:r>
      <w:r>
        <w:tab/>
      </w:r>
      <w:r w:rsidRPr="00A16A9A">
        <w:t>Develop telemedicine approaches that can be incorporated as components/and or adjuvants of an artificial pancreas for better diabetes self</w:t>
      </w:r>
      <w:r w:rsidR="0014665E">
        <w:t>-</w:t>
      </w:r>
      <w:r w:rsidRPr="00A16A9A">
        <w:t>management</w:t>
      </w:r>
      <w:r>
        <w:t>.</w:t>
      </w:r>
    </w:p>
    <w:p w14:paraId="20656846" w14:textId="77777777" w:rsidR="00BF3467" w:rsidRDefault="00BF3467">
      <w:pPr>
        <w:pStyle w:val="List1stLevel"/>
      </w:pPr>
      <w:r>
        <w:t>F.</w:t>
      </w:r>
      <w:r>
        <w:tab/>
      </w:r>
      <w:r w:rsidRPr="00A16A9A">
        <w:t>Development of technologies that may promote and facilitate adherence/compliance by users of glucose control devices</w:t>
      </w:r>
      <w:r>
        <w:t>.</w:t>
      </w:r>
    </w:p>
    <w:p w14:paraId="20656847" w14:textId="77777777" w:rsidR="00AC2AD2" w:rsidRDefault="00AC2AD2">
      <w:pPr>
        <w:pStyle w:val="TopicSubhead2"/>
      </w:pPr>
      <w:r w:rsidRPr="002109B3">
        <w:t>II.  Screening</w:t>
      </w:r>
      <w:r>
        <w:t xml:space="preserve"> Tests, Diagnostics and Biologic Tools:</w:t>
      </w:r>
    </w:p>
    <w:p w14:paraId="20656848" w14:textId="77777777" w:rsidR="00AC2AD2" w:rsidRDefault="00AC2AD2">
      <w:pPr>
        <w:pStyle w:val="List1stLevel"/>
      </w:pPr>
      <w:r>
        <w:t>A.</w:t>
      </w:r>
      <w:r>
        <w:tab/>
        <w:t>Development of techniques or products useful for predicting, preventing or delaying progression of diabetes, including tests for identifying patients at risk, and methods of monitoring disease progression.</w:t>
      </w:r>
    </w:p>
    <w:p w14:paraId="20656849" w14:textId="77777777" w:rsidR="00851A9F" w:rsidRDefault="00851A9F">
      <w:pPr>
        <w:pStyle w:val="List1stLevel"/>
      </w:pPr>
      <w:r>
        <w:t>B.</w:t>
      </w:r>
      <w:r>
        <w:tab/>
        <w:t>Development of diagnostic tools for diabetic foot ulcers. These tests could be used to determine the risk of developing a diabetic foot ulcer or used for choosing treatment strategies.</w:t>
      </w:r>
    </w:p>
    <w:p w14:paraId="2065684A" w14:textId="77777777" w:rsidR="00851A9F" w:rsidRPr="002848EC" w:rsidRDefault="00851A9F" w:rsidP="00851A9F">
      <w:pPr>
        <w:pStyle w:val="List1stLevel"/>
      </w:pPr>
      <w:r>
        <w:t>C</w:t>
      </w:r>
      <w:r w:rsidR="00AC2AD2">
        <w:t>.</w:t>
      </w:r>
      <w:r w:rsidR="00AC2AD2">
        <w:tab/>
      </w:r>
      <w:r w:rsidRPr="002848EC">
        <w:t>Development of diagnostic tools to measure the autonomic neuropathy that de</w:t>
      </w:r>
      <w:r>
        <w:t>velops in people with diabetes.</w:t>
      </w:r>
      <w:r w:rsidRPr="002848EC">
        <w:t xml:space="preserve"> </w:t>
      </w:r>
    </w:p>
    <w:p w14:paraId="2065684B" w14:textId="77777777" w:rsidR="00851A9F" w:rsidRPr="002848EC" w:rsidRDefault="00851A9F" w:rsidP="00851A9F">
      <w:pPr>
        <w:pStyle w:val="List1stLevel"/>
      </w:pPr>
      <w:r w:rsidRPr="002848EC">
        <w:t>D.</w:t>
      </w:r>
      <w:r w:rsidRPr="002848EC">
        <w:tab/>
        <w:t>Development of clinical measures of oxidative stress, advanced glycation end-products and chronic inflammation that result from diabetes.</w:t>
      </w:r>
    </w:p>
    <w:p w14:paraId="2065684C" w14:textId="77777777" w:rsidR="002109B3" w:rsidRPr="002109B3" w:rsidRDefault="00851A9F" w:rsidP="002109B3">
      <w:pPr>
        <w:pStyle w:val="List1stLevel"/>
      </w:pPr>
      <w:r>
        <w:t>E.</w:t>
      </w:r>
      <w:r>
        <w:tab/>
      </w:r>
      <w:r w:rsidR="002109B3" w:rsidRPr="002109B3">
        <w:t>High throughput - Point of care technologies (reliable, accurate, cost-effective, highly sensitive, standardized having rapid turnaround time) for autoantibody detection, T cell –subsets-auto-reactivity and other immune parameters for autoimmune diabetes diagnosis and follow-up.</w:t>
      </w:r>
    </w:p>
    <w:p w14:paraId="2065684D" w14:textId="77777777" w:rsidR="002109B3" w:rsidRPr="002109B3" w:rsidRDefault="002109B3" w:rsidP="002109B3">
      <w:pPr>
        <w:pStyle w:val="List1stLevel"/>
      </w:pPr>
      <w:r w:rsidRPr="002109B3">
        <w:t>F.</w:t>
      </w:r>
      <w:r w:rsidRPr="002109B3">
        <w:tab/>
        <w:t>Development of methods to measure changes in the immune status that may be used as markers to follow the immune-modulatory activity and beneficial effect (beta cell mass preservation, reduction of inflammation at the target organ, etc) of biologic agents tested in clinical trials for the prev</w:t>
      </w:r>
      <w:r>
        <w:t>ention and/or treatment of T1D.</w:t>
      </w:r>
    </w:p>
    <w:p w14:paraId="2065684E" w14:textId="77777777" w:rsidR="002109B3" w:rsidRPr="002109B3" w:rsidRDefault="002109B3" w:rsidP="002109B3">
      <w:pPr>
        <w:pStyle w:val="List1stLevel"/>
      </w:pPr>
      <w:r w:rsidRPr="002109B3">
        <w:lastRenderedPageBreak/>
        <w:t>G.</w:t>
      </w:r>
      <w:r w:rsidRPr="002109B3">
        <w:tab/>
        <w:t>Development of high throughput assays based on biologic pathways likely involved in the pathogenesis of diabetes and its complications that could be used to screen molecular libraries for novel therapeutic agents.</w:t>
      </w:r>
    </w:p>
    <w:p w14:paraId="2065684F" w14:textId="77777777" w:rsidR="002109B3" w:rsidRPr="002109B3" w:rsidRDefault="002109B3" w:rsidP="002109B3">
      <w:pPr>
        <w:pStyle w:val="List1stLevel"/>
      </w:pPr>
      <w:r w:rsidRPr="002109B3">
        <w:t>H.</w:t>
      </w:r>
      <w:r w:rsidRPr="002109B3">
        <w:tab/>
        <w:t>Development and validation of surrogate markers to monitor disease progression and potential therap</w:t>
      </w:r>
      <w:r>
        <w:t>ies for diabetic complications.</w:t>
      </w:r>
    </w:p>
    <w:p w14:paraId="20656850" w14:textId="77777777" w:rsidR="002109B3" w:rsidRPr="002109B3" w:rsidRDefault="002109B3" w:rsidP="002109B3">
      <w:pPr>
        <w:pStyle w:val="List1stLevel"/>
      </w:pPr>
      <w:r w:rsidRPr="002109B3">
        <w:t>I.</w:t>
      </w:r>
      <w:r w:rsidRPr="002109B3">
        <w:tab/>
      </w:r>
      <w:r w:rsidRPr="002109B3">
        <w:tab/>
        <w:t>Development and validation of tools for use by health care providers/systems to improve diabetes care and prevention.</w:t>
      </w:r>
    </w:p>
    <w:p w14:paraId="20656851" w14:textId="77777777" w:rsidR="002109B3" w:rsidRPr="002109B3" w:rsidRDefault="000B1CB8" w:rsidP="002109B3">
      <w:pPr>
        <w:pStyle w:val="List1stLevel"/>
      </w:pPr>
      <w:r>
        <w:t>J</w:t>
      </w:r>
      <w:r w:rsidR="002109B3" w:rsidRPr="002109B3">
        <w:t>.</w:t>
      </w:r>
      <w:r w:rsidR="002109B3" w:rsidRPr="002109B3">
        <w:tab/>
        <w:t xml:space="preserve">Development of techniques and tools to identify islet cell progenitors, methods to predict transplant success with recovered islet preparations, and non-invasive imaging as well as other methods for the </w:t>
      </w:r>
      <w:r w:rsidR="002109B3" w:rsidRPr="002408F5">
        <w:rPr>
          <w:i/>
          <w:iCs/>
        </w:rPr>
        <w:t>in vivo</w:t>
      </w:r>
      <w:r w:rsidR="002109B3" w:rsidRPr="002109B3">
        <w:t xml:space="preserve"> measurement/ evaluation of pancreatic beta cell mass, function or inflammation after transplantation of pancreatic islet/beta cells.</w:t>
      </w:r>
    </w:p>
    <w:p w14:paraId="20656852" w14:textId="77777777" w:rsidR="002109B3" w:rsidRDefault="000B1CB8" w:rsidP="002109B3">
      <w:pPr>
        <w:pStyle w:val="List1stLevel"/>
      </w:pPr>
      <w:r>
        <w:t>K</w:t>
      </w:r>
      <w:r w:rsidR="002109B3" w:rsidRPr="002109B3">
        <w:t>.</w:t>
      </w:r>
      <w:r w:rsidR="002109B3" w:rsidRPr="002109B3">
        <w:tab/>
        <w:t xml:space="preserve"> Point of care low cost /portable technologies for diabetes and pre-diabetes diagnosis.</w:t>
      </w:r>
    </w:p>
    <w:p w14:paraId="20656853" w14:textId="77777777" w:rsidR="00491A2C" w:rsidRPr="002109B3" w:rsidRDefault="000B1CB8" w:rsidP="002109B3">
      <w:pPr>
        <w:pStyle w:val="List1stLevel"/>
      </w:pPr>
      <w:r>
        <w:t>L</w:t>
      </w:r>
      <w:r w:rsidR="00491A2C">
        <w:t>.</w:t>
      </w:r>
      <w:r w:rsidR="00491A2C">
        <w:tab/>
        <w:t xml:space="preserve">Development of </w:t>
      </w:r>
      <w:r w:rsidR="00491A2C" w:rsidRPr="005A03E6">
        <w:t>Innovative technologies to predict and prevent hypoglycemia.</w:t>
      </w:r>
    </w:p>
    <w:p w14:paraId="20656854" w14:textId="77777777" w:rsidR="00AC2AD2" w:rsidRDefault="00AC2AD2">
      <w:pPr>
        <w:pStyle w:val="TopicSubhead2"/>
      </w:pPr>
      <w:r>
        <w:t>III.  Interventions and Therapies:</w:t>
      </w:r>
    </w:p>
    <w:p w14:paraId="20656855" w14:textId="77777777" w:rsidR="00AC2AD2" w:rsidRDefault="00AC2AD2">
      <w:pPr>
        <w:pStyle w:val="TopicSubhead3"/>
      </w:pPr>
      <w:r>
        <w:t>Diabetes</w:t>
      </w:r>
    </w:p>
    <w:p w14:paraId="20656856" w14:textId="77777777" w:rsidR="00AC2AD2" w:rsidRDefault="00AC2AD2">
      <w:pPr>
        <w:pStyle w:val="List1stLevel"/>
        <w:tabs>
          <w:tab w:val="left" w:pos="5940"/>
        </w:tabs>
        <w:rPr>
          <w:bCs/>
        </w:rPr>
      </w:pPr>
      <w:r>
        <w:t>A.</w:t>
      </w:r>
      <w:r>
        <w:tab/>
        <w:t>D</w:t>
      </w:r>
      <w:r w:rsidR="009E46B8">
        <w:t>evelopment of immunomodulation/</w:t>
      </w:r>
      <w:r>
        <w:t xml:space="preserve">tolerance induction strategies to </w:t>
      </w:r>
      <w:r>
        <w:rPr>
          <w:bCs/>
        </w:rPr>
        <w:t xml:space="preserve">prevent </w:t>
      </w:r>
      <w:r w:rsidR="009E46B8">
        <w:rPr>
          <w:bCs/>
        </w:rPr>
        <w:t xml:space="preserve">or slow progression of </w:t>
      </w:r>
      <w:r>
        <w:rPr>
          <w:bCs/>
        </w:rPr>
        <w:t>type 1 diabetes.</w:t>
      </w:r>
    </w:p>
    <w:p w14:paraId="20656857" w14:textId="77777777" w:rsidR="00AC2AD2" w:rsidRDefault="00AC2AD2">
      <w:pPr>
        <w:pStyle w:val="List1stLevel"/>
        <w:tabs>
          <w:tab w:val="left" w:pos="5940"/>
        </w:tabs>
        <w:rPr>
          <w:rFonts w:cs="Arial"/>
        </w:rPr>
      </w:pPr>
      <w:r>
        <w:rPr>
          <w:rFonts w:cs="Arial"/>
        </w:rPr>
        <w:t>B.</w:t>
      </w:r>
      <w:r>
        <w:rPr>
          <w:rFonts w:cs="Arial"/>
        </w:rPr>
        <w:tab/>
      </w:r>
      <w:r>
        <w:t>Development</w:t>
      </w:r>
      <w:r>
        <w:rPr>
          <w:rFonts w:cs="Arial"/>
        </w:rPr>
        <w:t xml:space="preserve"> of new therapies </w:t>
      </w:r>
      <w:r w:rsidR="00BB0C5C">
        <w:rPr>
          <w:rFonts w:cs="Arial"/>
        </w:rPr>
        <w:t xml:space="preserve">or devices </w:t>
      </w:r>
      <w:r>
        <w:rPr>
          <w:rFonts w:cs="Arial"/>
        </w:rPr>
        <w:t>to prevent</w:t>
      </w:r>
      <w:r w:rsidR="00CA5626">
        <w:rPr>
          <w:rFonts w:cs="Arial"/>
        </w:rPr>
        <w:t xml:space="preserve"> </w:t>
      </w:r>
      <w:r w:rsidR="00851A9F">
        <w:rPr>
          <w:rFonts w:cs="Arial"/>
          <w:bCs/>
        </w:rPr>
        <w:t>and</w:t>
      </w:r>
      <w:r w:rsidR="00CA5626">
        <w:rPr>
          <w:rFonts w:cs="Arial"/>
          <w:bCs/>
        </w:rPr>
        <w:t xml:space="preserve"> treat </w:t>
      </w:r>
      <w:r w:rsidR="00851A9F">
        <w:rPr>
          <w:rFonts w:cs="Arial"/>
          <w:bCs/>
        </w:rPr>
        <w:t>diabetic foot ulcers.</w:t>
      </w:r>
      <w:r>
        <w:rPr>
          <w:rFonts w:cs="Arial"/>
          <w:bCs/>
        </w:rPr>
        <w:t xml:space="preserve"> </w:t>
      </w:r>
    </w:p>
    <w:p w14:paraId="20656858" w14:textId="77777777" w:rsidR="00851A9F" w:rsidRDefault="00AC2AD2" w:rsidP="00851A9F">
      <w:pPr>
        <w:pStyle w:val="List1stLevel"/>
        <w:tabs>
          <w:tab w:val="left" w:pos="5940"/>
        </w:tabs>
        <w:rPr>
          <w:bCs/>
        </w:rPr>
      </w:pPr>
      <w:r>
        <w:rPr>
          <w:rFonts w:cs="Arial"/>
        </w:rPr>
        <w:t>C.</w:t>
      </w:r>
      <w:r>
        <w:rPr>
          <w:rFonts w:cs="Arial"/>
        </w:rPr>
        <w:tab/>
      </w:r>
      <w:r w:rsidR="00851A9F">
        <w:rPr>
          <w:bCs/>
        </w:rPr>
        <w:t xml:space="preserve">Development of new therapies to correct the underlying metabolic defects that result from diabetes, such as reactive oxygen species production and glycation of proteins. </w:t>
      </w:r>
    </w:p>
    <w:p w14:paraId="20656859" w14:textId="77777777" w:rsidR="00851A9F" w:rsidRDefault="00851A9F" w:rsidP="00851A9F">
      <w:pPr>
        <w:pStyle w:val="List1stLevel"/>
        <w:tabs>
          <w:tab w:val="left" w:pos="5940"/>
        </w:tabs>
        <w:rPr>
          <w:rFonts w:cs="Arial"/>
        </w:rPr>
      </w:pPr>
      <w:r>
        <w:rPr>
          <w:rFonts w:cs="Arial"/>
        </w:rPr>
        <w:t>D.</w:t>
      </w:r>
      <w:r>
        <w:rPr>
          <w:rFonts w:cs="Arial"/>
        </w:rPr>
        <w:tab/>
        <w:t>D</w:t>
      </w:r>
      <w:r>
        <w:t>evelopment</w:t>
      </w:r>
      <w:r>
        <w:rPr>
          <w:rFonts w:cs="Arial"/>
        </w:rPr>
        <w:t xml:space="preserve"> of methods that protect islet grafts after transplantation, including the evaluation of alternative transplantation sites, minimize the use of immunosuppression through immunomodulation/tolerance induction or immunoisolation/encapsulation of the graft from the host immune system, or support the use of single donors for transplantation.</w:t>
      </w:r>
    </w:p>
    <w:p w14:paraId="2065685A" w14:textId="77777777" w:rsidR="00851A9F" w:rsidRPr="0023754E" w:rsidRDefault="00851A9F" w:rsidP="00851A9F">
      <w:pPr>
        <w:pStyle w:val="List1stLevel"/>
        <w:tabs>
          <w:tab w:val="left" w:pos="5940"/>
        </w:tabs>
      </w:pPr>
      <w:r>
        <w:t>E.</w:t>
      </w:r>
      <w:r>
        <w:tab/>
        <w:t>Development of methods that expand the number of human islets during culture while still retaining appropriate functional islet characteristics and the ability to be successfully transplanted.</w:t>
      </w:r>
    </w:p>
    <w:p w14:paraId="2065685B" w14:textId="77777777" w:rsidR="00851A9F" w:rsidRDefault="00851A9F" w:rsidP="00851A9F">
      <w:pPr>
        <w:pStyle w:val="List1stLevel"/>
        <w:tabs>
          <w:tab w:val="left" w:pos="5940"/>
        </w:tabs>
        <w:rPr>
          <w:rFonts w:cs="Arial"/>
        </w:rPr>
      </w:pPr>
      <w:r>
        <w:rPr>
          <w:rFonts w:cs="Arial"/>
        </w:rPr>
        <w:t>F.</w:t>
      </w:r>
      <w:r>
        <w:rPr>
          <w:rFonts w:cs="Arial"/>
        </w:rPr>
        <w:tab/>
      </w:r>
      <w:r>
        <w:t>Development</w:t>
      </w:r>
      <w:r>
        <w:rPr>
          <w:rFonts w:cs="Arial"/>
        </w:rPr>
        <w:t xml:space="preserve"> of methods utilizing replenishable cell sources, especially stem cells that produce functional islet like cells/tissues that can be successfully transplanted.</w:t>
      </w:r>
    </w:p>
    <w:p w14:paraId="2065685C" w14:textId="77777777" w:rsidR="00AC2AD2" w:rsidRDefault="00851A9F" w:rsidP="00851A9F">
      <w:pPr>
        <w:pStyle w:val="List1stLevel"/>
        <w:rPr>
          <w:rFonts w:cs="Arial"/>
        </w:rPr>
      </w:pPr>
      <w:r>
        <w:rPr>
          <w:rFonts w:cs="Arial"/>
        </w:rPr>
        <w:t>G.</w:t>
      </w:r>
      <w:r>
        <w:rPr>
          <w:rFonts w:cs="Arial"/>
        </w:rPr>
        <w:tab/>
      </w:r>
      <w:r>
        <w:t>Development</w:t>
      </w:r>
      <w:r>
        <w:rPr>
          <w:rFonts w:cs="Arial"/>
        </w:rPr>
        <w:t xml:space="preserve"> of more reproducible methods that improve yield/viability/function of islets prior to transplantation and the engraftment and long term function of islets after transplantation.</w:t>
      </w:r>
    </w:p>
    <w:p w14:paraId="2065685D" w14:textId="77777777" w:rsidR="007802AA" w:rsidRDefault="007802AA" w:rsidP="00851A9F">
      <w:pPr>
        <w:pStyle w:val="List1stLevel"/>
        <w:rPr>
          <w:rFonts w:cs="Arial"/>
        </w:rPr>
      </w:pPr>
      <w:r>
        <w:rPr>
          <w:rFonts w:cs="Arial"/>
        </w:rPr>
        <w:t>H.</w:t>
      </w:r>
      <w:r>
        <w:rPr>
          <w:rFonts w:cs="Arial"/>
        </w:rPr>
        <w:tab/>
        <w:t>Development of educational or psychosocial approaches that increase adherence to recommended diabetes treatment regimens or that reduce co-morbidities and complications (e.g., depression or foot ulcers).</w:t>
      </w:r>
    </w:p>
    <w:p w14:paraId="2065685E" w14:textId="77777777" w:rsidR="002109B3" w:rsidRPr="002109B3" w:rsidRDefault="002109B3" w:rsidP="002109B3">
      <w:pPr>
        <w:pStyle w:val="List1stLevel"/>
      </w:pPr>
      <w:r>
        <w:t>I.</w:t>
      </w:r>
      <w:r>
        <w:tab/>
        <w:t xml:space="preserve">Development of </w:t>
      </w:r>
      <w:r w:rsidRPr="002109B3">
        <w:rPr>
          <w:rFonts w:cs="Arial"/>
        </w:rPr>
        <w:t>novel</w:t>
      </w:r>
      <w:r w:rsidRPr="002109B3">
        <w:t xml:space="preserve"> technologies that may facilitate self </w:t>
      </w:r>
      <w:r w:rsidR="0014665E">
        <w:t>-</w:t>
      </w:r>
      <w:r w:rsidRPr="002109B3">
        <w:t>management of diabetes and adherence to treatment</w:t>
      </w:r>
      <w:r>
        <w:t>.</w:t>
      </w:r>
    </w:p>
    <w:p w14:paraId="2065685F" w14:textId="77777777" w:rsidR="002109B3" w:rsidRPr="002109B3" w:rsidRDefault="002109B3" w:rsidP="002109B3">
      <w:pPr>
        <w:pStyle w:val="List1stLevel"/>
      </w:pPr>
      <w:r w:rsidRPr="002109B3">
        <w:t>J.</w:t>
      </w:r>
      <w:r w:rsidRPr="002109B3">
        <w:tab/>
        <w:t>New implantable and easy to replace technologies that may mimic the beneficial effect of gastric bypass/</w:t>
      </w:r>
      <w:r w:rsidRPr="002109B3">
        <w:rPr>
          <w:rFonts w:cs="Arial"/>
        </w:rPr>
        <w:t>bariatric</w:t>
      </w:r>
      <w:r w:rsidRPr="002109B3">
        <w:t xml:space="preserve"> surgery for the treatment of diabetes without the need of a major invasive surgical procedure.</w:t>
      </w:r>
    </w:p>
    <w:p w14:paraId="20656860" w14:textId="77777777" w:rsidR="00851A9F" w:rsidRDefault="00851A9F">
      <w:pPr>
        <w:pStyle w:val="TopicSubhead3"/>
      </w:pPr>
      <w:r>
        <w:t>Other Endocrine and Metabolic Disorders</w:t>
      </w:r>
    </w:p>
    <w:p w14:paraId="20656861" w14:textId="77777777" w:rsidR="00851A9F" w:rsidRDefault="002109B3" w:rsidP="00851A9F">
      <w:pPr>
        <w:pStyle w:val="List1stLevel"/>
      </w:pPr>
      <w:r>
        <w:t>K</w:t>
      </w:r>
      <w:r w:rsidR="00851A9F">
        <w:t>.</w:t>
      </w:r>
      <w:r w:rsidR="00851A9F">
        <w:tab/>
        <w:t xml:space="preserve">Identification of new ligands for previously unclassified </w:t>
      </w:r>
      <w:r w:rsidR="00851A9F">
        <w:rPr>
          <w:bCs/>
        </w:rPr>
        <w:t>(orphan) nuclear receptors</w:t>
      </w:r>
      <w:r w:rsidR="00851A9F">
        <w:t xml:space="preserve"> and development of partial agonists or antagonists with therapeutic potential for diseases such as diabetes and osteoporosis, hormone-dependent cancers, and for conditions such as obesity.</w:t>
      </w:r>
    </w:p>
    <w:p w14:paraId="20656862" w14:textId="77777777" w:rsidR="00851A9F" w:rsidRDefault="002109B3" w:rsidP="00851A9F">
      <w:pPr>
        <w:pStyle w:val="List1stLevel"/>
      </w:pPr>
      <w:r>
        <w:lastRenderedPageBreak/>
        <w:t>L</w:t>
      </w:r>
      <w:r w:rsidR="00851A9F">
        <w:t>.</w:t>
      </w:r>
      <w:r w:rsidR="00851A9F">
        <w:tab/>
        <w:t>Development of Selective Receptor Modulators (SRMs) with tissue specificity and profiles that provide beneficial effects without the side effects secondary to therapies based on naturally occurring hormones.</w:t>
      </w:r>
    </w:p>
    <w:p w14:paraId="20656863" w14:textId="77777777" w:rsidR="00AC2AD2" w:rsidRDefault="00AC2AD2">
      <w:pPr>
        <w:pStyle w:val="TopicSubhead2"/>
      </w:pPr>
      <w:r>
        <w:t>IV.  Genetic Testing and Genetic Therapies</w:t>
      </w:r>
    </w:p>
    <w:p w14:paraId="20656864" w14:textId="77777777" w:rsidR="00AC2AD2" w:rsidRDefault="00AC2AD2">
      <w:pPr>
        <w:pStyle w:val="List1stLevel"/>
      </w:pPr>
      <w:r>
        <w:t>A.</w:t>
      </w:r>
      <w:r>
        <w:tab/>
        <w:t>Development of improved methods for the diagnostic, population or newborn screening or prenatal testing for genetic metabolic diseases.</w:t>
      </w:r>
    </w:p>
    <w:p w14:paraId="20656865" w14:textId="77777777" w:rsidR="00AC2AD2" w:rsidRDefault="00AC2AD2">
      <w:pPr>
        <w:pStyle w:val="List1stLevel"/>
      </w:pPr>
      <w:r>
        <w:t>B.</w:t>
      </w:r>
      <w:r>
        <w:tab/>
        <w:t>Improvements in the construction of gene therapy vectors to increase transduction efficiency, level and duration of expression, and to improve targeting.</w:t>
      </w:r>
    </w:p>
    <w:p w14:paraId="20656866" w14:textId="77777777" w:rsidR="00AC2AD2" w:rsidRDefault="00AC2AD2">
      <w:pPr>
        <w:pStyle w:val="List1stLevel"/>
      </w:pPr>
      <w:r>
        <w:t>C.</w:t>
      </w:r>
      <w:r>
        <w:tab/>
        <w:t>Development of improved methods of manufac</w:t>
      </w:r>
      <w:r>
        <w:rPr>
          <w:snapToGrid w:val="0"/>
        </w:rPr>
        <w:t>t</w:t>
      </w:r>
      <w:r>
        <w:t>uring gene therapy vectors that are scalable and improve titer and bioactivity of the vectors.</w:t>
      </w:r>
    </w:p>
    <w:p w14:paraId="20656867" w14:textId="77777777" w:rsidR="00AC2AD2" w:rsidRDefault="00AC2AD2">
      <w:pPr>
        <w:pStyle w:val="List1stLevel"/>
      </w:pPr>
      <w:r>
        <w:t>D.</w:t>
      </w:r>
      <w:r>
        <w:tab/>
        <w:t>Development of new vector systems that improve the ability to transduce nondividing cells such as hematopoietic stem cells, neurons, hepatocytes or epithelial cells.</w:t>
      </w:r>
    </w:p>
    <w:p w14:paraId="20656868" w14:textId="77777777" w:rsidR="00AC2AD2" w:rsidRDefault="00AC2AD2">
      <w:pPr>
        <w:pStyle w:val="List1stLevel"/>
      </w:pPr>
      <w:r>
        <w:t>E.</w:t>
      </w:r>
      <w:r>
        <w:tab/>
        <w:t>Development of techniques to achieve efficient homologous integration or site-specific integration of introduced genes.</w:t>
      </w:r>
    </w:p>
    <w:p w14:paraId="20656869" w14:textId="77777777" w:rsidR="00AC2AD2" w:rsidRDefault="00AC2AD2">
      <w:pPr>
        <w:pStyle w:val="TopicSubhead"/>
      </w:pPr>
      <w:bookmarkStart w:id="140" w:name="_Toc469732395"/>
      <w:bookmarkStart w:id="141" w:name="_Toc469913433"/>
      <w:bookmarkStart w:id="142" w:name="_Toc357683752"/>
      <w:r>
        <w:t>Digestive Diseases and Nutrition</w:t>
      </w:r>
      <w:bookmarkEnd w:id="140"/>
      <w:bookmarkEnd w:id="141"/>
      <w:bookmarkEnd w:id="142"/>
    </w:p>
    <w:p w14:paraId="2065686A" w14:textId="77777777" w:rsidR="00AC2AD2" w:rsidRDefault="00AC2AD2">
      <w:pPr>
        <w:rPr>
          <w:rFonts w:eastAsia="MS Mincho"/>
        </w:rPr>
      </w:pPr>
      <w:r>
        <w:rPr>
          <w:rFonts w:eastAsia="MS Mincho"/>
        </w:rPr>
        <w:t>The Division of Digestive Diseases and Nutrition supports research on the function, diseases and disorders of the digestive tract; the esophagus, stomach, intestine, colon, anorectum, pancreas, liver, gallbladder, and biliary tract; basic, clinical and behavioral research on nutrition and obesity as well as information transfer in the field of digestive diseases and prevention of obesity. Innovative investigator-initiated projects that are not mentioned below are encouraged. Areas that may be of interest to small businesses include, but are not limited to:</w:t>
      </w:r>
    </w:p>
    <w:p w14:paraId="2065686B" w14:textId="77777777" w:rsidR="00AC2AD2" w:rsidRDefault="00AC2AD2">
      <w:pPr>
        <w:pStyle w:val="TopicSubhead2"/>
      </w:pPr>
      <w:r>
        <w:t>I.  Digestive and Liver Diseases (Clinical)</w:t>
      </w:r>
    </w:p>
    <w:p w14:paraId="2065686C" w14:textId="77777777" w:rsidR="00244212" w:rsidRDefault="00AC2AD2" w:rsidP="00244212">
      <w:pPr>
        <w:pStyle w:val="List1stLevel"/>
      </w:pPr>
      <w:r>
        <w:t>A.</w:t>
      </w:r>
      <w:r>
        <w:tab/>
      </w:r>
      <w:r w:rsidR="00244212">
        <w:t>Development of assays and new genetic screening methods for detection of biomarkers for genetic predisposition to GI-relevant diseases, e.g., IBD, hemochromatosis, Wilson's disease.</w:t>
      </w:r>
    </w:p>
    <w:p w14:paraId="2065686D" w14:textId="77777777" w:rsidR="00244212" w:rsidRDefault="00244212" w:rsidP="00244212">
      <w:pPr>
        <w:pStyle w:val="List1stLevel"/>
      </w:pPr>
      <w:r>
        <w:t>B.</w:t>
      </w:r>
      <w:r>
        <w:tab/>
        <w:t>Development of improved means for detecting Barrett’s esophagus.</w:t>
      </w:r>
    </w:p>
    <w:p w14:paraId="2065686E" w14:textId="77777777" w:rsidR="00244212" w:rsidRDefault="00244212" w:rsidP="00244212">
      <w:pPr>
        <w:pStyle w:val="List1stLevel"/>
      </w:pPr>
      <w:r>
        <w:t>C.</w:t>
      </w:r>
      <w:r>
        <w:tab/>
        <w:t>Development of methods for gastrointestinal endoscopy without the need for sedation.</w:t>
      </w:r>
    </w:p>
    <w:p w14:paraId="2065686F" w14:textId="77777777" w:rsidR="00244212" w:rsidRDefault="00244212" w:rsidP="00244212">
      <w:pPr>
        <w:pStyle w:val="List1stLevel"/>
      </w:pPr>
      <w:r>
        <w:t>D.</w:t>
      </w:r>
      <w:r>
        <w:tab/>
        <w:t>Development, using rational drug design techniques, of agents that interact with L-type calcium channels or with delayed rectifying potassium channels to treat motility disorders (pseudo-obstructive disorder, chronic constipation, and slow bowel transit).</w:t>
      </w:r>
    </w:p>
    <w:p w14:paraId="20656870" w14:textId="77777777" w:rsidR="00244212" w:rsidRDefault="00244212" w:rsidP="00244212">
      <w:pPr>
        <w:pStyle w:val="List1stLevel"/>
      </w:pPr>
      <w:r>
        <w:t>E.</w:t>
      </w:r>
      <w:r>
        <w:tab/>
      </w:r>
      <w:r>
        <w:tab/>
        <w:t>Development of novel antifibrotic therapies for progressive liver failure.</w:t>
      </w:r>
    </w:p>
    <w:p w14:paraId="20656871" w14:textId="77777777" w:rsidR="00244212" w:rsidRDefault="00244212" w:rsidP="00244212">
      <w:pPr>
        <w:pStyle w:val="List1stLevel"/>
      </w:pPr>
      <w:r>
        <w:t>F.</w:t>
      </w:r>
      <w:r>
        <w:tab/>
        <w:t>Development of agents that would protect the gut epithelium from the damage caused by chemotherapeutic agents.</w:t>
      </w:r>
    </w:p>
    <w:p w14:paraId="20656872" w14:textId="77777777" w:rsidR="00244212" w:rsidRDefault="00244212" w:rsidP="00244212">
      <w:pPr>
        <w:pStyle w:val="List1stLevel"/>
      </w:pPr>
      <w:r>
        <w:t>G.</w:t>
      </w:r>
      <w:r>
        <w:tab/>
        <w:t>Development of quantitative tests of hepatic “reserve” which would be of use, for example, in assessing the risk of surgery in patients with liver disease.</w:t>
      </w:r>
    </w:p>
    <w:p w14:paraId="20656873" w14:textId="77777777" w:rsidR="00244212" w:rsidRDefault="00244212" w:rsidP="00244212">
      <w:pPr>
        <w:pStyle w:val="List1stLevel"/>
      </w:pPr>
      <w:r>
        <w:t>H.</w:t>
      </w:r>
      <w:r>
        <w:tab/>
        <w:t>Development of agents to promote the repair of gut epithelium barrier function, e.g., as needed following chemotherapy.</w:t>
      </w:r>
    </w:p>
    <w:p w14:paraId="20656874" w14:textId="77777777" w:rsidR="00244212" w:rsidRDefault="00244212" w:rsidP="00244212">
      <w:pPr>
        <w:pStyle w:val="List1stLevel"/>
      </w:pPr>
      <w:r>
        <w:t>I.</w:t>
      </w:r>
      <w:r>
        <w:tab/>
      </w:r>
      <w:r>
        <w:tab/>
        <w:t>Development of humanized monoclonal antibodies against HCV and HBV to be used for prevention of recurrent disease in liver transplant patients.</w:t>
      </w:r>
    </w:p>
    <w:p w14:paraId="20656875" w14:textId="77777777" w:rsidR="00244212" w:rsidRDefault="00244212" w:rsidP="00244212">
      <w:pPr>
        <w:pStyle w:val="List1stLevel"/>
      </w:pPr>
      <w:r>
        <w:t>J.</w:t>
      </w:r>
      <w:r>
        <w:tab/>
        <w:t>Development of surrogate markers and non-invasive imaging methods to quantitatively assess liver fibrosis, inflammation, and fat that accurately assesses progression in patient.</w:t>
      </w:r>
    </w:p>
    <w:p w14:paraId="20656876" w14:textId="77777777" w:rsidR="00244212" w:rsidRDefault="00244212" w:rsidP="00244212">
      <w:pPr>
        <w:pStyle w:val="List1stLevel"/>
      </w:pPr>
      <w:r>
        <w:t>K.</w:t>
      </w:r>
      <w:r>
        <w:tab/>
        <w:t>Development of a rapid, diagnostic test for biliary atresia.</w:t>
      </w:r>
    </w:p>
    <w:p w14:paraId="20656877" w14:textId="77777777" w:rsidR="00244212" w:rsidRPr="00FF2583" w:rsidRDefault="00244212" w:rsidP="00244212">
      <w:pPr>
        <w:pStyle w:val="List1stLevel"/>
      </w:pPr>
      <w:r>
        <w:lastRenderedPageBreak/>
        <w:t>L.</w:t>
      </w:r>
      <w:r>
        <w:tab/>
      </w:r>
      <w:r w:rsidRPr="00FF2583">
        <w:tab/>
        <w:t xml:space="preserve">Develop and validate therapeutic interventions for treatment and/or progression of pancreatitis and its </w:t>
      </w:r>
      <w:r w:rsidRPr="00D72F3A">
        <w:t>complications</w:t>
      </w:r>
      <w:r w:rsidRPr="00FF2583">
        <w:t>.</w:t>
      </w:r>
    </w:p>
    <w:p w14:paraId="20656878" w14:textId="77777777" w:rsidR="00244212" w:rsidRDefault="00244212" w:rsidP="00244212">
      <w:pPr>
        <w:pStyle w:val="List1stLevel"/>
      </w:pPr>
      <w:r>
        <w:t>N</w:t>
      </w:r>
      <w:r w:rsidRPr="00FF2583">
        <w:t>.</w:t>
      </w:r>
      <w:r w:rsidRPr="00FF2583">
        <w:tab/>
        <w:t>Develop more accurate and useful approaches to the diagnosis of chronic pancreatitis by functional, radiologic, endoscopic, or pathologic/cytologic means.</w:t>
      </w:r>
    </w:p>
    <w:p w14:paraId="20656879" w14:textId="77777777" w:rsidR="00244212" w:rsidRPr="00FF2583" w:rsidRDefault="00244212" w:rsidP="00244212">
      <w:pPr>
        <w:pStyle w:val="List1stLevel"/>
      </w:pPr>
      <w:r>
        <w:t xml:space="preserve">O. </w:t>
      </w:r>
      <w:r>
        <w:tab/>
        <w:t>Develop gastrointestinal endoscopic instruments that have improved visualization and therapeutic capabilities for detecting mucosal abnormalities and pathologies and providing improved interventional capabilities.</w:t>
      </w:r>
    </w:p>
    <w:p w14:paraId="2065687A" w14:textId="77777777" w:rsidR="00AC2AD2" w:rsidRDefault="00AC2AD2" w:rsidP="00D72F3A">
      <w:pPr>
        <w:pStyle w:val="TopicSubhead2"/>
        <w:rPr>
          <w:snapToGrid w:val="0"/>
        </w:rPr>
      </w:pPr>
      <w:r>
        <w:rPr>
          <w:snapToGrid w:val="0"/>
        </w:rPr>
        <w:t>II.  Digestive and Liver Diseases (Basic)</w:t>
      </w:r>
    </w:p>
    <w:p w14:paraId="2065687B" w14:textId="77777777" w:rsidR="00AC2AD2" w:rsidRDefault="00AC2AD2">
      <w:pPr>
        <w:pStyle w:val="List1stLevel"/>
      </w:pPr>
      <w:r>
        <w:t>A.</w:t>
      </w:r>
      <w:r>
        <w:tab/>
        <w:t>Development of detection methods for non-culturable forms of gut enteric bacteria.</w:t>
      </w:r>
    </w:p>
    <w:p w14:paraId="2065687C" w14:textId="77777777" w:rsidR="00AC2AD2" w:rsidRDefault="00AC2AD2">
      <w:pPr>
        <w:pStyle w:val="List1stLevel"/>
      </w:pPr>
      <w:r>
        <w:t>B.</w:t>
      </w:r>
      <w:r>
        <w:tab/>
        <w:t>Development of molecular probes for the diagnosis of mucosal dysplasia in inflammatory bowel disease.</w:t>
      </w:r>
    </w:p>
    <w:p w14:paraId="2065687D" w14:textId="77777777" w:rsidR="00CA5626" w:rsidRDefault="00AC2AD2">
      <w:pPr>
        <w:pStyle w:val="List1stLevel"/>
      </w:pPr>
      <w:r>
        <w:t>C.</w:t>
      </w:r>
      <w:r>
        <w:tab/>
      </w:r>
      <w:r w:rsidR="00CA5626">
        <w:t>Development of gut immune-modulators, or non-antigenic gliadin in celiac disease.</w:t>
      </w:r>
    </w:p>
    <w:p w14:paraId="2065687E" w14:textId="77777777" w:rsidR="00AC2AD2" w:rsidRDefault="00CA5626">
      <w:pPr>
        <w:pStyle w:val="List1stLevel"/>
      </w:pPr>
      <w:r>
        <w:t>D.</w:t>
      </w:r>
      <w:r>
        <w:tab/>
      </w:r>
      <w:r w:rsidR="00AC2AD2">
        <w:t>Development of new techniques, including non-invasive imaging, to measure motility/intestinal transit at various sites within the gastrointestinal tract.</w:t>
      </w:r>
    </w:p>
    <w:p w14:paraId="2065687F" w14:textId="77777777" w:rsidR="00AC2AD2" w:rsidRDefault="00CA5626">
      <w:pPr>
        <w:pStyle w:val="List1stLevel"/>
      </w:pPr>
      <w:r>
        <w:t>E</w:t>
      </w:r>
      <w:r w:rsidR="00AC2AD2">
        <w:t>.</w:t>
      </w:r>
      <w:r w:rsidR="00AC2AD2">
        <w:tab/>
        <w:t>Development of techniques for the preservation and transplantation of small intestine and pancreas.</w:t>
      </w:r>
    </w:p>
    <w:p w14:paraId="20656880" w14:textId="77777777" w:rsidR="00AC2AD2" w:rsidRDefault="00CA5626">
      <w:pPr>
        <w:pStyle w:val="List1stLevel"/>
      </w:pPr>
      <w:r>
        <w:t>F</w:t>
      </w:r>
      <w:r w:rsidR="00AC2AD2">
        <w:t>.</w:t>
      </w:r>
      <w:r w:rsidR="00AC2AD2">
        <w:tab/>
        <w:t>Development of non-invasive measures of pancreatic exocrine function.</w:t>
      </w:r>
    </w:p>
    <w:p w14:paraId="20656881" w14:textId="77777777" w:rsidR="00AC2AD2" w:rsidRDefault="00CA5626">
      <w:pPr>
        <w:pStyle w:val="List1stLevel"/>
      </w:pPr>
      <w:r>
        <w:t>G</w:t>
      </w:r>
      <w:r w:rsidR="00AC2AD2">
        <w:t>.</w:t>
      </w:r>
      <w:r w:rsidR="00AC2AD2">
        <w:tab/>
        <w:t>Development of a test for determining the hepatotoxic potential of drugs, agents or addit</w:t>
      </w:r>
      <w:r w:rsidR="0032058A">
        <w:t>ives that is more sensitive than</w:t>
      </w:r>
      <w:r w:rsidR="00AC2AD2">
        <w:t xml:space="preserve"> testing</w:t>
      </w:r>
      <w:r w:rsidR="0032058A">
        <w:t xml:space="preserve"> in mice and reflects the human</w:t>
      </w:r>
      <w:r w:rsidR="00AC2AD2">
        <w:t xml:space="preserve"> response to the test compound.</w:t>
      </w:r>
    </w:p>
    <w:p w14:paraId="20656882" w14:textId="77777777" w:rsidR="00AC2AD2" w:rsidRDefault="00CA5626">
      <w:pPr>
        <w:pStyle w:val="List1stLevel"/>
      </w:pPr>
      <w:r>
        <w:t>H</w:t>
      </w:r>
      <w:r w:rsidR="0032058A">
        <w:t>.</w:t>
      </w:r>
      <w:r w:rsidR="0032058A">
        <w:tab/>
        <w:t>Development of animal</w:t>
      </w:r>
      <w:r w:rsidR="00AC2AD2">
        <w:t xml:space="preserve"> models to study hepatotoxic agents.</w:t>
      </w:r>
    </w:p>
    <w:p w14:paraId="20656883" w14:textId="77777777" w:rsidR="00AC2AD2" w:rsidRDefault="00CA5626">
      <w:pPr>
        <w:pStyle w:val="List1stLevel"/>
      </w:pPr>
      <w:r>
        <w:t>I</w:t>
      </w:r>
      <w:r w:rsidR="00AC2AD2">
        <w:t>.</w:t>
      </w:r>
      <w:r w:rsidR="00AC2AD2">
        <w:tab/>
      </w:r>
      <w:r w:rsidR="00AC2AD2">
        <w:tab/>
        <w:t>Development of non-invasive techniques to detect liver disease.</w:t>
      </w:r>
    </w:p>
    <w:p w14:paraId="20656884" w14:textId="77777777" w:rsidR="00AC2AD2" w:rsidRDefault="00244212">
      <w:pPr>
        <w:pStyle w:val="List1stLevel"/>
      </w:pPr>
      <w:r>
        <w:t>J</w:t>
      </w:r>
      <w:r w:rsidR="00AC2AD2">
        <w:t>.</w:t>
      </w:r>
      <w:r w:rsidR="00AC2AD2">
        <w:tab/>
      </w:r>
      <w:r w:rsidR="00AC2AD2">
        <w:tab/>
        <w:t>Development of non-</w:t>
      </w:r>
      <w:r>
        <w:t xml:space="preserve"> or minimally-</w:t>
      </w:r>
      <w:r w:rsidR="00AC2AD2">
        <w:t>invasive devices/ techniques to measure portal pressure for evaluating portal hypertension in patients with cirrhosis.</w:t>
      </w:r>
    </w:p>
    <w:p w14:paraId="20656885" w14:textId="77777777" w:rsidR="00AC2AD2" w:rsidRDefault="00244212">
      <w:pPr>
        <w:pStyle w:val="List1stLevel"/>
      </w:pPr>
      <w:r>
        <w:t>K</w:t>
      </w:r>
      <w:r w:rsidR="00AC2AD2">
        <w:t>.</w:t>
      </w:r>
      <w:r w:rsidR="00AC2AD2">
        <w:tab/>
        <w:t>Development of an extracorporeal liver assist device to provide temporary therapeutic assistance in cases such as fulminant hepatic failure or drug overdose.</w:t>
      </w:r>
    </w:p>
    <w:p w14:paraId="20656886" w14:textId="77777777" w:rsidR="00AC2AD2" w:rsidRDefault="00244212">
      <w:pPr>
        <w:pStyle w:val="List1stLevel"/>
      </w:pPr>
      <w:r>
        <w:t>L</w:t>
      </w:r>
      <w:r w:rsidR="00AC2AD2">
        <w:t>.</w:t>
      </w:r>
      <w:r w:rsidR="00AC2AD2">
        <w:tab/>
      </w:r>
      <w:r w:rsidR="00AC2AD2">
        <w:tab/>
        <w:t>Development of cryopreservation techniques for human hepatocytes that would maximize viability and cell culture growth potential of thawed cells.</w:t>
      </w:r>
    </w:p>
    <w:p w14:paraId="20656887" w14:textId="77777777" w:rsidR="00AC2AD2" w:rsidRDefault="00244212">
      <w:pPr>
        <w:pStyle w:val="List1stLevel"/>
      </w:pPr>
      <w:r>
        <w:t>M</w:t>
      </w:r>
      <w:r w:rsidR="00AC2AD2">
        <w:t>.</w:t>
      </w:r>
      <w:r w:rsidR="00AC2AD2">
        <w:tab/>
        <w:t>Creation of artificial organs or development of effective xenographic techniques for liver transplantation.</w:t>
      </w:r>
    </w:p>
    <w:p w14:paraId="20656888" w14:textId="77777777" w:rsidR="00AC2AD2" w:rsidRDefault="00244212">
      <w:pPr>
        <w:pStyle w:val="List1stLevel"/>
      </w:pPr>
      <w:r>
        <w:t>N</w:t>
      </w:r>
      <w:r w:rsidR="00AC2AD2">
        <w:t>.</w:t>
      </w:r>
      <w:r w:rsidR="00AC2AD2">
        <w:tab/>
      </w:r>
      <w:r w:rsidR="00AC2AD2">
        <w:tab/>
        <w:t>Development of molecular standards for Hepatitis B virus quantitation and typing.</w:t>
      </w:r>
    </w:p>
    <w:p w14:paraId="20656889" w14:textId="77777777" w:rsidR="009E46B8" w:rsidRDefault="00244212" w:rsidP="009E46B8">
      <w:pPr>
        <w:pStyle w:val="List1stLevel"/>
      </w:pPr>
      <w:r>
        <w:t>O</w:t>
      </w:r>
      <w:r w:rsidR="009E46B8">
        <w:t>.</w:t>
      </w:r>
      <w:r w:rsidR="009E46B8">
        <w:tab/>
        <w:t>Development of an economical, accurate, and fast test for glutens and gli</w:t>
      </w:r>
      <w:r>
        <w:t>a</w:t>
      </w:r>
      <w:r w:rsidR="009E46B8">
        <w:t>dins in foods.</w:t>
      </w:r>
    </w:p>
    <w:p w14:paraId="2065688A" w14:textId="77777777" w:rsidR="009E46B8" w:rsidRDefault="00244212" w:rsidP="009E46B8">
      <w:pPr>
        <w:pStyle w:val="List1stLevel"/>
      </w:pPr>
      <w:r>
        <w:t>P</w:t>
      </w:r>
      <w:r w:rsidR="009E46B8">
        <w:t>.</w:t>
      </w:r>
      <w:r w:rsidR="009E46B8">
        <w:tab/>
        <w:t>Development of humanized mouse models of multi-allelic diseases.</w:t>
      </w:r>
    </w:p>
    <w:p w14:paraId="2065688B" w14:textId="77777777" w:rsidR="009E46B8" w:rsidRDefault="00244212" w:rsidP="009E46B8">
      <w:pPr>
        <w:pStyle w:val="List1stLevel"/>
      </w:pPr>
      <w:r>
        <w:t>Q</w:t>
      </w:r>
      <w:r w:rsidR="009E46B8">
        <w:t>.</w:t>
      </w:r>
      <w:r w:rsidR="009E46B8">
        <w:tab/>
        <w:t>Development of measurements to quantitate phenotypic or metabolic markers of disease progression in animal models, thus reducing the numbers of animals needed.</w:t>
      </w:r>
    </w:p>
    <w:p w14:paraId="2065688C" w14:textId="77777777" w:rsidR="006E576E" w:rsidRDefault="00244212" w:rsidP="006E576E">
      <w:pPr>
        <w:pStyle w:val="List1stLevel"/>
        <w:tabs>
          <w:tab w:val="left" w:pos="5940"/>
        </w:tabs>
      </w:pPr>
      <w:r>
        <w:t>R</w:t>
      </w:r>
      <w:r w:rsidR="006E576E">
        <w:t>.</w:t>
      </w:r>
      <w:r w:rsidR="006E576E">
        <w:tab/>
        <w:t xml:space="preserve">Identification of surrogate markers looking at the plasma/sera proteome or metabolome at different stages of </w:t>
      </w:r>
      <w:r w:rsidR="006E576E">
        <w:rPr>
          <w:rFonts w:cs="Arial"/>
        </w:rPr>
        <w:t xml:space="preserve">digestive or liver </w:t>
      </w:r>
      <w:r w:rsidR="006E576E">
        <w:t>disease.</w:t>
      </w:r>
    </w:p>
    <w:p w14:paraId="2065688D" w14:textId="77777777" w:rsidR="006E576E" w:rsidRDefault="00244212" w:rsidP="006E576E">
      <w:pPr>
        <w:pStyle w:val="List1stLevel"/>
        <w:tabs>
          <w:tab w:val="left" w:pos="5940"/>
        </w:tabs>
        <w:rPr>
          <w:rFonts w:cs="Arial"/>
        </w:rPr>
      </w:pPr>
      <w:r>
        <w:rPr>
          <w:rFonts w:cs="Arial"/>
        </w:rPr>
        <w:t>S</w:t>
      </w:r>
      <w:r w:rsidR="006E576E">
        <w:rPr>
          <w:rFonts w:cs="Arial"/>
        </w:rPr>
        <w:t>.</w:t>
      </w:r>
      <w:r w:rsidR="006E576E">
        <w:rPr>
          <w:rFonts w:cs="Arial"/>
        </w:rPr>
        <w:tab/>
      </w:r>
      <w:r w:rsidR="006E576E">
        <w:t>Development</w:t>
      </w:r>
      <w:r w:rsidR="006E576E">
        <w:rPr>
          <w:rFonts w:cs="Arial"/>
        </w:rPr>
        <w:t xml:space="preserve"> of novel proteomic or metabolomic technologies designed to study digestive and liver diseases, and their complications.</w:t>
      </w:r>
    </w:p>
    <w:p w14:paraId="2065688E" w14:textId="77777777" w:rsidR="00846571" w:rsidRDefault="00244212" w:rsidP="006E576E">
      <w:pPr>
        <w:pStyle w:val="List1stLevel"/>
        <w:rPr>
          <w:rFonts w:cs="Arial"/>
        </w:rPr>
      </w:pPr>
      <w:r>
        <w:rPr>
          <w:rFonts w:cs="Arial"/>
        </w:rPr>
        <w:t>T</w:t>
      </w:r>
      <w:r w:rsidR="00846571">
        <w:rPr>
          <w:rFonts w:cs="Arial"/>
        </w:rPr>
        <w:t>.</w:t>
      </w:r>
      <w:r w:rsidR="00846571">
        <w:rPr>
          <w:rFonts w:cs="Arial"/>
        </w:rPr>
        <w:tab/>
        <w:t>Development of biomarkers or imaging methods that quantitatively measure hepatic regeneration.</w:t>
      </w:r>
    </w:p>
    <w:p w14:paraId="2065688F" w14:textId="77777777" w:rsidR="00846571" w:rsidRDefault="00244212" w:rsidP="006E576E">
      <w:pPr>
        <w:pStyle w:val="List1stLevel"/>
      </w:pPr>
      <w:r>
        <w:rPr>
          <w:rFonts w:cs="Arial"/>
        </w:rPr>
        <w:t>U</w:t>
      </w:r>
      <w:r w:rsidR="00846571">
        <w:rPr>
          <w:rFonts w:cs="Arial"/>
        </w:rPr>
        <w:t>.</w:t>
      </w:r>
      <w:r w:rsidR="00846571">
        <w:rPr>
          <w:rFonts w:cs="Arial"/>
        </w:rPr>
        <w:tab/>
        <w:t>Development of biomarkers that quantitatively a</w:t>
      </w:r>
      <w:r>
        <w:rPr>
          <w:rFonts w:cs="Arial"/>
        </w:rPr>
        <w:t xml:space="preserve">ssess the degree </w:t>
      </w:r>
      <w:r w:rsidR="00846571">
        <w:rPr>
          <w:rFonts w:cs="Arial"/>
        </w:rPr>
        <w:t>o</w:t>
      </w:r>
      <w:r>
        <w:rPr>
          <w:rFonts w:cs="Arial"/>
        </w:rPr>
        <w:t>f</w:t>
      </w:r>
      <w:r w:rsidR="00846571">
        <w:rPr>
          <w:rFonts w:cs="Arial"/>
        </w:rPr>
        <w:t xml:space="preserve"> cold and warm ischemia </w:t>
      </w:r>
      <w:r>
        <w:rPr>
          <w:rFonts w:cs="Arial"/>
        </w:rPr>
        <w:t xml:space="preserve">injury </w:t>
      </w:r>
      <w:r w:rsidR="00846571">
        <w:rPr>
          <w:rFonts w:cs="Arial"/>
        </w:rPr>
        <w:t>in donor liver organs.</w:t>
      </w:r>
    </w:p>
    <w:p w14:paraId="20656890" w14:textId="77777777" w:rsidR="00AC2AD2" w:rsidRDefault="00AC2AD2">
      <w:pPr>
        <w:pStyle w:val="TopicSubhead2"/>
      </w:pPr>
      <w:r>
        <w:lastRenderedPageBreak/>
        <w:t>III.  Nutrition</w:t>
      </w:r>
      <w:r w:rsidR="00054A37">
        <w:t>, Obesity, and Eating Disorders</w:t>
      </w:r>
    </w:p>
    <w:p w14:paraId="20656891" w14:textId="77777777" w:rsidR="00054A37" w:rsidRDefault="00AC2AD2" w:rsidP="00054A37">
      <w:pPr>
        <w:pStyle w:val="List1stLevel"/>
        <w:tabs>
          <w:tab w:val="left" w:pos="5940"/>
        </w:tabs>
      </w:pPr>
      <w:r>
        <w:t>A.</w:t>
      </w:r>
      <w:r>
        <w:tab/>
      </w:r>
      <w:r w:rsidR="00054A37" w:rsidRPr="00054A37">
        <w:rPr>
          <w:rFonts w:cs="Arial"/>
        </w:rPr>
        <w:t>Development</w:t>
      </w:r>
      <w:r w:rsidR="00054A37">
        <w:t xml:space="preserve"> of more accurate methods for assessing overall nutritional status.</w:t>
      </w:r>
    </w:p>
    <w:p w14:paraId="20656892" w14:textId="77777777" w:rsidR="00054A37" w:rsidRDefault="00054A37" w:rsidP="00054A37">
      <w:pPr>
        <w:pStyle w:val="List1stLevel"/>
        <w:tabs>
          <w:tab w:val="left" w:pos="5940"/>
        </w:tabs>
      </w:pPr>
      <w:r>
        <w:t>B.</w:t>
      </w:r>
      <w:r>
        <w:tab/>
      </w:r>
      <w:r w:rsidRPr="00054A37">
        <w:rPr>
          <w:rFonts w:cs="Arial"/>
        </w:rPr>
        <w:t>Development</w:t>
      </w:r>
      <w:r>
        <w:t xml:space="preserve"> of a non-invasive breath or blood test to accurately measure dietary intake.</w:t>
      </w:r>
    </w:p>
    <w:p w14:paraId="20656893" w14:textId="77777777" w:rsidR="00054A37" w:rsidRDefault="00054A37" w:rsidP="00054A37">
      <w:pPr>
        <w:pStyle w:val="List1stLevel"/>
        <w:tabs>
          <w:tab w:val="left" w:pos="5940"/>
        </w:tabs>
      </w:pPr>
      <w:r>
        <w:t>C.</w:t>
      </w:r>
      <w:r>
        <w:tab/>
      </w:r>
      <w:r w:rsidRPr="00054A37">
        <w:rPr>
          <w:rFonts w:cs="Arial"/>
        </w:rPr>
        <w:t>Development</w:t>
      </w:r>
      <w:r>
        <w:t xml:space="preserve"> of better means to detect food borne pathogens with the goals of (1) preventing their inclusion in foodstuffs and (2) better treatment of acute infections.</w:t>
      </w:r>
    </w:p>
    <w:p w14:paraId="20656894" w14:textId="77777777" w:rsidR="00054A37" w:rsidRDefault="00054A37" w:rsidP="00054A37">
      <w:pPr>
        <w:pStyle w:val="List1stLevel"/>
        <w:tabs>
          <w:tab w:val="left" w:pos="5940"/>
        </w:tabs>
      </w:pPr>
      <w:r>
        <w:t>D.</w:t>
      </w:r>
      <w:r>
        <w:tab/>
      </w:r>
      <w:r w:rsidRPr="00054A37">
        <w:rPr>
          <w:rFonts w:cs="Arial"/>
        </w:rPr>
        <w:t>Development</w:t>
      </w:r>
      <w:r>
        <w:t xml:space="preserve"> of safe drugs that inhibit appetite or increase energy expenditure.</w:t>
      </w:r>
    </w:p>
    <w:p w14:paraId="20656895" w14:textId="77777777" w:rsidR="00AC2AD2" w:rsidRDefault="00054A37" w:rsidP="00054A37">
      <w:pPr>
        <w:pStyle w:val="List1stLevel"/>
        <w:tabs>
          <w:tab w:val="left" w:pos="5940"/>
        </w:tabs>
      </w:pPr>
      <w:r>
        <w:t>F.</w:t>
      </w:r>
      <w:r>
        <w:tab/>
        <w:t>New technologies for quantitative assessment of body composition.</w:t>
      </w:r>
    </w:p>
    <w:p w14:paraId="20656896" w14:textId="77777777" w:rsidR="00AC2AD2" w:rsidRDefault="00AC2AD2">
      <w:pPr>
        <w:pStyle w:val="TopicSubhead"/>
      </w:pPr>
      <w:bookmarkStart w:id="143" w:name="_Toc469732396"/>
      <w:bookmarkStart w:id="144" w:name="_Toc469913434"/>
      <w:bookmarkStart w:id="145" w:name="_Toc357683753"/>
      <w:r>
        <w:t>Kidney, Urologic and Hematologic Diseases</w:t>
      </w:r>
      <w:bookmarkEnd w:id="143"/>
      <w:bookmarkEnd w:id="144"/>
      <w:bookmarkEnd w:id="145"/>
    </w:p>
    <w:p w14:paraId="20656897" w14:textId="77777777" w:rsidR="00AC2AD2" w:rsidRDefault="00054A37">
      <w:pPr>
        <w:rPr>
          <w:rFonts w:eastAsia="MS Mincho"/>
        </w:rPr>
      </w:pPr>
      <w:r>
        <w:rPr>
          <w:rFonts w:eastAsia="MS Mincho"/>
        </w:rPr>
        <w:t>The Division of Kidney, Urologic, and Hematologic Diseases supports research into basic mechanisms of the organ and tissue function, and the diseases of the kidney, urologic and hematologic systems. Projects are expected to help develop an understanding of the physiology, pathophysiology, and related diseases of the kidney, urinary tract, and blood and blood forming systems so that rational treatments, prevention strategies, and/or arrest of diseases may be devised. Support for advances in the technology of cell and molecular biology that will enhance research in kidney, urologic and hematologic diseases is encouraged. Research opportunities of interest to small businesses include, but are not limited to</w:t>
      </w:r>
      <w:r w:rsidR="00AC2AD2">
        <w:rPr>
          <w:rFonts w:eastAsia="MS Mincho"/>
        </w:rPr>
        <w:t>:</w:t>
      </w:r>
    </w:p>
    <w:p w14:paraId="20656898" w14:textId="77777777" w:rsidR="00AC2AD2" w:rsidRDefault="00AC2AD2">
      <w:pPr>
        <w:pStyle w:val="TopicSubhead2"/>
      </w:pPr>
      <w:r>
        <w:t>I.  Development of a Genomic Toolbox for Study of Kidney, Prostate, Bladder, or Red Cells, which would include:</w:t>
      </w:r>
    </w:p>
    <w:p w14:paraId="20656899" w14:textId="77777777" w:rsidR="00AC2AD2" w:rsidRDefault="00AC2AD2">
      <w:pPr>
        <w:pStyle w:val="List1stLevel"/>
      </w:pPr>
      <w:r>
        <w:t>A.</w:t>
      </w:r>
      <w:r>
        <w:tab/>
        <w:t>Library generation and gene identification from whole organ or rare compartments in normal, developing, or injured tissues.</w:t>
      </w:r>
    </w:p>
    <w:p w14:paraId="2065689A" w14:textId="77777777" w:rsidR="00AC2AD2" w:rsidRDefault="00AC2AD2">
      <w:pPr>
        <w:pStyle w:val="List1stLevel"/>
      </w:pPr>
      <w:r>
        <w:t>B.</w:t>
      </w:r>
      <w:r>
        <w:tab/>
        <w:t>Antibodies or phage libraries that will facilitate the prospective identification and purification of renal cell types.</w:t>
      </w:r>
    </w:p>
    <w:p w14:paraId="2065689B" w14:textId="77777777" w:rsidR="00AC2AD2" w:rsidRDefault="00AC2AD2">
      <w:pPr>
        <w:pStyle w:val="List1stLevel"/>
      </w:pPr>
      <w:r>
        <w:t>C.</w:t>
      </w:r>
      <w:r>
        <w:tab/>
        <w:t>Strategies to deal with the anatomical complexity, increase the representation of low abundance transcripts, or decrease the redundant sequencing of over-represented or known genes.</w:t>
      </w:r>
    </w:p>
    <w:p w14:paraId="2065689C" w14:textId="77777777" w:rsidR="00AC2AD2" w:rsidRDefault="00AC2AD2">
      <w:pPr>
        <w:pStyle w:val="List1stLevel"/>
      </w:pPr>
      <w:r>
        <w:t>D.</w:t>
      </w:r>
      <w:r>
        <w:tab/>
        <w:t>Bioinformatic</w:t>
      </w:r>
      <w:r w:rsidR="009A40E9">
        <w:t>s</w:t>
      </w:r>
      <w:r>
        <w:t xml:space="preserve"> tools.</w:t>
      </w:r>
    </w:p>
    <w:p w14:paraId="2065689D" w14:textId="77777777" w:rsidR="00AC2AD2" w:rsidRDefault="00AC2AD2">
      <w:pPr>
        <w:pStyle w:val="List1stLevel"/>
      </w:pPr>
      <w:r>
        <w:t>E.</w:t>
      </w:r>
      <w:r>
        <w:tab/>
        <w:t>Flexible databases useful for designing organ-specific databases and web</w:t>
      </w:r>
      <w:r w:rsidR="00A90D5A">
        <w:t xml:space="preserve"> </w:t>
      </w:r>
      <w:r>
        <w:t>sites.</w:t>
      </w:r>
    </w:p>
    <w:p w14:paraId="2065689E" w14:textId="77777777" w:rsidR="00AC2AD2" w:rsidRDefault="00AC2AD2">
      <w:pPr>
        <w:pStyle w:val="List1stLevel"/>
      </w:pPr>
      <w:r>
        <w:t>F.</w:t>
      </w:r>
      <w:r>
        <w:tab/>
        <w:t>Techniques for visualizing RNA distribution within cells or tissues.</w:t>
      </w:r>
    </w:p>
    <w:p w14:paraId="2065689F" w14:textId="77777777" w:rsidR="00AC2AD2" w:rsidRDefault="00AC2AD2">
      <w:pPr>
        <w:pStyle w:val="List1stLevel"/>
      </w:pPr>
      <w:r>
        <w:t>G.</w:t>
      </w:r>
      <w:r>
        <w:tab/>
        <w:t>New methods to acquire material from archival samples.</w:t>
      </w:r>
    </w:p>
    <w:p w14:paraId="206568A0" w14:textId="77777777" w:rsidR="00781C04" w:rsidRDefault="00781C04">
      <w:pPr>
        <w:pStyle w:val="TopicSubhead2"/>
      </w:pPr>
      <w:bookmarkStart w:id="146" w:name="_Toc469913435"/>
      <w:r>
        <w:t>II.  Application of Proteomi</w:t>
      </w:r>
      <w:r w:rsidR="00BB0C5C">
        <w:t>cs and Metabolomics to Kidney, U</w:t>
      </w:r>
      <w:r>
        <w:t>rologic and Hematologic Diseases</w:t>
      </w:r>
    </w:p>
    <w:p w14:paraId="206568A1" w14:textId="77777777" w:rsidR="00781C04" w:rsidRPr="00781C04" w:rsidRDefault="00781C04" w:rsidP="00781C04">
      <w:pPr>
        <w:pStyle w:val="List1stLevel"/>
      </w:pPr>
      <w:r>
        <w:t>A</w:t>
      </w:r>
      <w:r>
        <w:tab/>
      </w:r>
      <w:r w:rsidRPr="00781C04">
        <w:t>Identification of surrogate markers in the plasma or serum that correlate with acute or chronic kidney disease, urologic diseases of the prostate or bladder, or disregulation of iron metabolism or other hematologic diseases (not leukemia), such as hemoglobinopathies or thalassemia.</w:t>
      </w:r>
    </w:p>
    <w:p w14:paraId="206568A2" w14:textId="77777777" w:rsidR="00781C04" w:rsidRPr="00781C04" w:rsidRDefault="00781C04" w:rsidP="00781C04">
      <w:pPr>
        <w:pStyle w:val="List1stLevel"/>
      </w:pPr>
      <w:r>
        <w:rPr>
          <w:rFonts w:cs="Arial"/>
        </w:rPr>
        <w:t>B.</w:t>
      </w:r>
      <w:r>
        <w:rPr>
          <w:rFonts w:cs="Arial"/>
        </w:rPr>
        <w:tab/>
      </w:r>
      <w:r w:rsidRPr="00781C04">
        <w:t>Identification or development of novel proteomic or metabolomic technologies designed to study kidney, urologic, or hematologic diseases.</w:t>
      </w:r>
    </w:p>
    <w:p w14:paraId="206568A3" w14:textId="77777777" w:rsidR="00AC2AD2" w:rsidRDefault="00781C04">
      <w:pPr>
        <w:pStyle w:val="TopicSubhead2"/>
      </w:pPr>
      <w:r>
        <w:t>I</w:t>
      </w:r>
      <w:r w:rsidR="00AC2AD2">
        <w:t>II.  Kidney</w:t>
      </w:r>
      <w:bookmarkEnd w:id="146"/>
    </w:p>
    <w:p w14:paraId="206568A4" w14:textId="77777777" w:rsidR="00AC2AD2" w:rsidRDefault="00AC2AD2">
      <w:pPr>
        <w:pStyle w:val="List1stLevel"/>
      </w:pPr>
      <w:r>
        <w:t>A.</w:t>
      </w:r>
      <w:r>
        <w:tab/>
        <w:t>Development of antibodies or phage libraries specific for the individual cell types of the kidney.</w:t>
      </w:r>
    </w:p>
    <w:p w14:paraId="206568A5" w14:textId="77777777" w:rsidR="00AC2AD2" w:rsidRDefault="00AC2AD2">
      <w:pPr>
        <w:pStyle w:val="List1stLevel"/>
      </w:pPr>
      <w:r>
        <w:t>B.</w:t>
      </w:r>
      <w:r>
        <w:tab/>
        <w:t>Development of both data and cell banks of diabetic kidney disease families and autosomal and recessive polycystic disease families for use by the research community.</w:t>
      </w:r>
    </w:p>
    <w:p w14:paraId="206568A6" w14:textId="77777777" w:rsidR="00AC2AD2" w:rsidRDefault="00AC2AD2">
      <w:pPr>
        <w:pStyle w:val="List1stLevel"/>
      </w:pPr>
      <w:r>
        <w:lastRenderedPageBreak/>
        <w:t>C.</w:t>
      </w:r>
      <w:r>
        <w:tab/>
        <w:t xml:space="preserve">Development of pharmacological agents that might be used to intervene in acute or chronic renal disorders and in disorders of renal hemodynamics, blood pressure, </w:t>
      </w:r>
      <w:r w:rsidR="00054A37">
        <w:t xml:space="preserve">electrolyte metabolism, </w:t>
      </w:r>
      <w:r>
        <w:t>and extracellular volume regulation.</w:t>
      </w:r>
    </w:p>
    <w:p w14:paraId="206568A7" w14:textId="77777777" w:rsidR="00AC2AD2" w:rsidRDefault="00AC2AD2">
      <w:pPr>
        <w:pStyle w:val="List1stLevel"/>
      </w:pPr>
      <w:r>
        <w:t>D.</w:t>
      </w:r>
      <w:r>
        <w:tab/>
        <w:t>Means to improve physiologic homeostasis in maintenance dialysis therapy through the:</w:t>
      </w:r>
    </w:p>
    <w:p w14:paraId="206568A8" w14:textId="77777777" w:rsidR="00AC2AD2" w:rsidRDefault="00AC2AD2">
      <w:pPr>
        <w:pStyle w:val="List2ndlevel"/>
        <w:rPr>
          <w:rFonts w:eastAsia="MS Mincho"/>
        </w:rPr>
      </w:pPr>
      <w:r>
        <w:rPr>
          <w:rFonts w:eastAsia="MS Mincho"/>
        </w:rPr>
        <w:t>1.</w:t>
      </w:r>
      <w:r>
        <w:rPr>
          <w:rFonts w:eastAsia="MS Mincho"/>
        </w:rPr>
        <w:tab/>
        <w:t>Improvement of blood access to permit continuous access to the circulation</w:t>
      </w:r>
      <w:r w:rsidR="00054A37">
        <w:rPr>
          <w:rFonts w:eastAsia="MS Mincho"/>
        </w:rPr>
        <w:t xml:space="preserve"> with minimal inflammation</w:t>
      </w:r>
      <w:r>
        <w:rPr>
          <w:rFonts w:eastAsia="MS Mincho"/>
        </w:rPr>
        <w:t>.</w:t>
      </w:r>
    </w:p>
    <w:p w14:paraId="206568A9" w14:textId="77777777" w:rsidR="00AC2AD2" w:rsidRDefault="00AC2AD2">
      <w:pPr>
        <w:pStyle w:val="List2ndlevel"/>
        <w:rPr>
          <w:rFonts w:eastAsia="MS Mincho"/>
        </w:rPr>
      </w:pPr>
      <w:r>
        <w:rPr>
          <w:rFonts w:eastAsia="MS Mincho"/>
        </w:rPr>
        <w:t>2.</w:t>
      </w:r>
      <w:r>
        <w:rPr>
          <w:rFonts w:eastAsia="MS Mincho"/>
        </w:rPr>
        <w:tab/>
        <w:t>Development of means to provide for continuous anticoagulation.</w:t>
      </w:r>
    </w:p>
    <w:p w14:paraId="206568AA" w14:textId="77777777" w:rsidR="00AC2AD2" w:rsidRDefault="00AC2AD2">
      <w:pPr>
        <w:pStyle w:val="List2ndlevel"/>
        <w:rPr>
          <w:rFonts w:eastAsia="MS Mincho"/>
        </w:rPr>
      </w:pPr>
      <w:r>
        <w:rPr>
          <w:rFonts w:eastAsia="MS Mincho"/>
        </w:rPr>
        <w:t>3.</w:t>
      </w:r>
      <w:r>
        <w:rPr>
          <w:rFonts w:eastAsia="MS Mincho"/>
        </w:rPr>
        <w:tab/>
        <w:t>Development of reliable, non-invasive, online hemodialysis monitoring systems assessing real-time treatment parameters such as blood volume, access flow, and urea clearance.</w:t>
      </w:r>
    </w:p>
    <w:p w14:paraId="206568AB" w14:textId="77777777" w:rsidR="00AC2AD2" w:rsidRDefault="00AC2AD2">
      <w:pPr>
        <w:pStyle w:val="List1stLevel"/>
      </w:pPr>
      <w:r>
        <w:t>E.</w:t>
      </w:r>
      <w:r>
        <w:tab/>
        <w:t>Studies to improve the efficiency of maintenance dialysis:</w:t>
      </w:r>
    </w:p>
    <w:p w14:paraId="206568AC" w14:textId="77777777" w:rsidR="00AC2AD2" w:rsidRDefault="00AC2AD2">
      <w:pPr>
        <w:pStyle w:val="List2ndlevel"/>
        <w:rPr>
          <w:rFonts w:eastAsia="MS Mincho"/>
        </w:rPr>
      </w:pPr>
      <w:r>
        <w:rPr>
          <w:rFonts w:eastAsia="MS Mincho"/>
        </w:rPr>
        <w:t>1.</w:t>
      </w:r>
      <w:r>
        <w:rPr>
          <w:rFonts w:eastAsia="MS Mincho"/>
        </w:rPr>
        <w:tab/>
        <w:t>Development of innovative methods to produce more efficient and less morbid forms of renal dialysis (e.g., GI dialysis, artificial kidney).</w:t>
      </w:r>
    </w:p>
    <w:p w14:paraId="206568AD" w14:textId="77777777" w:rsidR="00AC2AD2" w:rsidRDefault="00AC2AD2">
      <w:pPr>
        <w:pStyle w:val="List2ndlevel"/>
        <w:rPr>
          <w:rFonts w:eastAsia="MS Mincho"/>
        </w:rPr>
      </w:pPr>
      <w:r>
        <w:rPr>
          <w:rFonts w:eastAsia="MS Mincho"/>
        </w:rPr>
        <w:t>2.</w:t>
      </w:r>
      <w:r>
        <w:rPr>
          <w:rFonts w:eastAsia="MS Mincho"/>
        </w:rPr>
        <w:tab/>
        <w:t>Studies on biocompatibility of artificial kidney membranes, in surface sensitive proteins, complement, and clotting mechanisms.</w:t>
      </w:r>
    </w:p>
    <w:p w14:paraId="206568AE" w14:textId="77777777" w:rsidR="00AC2AD2" w:rsidRDefault="00AC2AD2">
      <w:pPr>
        <w:pStyle w:val="List2ndlevel"/>
        <w:rPr>
          <w:rFonts w:eastAsia="MS Mincho"/>
        </w:rPr>
      </w:pPr>
      <w:r>
        <w:rPr>
          <w:rFonts w:eastAsia="MS Mincho"/>
        </w:rPr>
        <w:t>3.</w:t>
      </w:r>
      <w:r>
        <w:rPr>
          <w:rFonts w:eastAsia="MS Mincho"/>
        </w:rPr>
        <w:tab/>
      </w:r>
      <w:r w:rsidR="00054A37">
        <w:rPr>
          <w:rFonts w:eastAsia="MS Mincho"/>
        </w:rPr>
        <w:t>Development of new agents for sterilizing dialysis membranes and methods / agents to reduce hemodialysis or peritoneal dialysis catheter-related infections</w:t>
      </w:r>
      <w:r>
        <w:rPr>
          <w:rFonts w:eastAsia="MS Mincho"/>
        </w:rPr>
        <w:t>.</w:t>
      </w:r>
    </w:p>
    <w:p w14:paraId="206568AF" w14:textId="77777777" w:rsidR="003F54CC" w:rsidRDefault="00AC2AD2" w:rsidP="003F54CC">
      <w:pPr>
        <w:pStyle w:val="List2ndlevel"/>
        <w:rPr>
          <w:rFonts w:eastAsia="MS Mincho"/>
        </w:rPr>
      </w:pPr>
      <w:r>
        <w:rPr>
          <w:rFonts w:eastAsia="MS Mincho"/>
        </w:rPr>
        <w:t>4.</w:t>
      </w:r>
      <w:r>
        <w:rPr>
          <w:rFonts w:eastAsia="MS Mincho"/>
        </w:rPr>
        <w:tab/>
      </w:r>
      <w:r w:rsidR="003F54CC">
        <w:rPr>
          <w:rFonts w:eastAsia="MS Mincho"/>
        </w:rPr>
        <w:t>Studies on improved biomaterials for hemodialysis and peritoneal dialysis catheters to decrease the foreign body response, biofouling and bacterial biofilm formation.</w:t>
      </w:r>
    </w:p>
    <w:p w14:paraId="206568B0" w14:textId="77777777" w:rsidR="00AC2AD2" w:rsidRDefault="00AC2AD2">
      <w:pPr>
        <w:pStyle w:val="List1stLevel"/>
      </w:pPr>
      <w:r>
        <w:t>F.</w:t>
      </w:r>
      <w:r>
        <w:tab/>
        <w:t>Improved techniques of preservation and storage of kidneys intended for transplantation.</w:t>
      </w:r>
    </w:p>
    <w:p w14:paraId="206568B1" w14:textId="77777777" w:rsidR="00AC2AD2" w:rsidRDefault="00AC2AD2">
      <w:pPr>
        <w:pStyle w:val="List1stLevel"/>
      </w:pPr>
      <w:r>
        <w:t>G.</w:t>
      </w:r>
      <w:r>
        <w:tab/>
        <w:t>Development of material(s) for construction of urinary catheters that may reduce the incidence of infection in the urinary tract</w:t>
      </w:r>
      <w:r w:rsidR="00054A37">
        <w:t>, and materials that decrease uretheral and bladder inflammation due to foreign body</w:t>
      </w:r>
      <w:r>
        <w:t>.</w:t>
      </w:r>
    </w:p>
    <w:p w14:paraId="206568B2" w14:textId="77777777" w:rsidR="00AC2AD2" w:rsidRDefault="00AC2AD2">
      <w:pPr>
        <w:pStyle w:val="List1stLevel"/>
      </w:pPr>
      <w:r>
        <w:t>H.</w:t>
      </w:r>
      <w:r>
        <w:tab/>
        <w:t xml:space="preserve">Development of improved renal imaging techniques, differential renal function assessments and diagnostic </w:t>
      </w:r>
      <w:r w:rsidR="000B1CB8">
        <w:t>assessment of</w:t>
      </w:r>
      <w:r>
        <w:t xml:space="preserve"> benign parenchymal diseases.</w:t>
      </w:r>
    </w:p>
    <w:p w14:paraId="206568B3" w14:textId="77777777" w:rsidR="00AC2AD2" w:rsidRDefault="00AC2AD2">
      <w:pPr>
        <w:pStyle w:val="List1stLevel"/>
      </w:pPr>
      <w:r>
        <w:t>I.</w:t>
      </w:r>
      <w:r>
        <w:tab/>
        <w:t>Development of early diagnostic tools, preventative measures</w:t>
      </w:r>
      <w:r w:rsidR="000B1CB8">
        <w:t>, and treatment modalities for a</w:t>
      </w:r>
      <w:r>
        <w:t xml:space="preserve">cute </w:t>
      </w:r>
      <w:r w:rsidR="000B1CB8">
        <w:t>kidney injury</w:t>
      </w:r>
      <w:r>
        <w:t>.</w:t>
      </w:r>
    </w:p>
    <w:p w14:paraId="206568B4" w14:textId="77777777" w:rsidR="00AC2AD2" w:rsidRDefault="00AC2AD2">
      <w:pPr>
        <w:pStyle w:val="List1stLevel"/>
      </w:pPr>
      <w:r>
        <w:t>J.</w:t>
      </w:r>
      <w:r>
        <w:tab/>
        <w:t xml:space="preserve">Identification of mediators of </w:t>
      </w:r>
      <w:r w:rsidR="000B1CB8">
        <w:t>kidney injury</w:t>
      </w:r>
      <w:r>
        <w:t xml:space="preserve"> during sepsis and pharmacological means to block these effects.</w:t>
      </w:r>
    </w:p>
    <w:p w14:paraId="206568B5" w14:textId="77777777" w:rsidR="00AC2AD2" w:rsidRDefault="00AC2AD2">
      <w:pPr>
        <w:pStyle w:val="List1stLevel"/>
      </w:pPr>
      <w:r>
        <w:t>K.</w:t>
      </w:r>
      <w:r>
        <w:tab/>
        <w:t>Development of new non-invasive methods for measuring kidney function:</w:t>
      </w:r>
    </w:p>
    <w:p w14:paraId="206568B6" w14:textId="77777777" w:rsidR="0096630D" w:rsidRDefault="0096630D" w:rsidP="0096630D">
      <w:pPr>
        <w:pStyle w:val="List2ndlevel"/>
        <w:rPr>
          <w:rFonts w:eastAsia="MS Mincho"/>
        </w:rPr>
      </w:pPr>
      <w:bookmarkStart w:id="147" w:name="_Toc469913436"/>
      <w:r>
        <w:rPr>
          <w:rFonts w:eastAsia="MS Mincho"/>
        </w:rPr>
        <w:t>1.</w:t>
      </w:r>
      <w:r>
        <w:rPr>
          <w:rFonts w:eastAsia="MS Mincho"/>
        </w:rPr>
        <w:tab/>
        <w:t>Reliable, non-invasive, non-radioactive methods of measuring glomerular filtration rate (GFR).</w:t>
      </w:r>
    </w:p>
    <w:p w14:paraId="206568B7" w14:textId="77777777" w:rsidR="0096630D" w:rsidRDefault="0096630D" w:rsidP="0096630D">
      <w:pPr>
        <w:pStyle w:val="List2ndlevel"/>
        <w:rPr>
          <w:rFonts w:eastAsia="MS Mincho"/>
        </w:rPr>
      </w:pPr>
      <w:r>
        <w:rPr>
          <w:rFonts w:eastAsia="MS Mincho"/>
        </w:rPr>
        <w:t>2.</w:t>
      </w:r>
      <w:r>
        <w:rPr>
          <w:rFonts w:eastAsia="MS Mincho"/>
        </w:rPr>
        <w:tab/>
        <w:t>Identification of serum factors released by damaged kidney cells.</w:t>
      </w:r>
    </w:p>
    <w:p w14:paraId="206568B8" w14:textId="77777777" w:rsidR="0096630D" w:rsidRDefault="0096630D" w:rsidP="0096630D">
      <w:pPr>
        <w:pStyle w:val="List2ndlevel"/>
        <w:rPr>
          <w:rFonts w:eastAsia="MS Mincho"/>
        </w:rPr>
      </w:pPr>
      <w:r>
        <w:rPr>
          <w:rFonts w:eastAsia="MS Mincho"/>
        </w:rPr>
        <w:t>3.</w:t>
      </w:r>
      <w:r>
        <w:rPr>
          <w:rFonts w:eastAsia="MS Mincho"/>
        </w:rPr>
        <w:tab/>
      </w:r>
      <w:r>
        <w:rPr>
          <w:rFonts w:eastAsia="MS Mincho"/>
        </w:rPr>
        <w:tab/>
        <w:t>Characterization of changes in kidney hormonal function in kidney disease at various stages of severity.</w:t>
      </w:r>
    </w:p>
    <w:p w14:paraId="206568B9" w14:textId="77777777" w:rsidR="0096630D" w:rsidRDefault="0096630D" w:rsidP="0096630D">
      <w:pPr>
        <w:pStyle w:val="List2ndlevel"/>
        <w:rPr>
          <w:rFonts w:eastAsia="MS Mincho"/>
        </w:rPr>
      </w:pPr>
      <w:r>
        <w:rPr>
          <w:rFonts w:eastAsia="MS Mincho"/>
        </w:rPr>
        <w:t>4.</w:t>
      </w:r>
      <w:r>
        <w:rPr>
          <w:rFonts w:eastAsia="MS Mincho"/>
        </w:rPr>
        <w:tab/>
        <w:t>Development of new biomarkers for early detection of kidney dysfunction, prediction of progression, and early indication of recovery.</w:t>
      </w:r>
    </w:p>
    <w:p w14:paraId="206568BA" w14:textId="77777777" w:rsidR="0096630D" w:rsidRDefault="0096630D" w:rsidP="0096630D">
      <w:pPr>
        <w:pStyle w:val="List2ndlevel"/>
        <w:rPr>
          <w:rFonts w:eastAsia="MS Mincho"/>
        </w:rPr>
      </w:pPr>
      <w:r>
        <w:rPr>
          <w:rFonts w:eastAsia="MS Mincho"/>
        </w:rPr>
        <w:t>5.</w:t>
      </w:r>
      <w:r>
        <w:rPr>
          <w:rFonts w:eastAsia="MS Mincho"/>
        </w:rPr>
        <w:tab/>
        <w:t>Development of rapid, accurate, and cost effective means of quantifying urine albumin.</w:t>
      </w:r>
    </w:p>
    <w:p w14:paraId="206568BB" w14:textId="5EFFAED9" w:rsidR="0096630D" w:rsidRDefault="006830C0" w:rsidP="006830C0">
      <w:pPr>
        <w:pStyle w:val="List1stLevel"/>
      </w:pPr>
      <w:r>
        <w:t>L.</w:t>
      </w:r>
      <w:r>
        <w:tab/>
      </w:r>
      <w:r w:rsidR="0096630D">
        <w:t>Development of new technology to improve and optimize data collection of real-time observations (eg, biomarkers, diet, physical activity, vital signs, psychological parameters, environmental factors), reporting of patient outcomes, interventions and adherence (e.g., diet, medicine, the selectivity) for clinical studies.</w:t>
      </w:r>
    </w:p>
    <w:p w14:paraId="206568BC" w14:textId="77777777" w:rsidR="00AC2AD2" w:rsidRDefault="00781C04">
      <w:pPr>
        <w:pStyle w:val="TopicSubhead2"/>
      </w:pPr>
      <w:r>
        <w:lastRenderedPageBreak/>
        <w:t>IV</w:t>
      </w:r>
      <w:r w:rsidR="00AC2AD2">
        <w:t>.  Urology</w:t>
      </w:r>
      <w:bookmarkEnd w:id="147"/>
    </w:p>
    <w:p w14:paraId="206568BD" w14:textId="77777777" w:rsidR="00AC2AD2" w:rsidRDefault="00AC2AD2">
      <w:pPr>
        <w:pStyle w:val="List1stLevel"/>
      </w:pPr>
      <w:r>
        <w:t>A.</w:t>
      </w:r>
      <w:r>
        <w:tab/>
      </w:r>
      <w:r w:rsidR="0096630D" w:rsidRPr="00771E8D">
        <w:t>Analyses of factors responsible for initiation</w:t>
      </w:r>
      <w:r w:rsidR="0096630D">
        <w:t>, fluctuation</w:t>
      </w:r>
      <w:r w:rsidR="0096630D" w:rsidRPr="00771E8D">
        <w:t xml:space="preserve"> and progression of </w:t>
      </w:r>
      <w:r w:rsidR="0096630D">
        <w:t>symptoms of lower urinary tract dysfunction (LUTD)</w:t>
      </w:r>
      <w:r w:rsidR="0096630D" w:rsidRPr="00771E8D">
        <w:t xml:space="preserve"> leading to the development of a diagnostic tool. Development of animal, computer, or in</w:t>
      </w:r>
      <w:r w:rsidR="0096630D">
        <w:t>-vitro models for the study of benign prostatic hyperplasia (</w:t>
      </w:r>
      <w:r w:rsidR="0096630D" w:rsidRPr="00771E8D">
        <w:t>BPH</w:t>
      </w:r>
      <w:r w:rsidR="0096630D">
        <w:t>)</w:t>
      </w:r>
      <w:r w:rsidR="0096630D" w:rsidRPr="00771E8D">
        <w:t>.</w:t>
      </w:r>
    </w:p>
    <w:p w14:paraId="206568BE" w14:textId="77777777" w:rsidR="00AC2AD2" w:rsidRDefault="00AC2AD2">
      <w:pPr>
        <w:pStyle w:val="List1stLevel"/>
      </w:pPr>
      <w:r>
        <w:t>B.</w:t>
      </w:r>
      <w:r>
        <w:tab/>
      </w:r>
      <w:r w:rsidR="00FF4B46" w:rsidRPr="00771E8D">
        <w:t>Development of diagnostic modes to clinically non-invasively or minimal-invasively measure bladder obstruction before and after surgical or pharmaceutical intervention and/ or treatment devices for bladder outlet obstruction.</w:t>
      </w:r>
    </w:p>
    <w:p w14:paraId="206568BF" w14:textId="77777777" w:rsidR="00AC2AD2" w:rsidRDefault="00AC2AD2">
      <w:pPr>
        <w:pStyle w:val="List1stLevel"/>
      </w:pPr>
      <w:r>
        <w:t>C.</w:t>
      </w:r>
      <w:r>
        <w:tab/>
      </w:r>
      <w:r w:rsidR="00FF4B46" w:rsidRPr="00771E8D">
        <w:t>Prevention, diagnostic, or treatment modalities for urinary tract infections.</w:t>
      </w:r>
    </w:p>
    <w:p w14:paraId="206568C0" w14:textId="77777777" w:rsidR="00AC2AD2" w:rsidRDefault="00AC2AD2">
      <w:pPr>
        <w:pStyle w:val="List1stLevel"/>
      </w:pPr>
      <w:r>
        <w:t>D.</w:t>
      </w:r>
      <w:r>
        <w:tab/>
      </w:r>
      <w:r w:rsidR="00FF4B46" w:rsidRPr="00771E8D">
        <w:t>Kinetics of renal stone formation, such as characterization of growth and dissolution, or crystal growth inhibition, and definition of reliable biochemical profiles of stone forming patients. Development of diagnostic device for biochemical profiling of stones either in-vitro or in-vivo.</w:t>
      </w:r>
    </w:p>
    <w:p w14:paraId="206568C1" w14:textId="77777777" w:rsidR="00AC2AD2" w:rsidRDefault="00AC2AD2">
      <w:pPr>
        <w:pStyle w:val="List1stLevel"/>
      </w:pPr>
      <w:r>
        <w:t>E.</w:t>
      </w:r>
      <w:r>
        <w:tab/>
      </w:r>
      <w:r w:rsidR="00FF4B46" w:rsidRPr="00771E8D">
        <w:t>Development of localization methods through imaging or non-invasive methods or instrumentation using minimally-invasive methods to access stones for therapy. Methods to directly improve access to difficult stones.</w:t>
      </w:r>
    </w:p>
    <w:p w14:paraId="206568C2" w14:textId="77777777" w:rsidR="00AC2AD2" w:rsidRDefault="00AC2AD2">
      <w:pPr>
        <w:pStyle w:val="List1stLevel"/>
      </w:pPr>
      <w:r>
        <w:t>F.</w:t>
      </w:r>
      <w:r>
        <w:tab/>
        <w:t xml:space="preserve">Development of additional therapeutic agents </w:t>
      </w:r>
      <w:r w:rsidR="003922D3">
        <w:t xml:space="preserve">and methods </w:t>
      </w:r>
      <w:r>
        <w:t>for prevention and/or treatment of urolithiasis.</w:t>
      </w:r>
    </w:p>
    <w:p w14:paraId="206568C3" w14:textId="77777777" w:rsidR="00AC2AD2" w:rsidRDefault="00AC2AD2">
      <w:pPr>
        <w:pStyle w:val="List1stLevel"/>
      </w:pPr>
      <w:r>
        <w:t>G.</w:t>
      </w:r>
      <w:r>
        <w:tab/>
      </w:r>
      <w:r w:rsidR="0096630D" w:rsidRPr="00771E8D">
        <w:t xml:space="preserve">Development of more real-time diagnostic assessment of </w:t>
      </w:r>
      <w:r w:rsidR="0096630D">
        <w:t>lower urinary tract</w:t>
      </w:r>
      <w:r w:rsidR="0096630D" w:rsidRPr="00771E8D">
        <w:t xml:space="preserve"> function using non-invasive</w:t>
      </w:r>
      <w:r w:rsidR="0096630D">
        <w:t>, remote</w:t>
      </w:r>
      <w:r w:rsidR="0096630D" w:rsidRPr="00771E8D">
        <w:t xml:space="preserve"> or minimally invasive measures, which can</w:t>
      </w:r>
      <w:r w:rsidR="0096630D">
        <w:t xml:space="preserve"> include neuro-pharmacological/</w:t>
      </w:r>
      <w:r w:rsidR="0096630D" w:rsidRPr="00771E8D">
        <w:t>neuro-physiological assessments in urodynamics.</w:t>
      </w:r>
    </w:p>
    <w:p w14:paraId="206568C4" w14:textId="77777777" w:rsidR="00AC2AD2" w:rsidRDefault="00AC2AD2">
      <w:pPr>
        <w:pStyle w:val="List1stLevel"/>
      </w:pPr>
      <w:r>
        <w:t>H.</w:t>
      </w:r>
      <w:r>
        <w:tab/>
      </w:r>
      <w:r w:rsidR="00FF4B46" w:rsidRPr="00771E8D">
        <w:t xml:space="preserve">Objective and diagnostic measurement devices or methods for assessment of urinary </w:t>
      </w:r>
      <w:r w:rsidR="000B1CB8">
        <w:t>voiding and storage disorders, including stress, urge, and mixed incontinence, both in adults and children</w:t>
      </w:r>
      <w:r w:rsidR="00FF4B46" w:rsidRPr="00771E8D">
        <w:t>.</w:t>
      </w:r>
    </w:p>
    <w:p w14:paraId="206568C5" w14:textId="77777777" w:rsidR="00AC2AD2" w:rsidRDefault="00AC2AD2">
      <w:pPr>
        <w:pStyle w:val="List1stLevel"/>
      </w:pPr>
      <w:r>
        <w:t>I.</w:t>
      </w:r>
      <w:r>
        <w:tab/>
      </w:r>
      <w:r w:rsidR="00FF4B46" w:rsidRPr="00771E8D">
        <w:t>Development of non invasive or minimally invasive treatment methods or pharmacological for urinary incontinence and/or bladder instability.</w:t>
      </w:r>
    </w:p>
    <w:p w14:paraId="206568C6" w14:textId="77777777" w:rsidR="00AC2AD2" w:rsidRDefault="00AC2AD2">
      <w:pPr>
        <w:pStyle w:val="List1stLevel"/>
      </w:pPr>
      <w:r>
        <w:t>J.</w:t>
      </w:r>
      <w:r>
        <w:tab/>
      </w:r>
      <w:r w:rsidR="00FF4B46" w:rsidRPr="00771E8D">
        <w:t>Non-invasive or minimally invasive methods to diagnosis bladder inflammation or bladder epithelial and/ or bladder wall changes of non-cancerous origin.</w:t>
      </w:r>
    </w:p>
    <w:p w14:paraId="206568C7" w14:textId="77777777" w:rsidR="00FF4B46" w:rsidRDefault="00FF4B46">
      <w:pPr>
        <w:pStyle w:val="List1stLevel"/>
      </w:pPr>
      <w:r>
        <w:t>K.</w:t>
      </w:r>
      <w:r>
        <w:tab/>
      </w:r>
      <w:r w:rsidRPr="00771E8D">
        <w:t>Non-invasive, reduced or non-radiological diagnostic methods for evaluating vesico-ureteral reflux in children and infants.</w:t>
      </w:r>
    </w:p>
    <w:p w14:paraId="206568C8" w14:textId="77777777" w:rsidR="00FF4B46" w:rsidRDefault="00FF4B46">
      <w:pPr>
        <w:pStyle w:val="List1stLevel"/>
      </w:pPr>
      <w:r>
        <w:t>L.</w:t>
      </w:r>
      <w:r>
        <w:tab/>
      </w:r>
      <w:r w:rsidRPr="00771E8D">
        <w:t xml:space="preserve">Methods for determining inflammatory cytokines, histamines, </w:t>
      </w:r>
      <w:r w:rsidR="000B1CB8">
        <w:t>or other factors</w:t>
      </w:r>
      <w:r w:rsidRPr="00771E8D">
        <w:t xml:space="preserve"> in voided urine, as markers for lower urinary tract inflammatory processes</w:t>
      </w:r>
      <w:r w:rsidR="000B1CB8">
        <w:t xml:space="preserve"> or other urologic disorders, including chronic and acute urologic pain disorders.</w:t>
      </w:r>
    </w:p>
    <w:p w14:paraId="206568C9" w14:textId="77777777" w:rsidR="00FF4B46" w:rsidRDefault="00FF4B46">
      <w:pPr>
        <w:pStyle w:val="List1stLevel"/>
      </w:pPr>
      <w:r>
        <w:t>M.</w:t>
      </w:r>
      <w:r>
        <w:tab/>
      </w:r>
      <w:r w:rsidRPr="00771E8D">
        <w:t>Development of simple diagnostic kits for evaluating growth factors in urine in a clinical laboratory</w:t>
      </w:r>
      <w:r>
        <w:t>.</w:t>
      </w:r>
    </w:p>
    <w:p w14:paraId="206568CA" w14:textId="77777777" w:rsidR="000B1CB8" w:rsidRDefault="000B1CB8">
      <w:pPr>
        <w:pStyle w:val="List1stLevel"/>
      </w:pPr>
      <w:r>
        <w:t>N.</w:t>
      </w:r>
      <w:r>
        <w:tab/>
        <w:t>Development of new or enhanced methods to derive synthetic or semi-synthetic biological matrices or other tools to treat urologic disease and/or augment the functionality of urologic tissues and organs.</w:t>
      </w:r>
    </w:p>
    <w:p w14:paraId="206568CB" w14:textId="77777777" w:rsidR="0096630D" w:rsidRDefault="0096630D">
      <w:pPr>
        <w:pStyle w:val="List1stLevel"/>
      </w:pPr>
      <w:r>
        <w:t>O.</w:t>
      </w:r>
      <w:r>
        <w:tab/>
        <w:t>Studies on improved biomaterials for indwelling, urethral catheters to decrease foreign body response, biofouling, and bacterial biofilm formation.</w:t>
      </w:r>
    </w:p>
    <w:p w14:paraId="206568CC" w14:textId="77777777" w:rsidR="00AC2AD2" w:rsidRDefault="00AC2AD2">
      <w:pPr>
        <w:pStyle w:val="TopicSubhead2"/>
      </w:pPr>
      <w:bookmarkStart w:id="148" w:name="_Toc469913437"/>
      <w:r>
        <w:t>V.  Hematology</w:t>
      </w:r>
      <w:bookmarkEnd w:id="148"/>
    </w:p>
    <w:p w14:paraId="206568CD" w14:textId="77777777" w:rsidR="00AC2AD2" w:rsidRDefault="00AC2AD2">
      <w:pPr>
        <w:pStyle w:val="List1stLevel"/>
      </w:pPr>
      <w:r>
        <w:t>A.</w:t>
      </w:r>
      <w:r>
        <w:tab/>
        <w:t xml:space="preserve">Development of methods and equipment for routine high volume isolation of highly purified </w:t>
      </w:r>
      <w:r>
        <w:rPr>
          <w:rFonts w:cs="Arial"/>
        </w:rPr>
        <w:t xml:space="preserve">hematopoietic </w:t>
      </w:r>
      <w:r>
        <w:t>stem and progenitor populations.</w:t>
      </w:r>
    </w:p>
    <w:p w14:paraId="206568CE" w14:textId="77777777" w:rsidR="00AC2AD2" w:rsidRDefault="00AC2AD2">
      <w:pPr>
        <w:pStyle w:val="List1stLevel"/>
      </w:pPr>
      <w:r>
        <w:t>B.</w:t>
      </w:r>
      <w:r>
        <w:tab/>
        <w:t xml:space="preserve">Identification of new methods to assay </w:t>
      </w:r>
      <w:r>
        <w:rPr>
          <w:rFonts w:cs="Arial"/>
        </w:rPr>
        <w:t xml:space="preserve">hematopoietic </w:t>
      </w:r>
      <w:r>
        <w:t>stem and progenitor cells with short- and long- term repopulation models amenable to serial examination.</w:t>
      </w:r>
    </w:p>
    <w:p w14:paraId="206568CF" w14:textId="77777777" w:rsidR="00AC2AD2" w:rsidRDefault="00AC2AD2">
      <w:pPr>
        <w:pStyle w:val="List1stLevel"/>
      </w:pPr>
      <w:r>
        <w:t>C.</w:t>
      </w:r>
      <w:r>
        <w:tab/>
        <w:t>Development of chemically defined reagents that support hematopoietic stem cell proliferation and differentiation.</w:t>
      </w:r>
    </w:p>
    <w:p w14:paraId="206568D0" w14:textId="77777777" w:rsidR="00AC2AD2" w:rsidRDefault="00AC2AD2">
      <w:pPr>
        <w:pStyle w:val="List1stLevel"/>
      </w:pPr>
      <w:r>
        <w:lastRenderedPageBreak/>
        <w:t>D.</w:t>
      </w:r>
      <w:r>
        <w:tab/>
        <w:t>Definition of culture conditions using serum-free medium that will support the ex vivo expansion of hematopoietic stem and progenitor cells.</w:t>
      </w:r>
    </w:p>
    <w:p w14:paraId="206568D1" w14:textId="77777777" w:rsidR="00AC2AD2" w:rsidRDefault="00AC2AD2">
      <w:pPr>
        <w:pStyle w:val="List1stLevel"/>
      </w:pPr>
      <w:r>
        <w:t>E.</w:t>
      </w:r>
      <w:r>
        <w:tab/>
        <w:t xml:space="preserve">Development of new approaches for identifying, isolating, and genetically analyzing fetal erythrocytes in the maternal circulation. </w:t>
      </w:r>
    </w:p>
    <w:p w14:paraId="206568D2" w14:textId="77777777" w:rsidR="00AC2AD2" w:rsidRDefault="00AC2AD2">
      <w:pPr>
        <w:pStyle w:val="List1stLevel"/>
      </w:pPr>
      <w:r>
        <w:t>F.</w:t>
      </w:r>
      <w:r>
        <w:tab/>
        <w:t>Development of novel methods for the delivery of DNA, proteins, and other compounds to hematopoietic stem cells.</w:t>
      </w:r>
    </w:p>
    <w:p w14:paraId="206568D3" w14:textId="77777777" w:rsidR="00AC2AD2" w:rsidRDefault="00AC2AD2">
      <w:pPr>
        <w:pStyle w:val="List1stLevel"/>
      </w:pPr>
      <w:r>
        <w:t>G.</w:t>
      </w:r>
      <w:r>
        <w:tab/>
        <w:t>Development of rapid, high throughput microarrays for accurate assessment of gene expression profiles of hematopoietic stem cells.</w:t>
      </w:r>
    </w:p>
    <w:p w14:paraId="206568D4" w14:textId="77777777" w:rsidR="00AC2AD2" w:rsidRDefault="00AC2AD2">
      <w:pPr>
        <w:pStyle w:val="List1stLevel"/>
      </w:pPr>
      <w:r>
        <w:t>H.</w:t>
      </w:r>
      <w:r>
        <w:tab/>
        <w:t>Development of non-invasive systems for monitoring the total hemoglobin and hematocrit, suitable for use with adults or neonates.</w:t>
      </w:r>
    </w:p>
    <w:p w14:paraId="206568D5" w14:textId="77777777" w:rsidR="00AC2AD2" w:rsidRDefault="00AC2AD2">
      <w:pPr>
        <w:pStyle w:val="List1stLevel"/>
      </w:pPr>
      <w:r>
        <w:t>I.</w:t>
      </w:r>
      <w:r>
        <w:tab/>
        <w:t>Application of nanotechnology to the measurement of blood parameters and diagnosis of blood disorders.</w:t>
      </w:r>
    </w:p>
    <w:p w14:paraId="206568D6" w14:textId="77777777" w:rsidR="00AC2AD2" w:rsidRDefault="00AC2AD2">
      <w:pPr>
        <w:pStyle w:val="List1stLevel"/>
      </w:pPr>
      <w:r>
        <w:t>J.</w:t>
      </w:r>
      <w:r>
        <w:tab/>
        <w:t>Development of new methods for the non-invasive or minimally invasive measurement of body iron.</w:t>
      </w:r>
    </w:p>
    <w:p w14:paraId="206568D7" w14:textId="77777777" w:rsidR="00AC2AD2" w:rsidRDefault="00AC2AD2">
      <w:pPr>
        <w:pStyle w:val="List1stLevel"/>
      </w:pPr>
      <w:r>
        <w:t>K.</w:t>
      </w:r>
      <w:r>
        <w:tab/>
        <w:t>Adaptation of MRI technology for the non-invasive measurement of body iron:</w:t>
      </w:r>
    </w:p>
    <w:p w14:paraId="206568D8" w14:textId="77777777" w:rsidR="00AC2AD2" w:rsidRDefault="00AC2AD2">
      <w:pPr>
        <w:pStyle w:val="List2ndlevel"/>
        <w:rPr>
          <w:rFonts w:eastAsia="MS Mincho"/>
        </w:rPr>
      </w:pPr>
      <w:r>
        <w:rPr>
          <w:rFonts w:eastAsia="MS Mincho"/>
        </w:rPr>
        <w:t>1.</w:t>
      </w:r>
      <w:r>
        <w:rPr>
          <w:rFonts w:eastAsia="MS Mincho"/>
        </w:rPr>
        <w:tab/>
        <w:t>Develop appropriate MR measurement method(s).</w:t>
      </w:r>
    </w:p>
    <w:p w14:paraId="206568D9" w14:textId="77777777" w:rsidR="00AC2AD2" w:rsidRDefault="00AC2AD2">
      <w:pPr>
        <w:pStyle w:val="List2ndlevel"/>
        <w:rPr>
          <w:rFonts w:eastAsia="MS Mincho"/>
        </w:rPr>
      </w:pPr>
      <w:r>
        <w:rPr>
          <w:rFonts w:eastAsia="MS Mincho"/>
        </w:rPr>
        <w:t>2.</w:t>
      </w:r>
      <w:r>
        <w:rPr>
          <w:rFonts w:eastAsia="MS Mincho"/>
        </w:rPr>
        <w:tab/>
        <w:t>Optimize RF coils for the body region of interest (primarily heart, liver, and pancreas).</w:t>
      </w:r>
    </w:p>
    <w:p w14:paraId="206568DA" w14:textId="77777777" w:rsidR="00AC2AD2" w:rsidRDefault="00AC2AD2">
      <w:pPr>
        <w:pStyle w:val="List2ndlevel"/>
        <w:rPr>
          <w:rFonts w:eastAsia="MS Mincho"/>
        </w:rPr>
      </w:pPr>
      <w:r>
        <w:rPr>
          <w:rFonts w:eastAsia="MS Mincho"/>
        </w:rPr>
        <w:t>3.</w:t>
      </w:r>
      <w:r>
        <w:rPr>
          <w:rFonts w:eastAsia="MS Mincho"/>
        </w:rPr>
        <w:tab/>
        <w:t>Develop magnets of the appropriate magnetic field strength(s).</w:t>
      </w:r>
    </w:p>
    <w:p w14:paraId="206568DB" w14:textId="77777777" w:rsidR="00AC2AD2" w:rsidRDefault="00AC2AD2">
      <w:pPr>
        <w:pStyle w:val="List2ndlevel"/>
        <w:rPr>
          <w:rFonts w:eastAsia="MS Mincho"/>
        </w:rPr>
      </w:pPr>
      <w:r>
        <w:rPr>
          <w:rFonts w:eastAsia="MS Mincho"/>
        </w:rPr>
        <w:t>4.</w:t>
      </w:r>
      <w:r>
        <w:rPr>
          <w:rFonts w:eastAsia="MS Mincho"/>
        </w:rPr>
        <w:tab/>
        <w:t>Develop a reliable method for calibrating</w:t>
      </w:r>
      <w:r w:rsidR="001127A2">
        <w:rPr>
          <w:rFonts w:eastAsia="MS Mincho"/>
        </w:rPr>
        <w:t>,</w:t>
      </w:r>
      <w:r>
        <w:rPr>
          <w:rFonts w:eastAsia="MS Mincho"/>
        </w:rPr>
        <w:t xml:space="preserve"> validating</w:t>
      </w:r>
      <w:r w:rsidR="001127A2">
        <w:rPr>
          <w:rFonts w:eastAsia="MS Mincho"/>
        </w:rPr>
        <w:t>, and standardizing organ specific</w:t>
      </w:r>
      <w:r>
        <w:rPr>
          <w:rFonts w:eastAsia="MS Mincho"/>
        </w:rPr>
        <w:t xml:space="preserve"> iron concentration </w:t>
      </w:r>
      <w:r w:rsidR="001127A2">
        <w:rPr>
          <w:rFonts w:eastAsia="MS Mincho"/>
        </w:rPr>
        <w:t xml:space="preserve">measurements as </w:t>
      </w:r>
      <w:r>
        <w:rPr>
          <w:rFonts w:eastAsia="MS Mincho"/>
        </w:rPr>
        <w:t>detected by magnetic resonance imaging.</w:t>
      </w:r>
    </w:p>
    <w:p w14:paraId="206568DC" w14:textId="77777777" w:rsidR="00AC2AD2" w:rsidRDefault="00AC2AD2">
      <w:pPr>
        <w:pStyle w:val="List2ndlevel"/>
        <w:rPr>
          <w:rFonts w:eastAsia="MS Mincho"/>
        </w:rPr>
      </w:pPr>
      <w:r>
        <w:rPr>
          <w:rFonts w:eastAsia="MS Mincho"/>
        </w:rPr>
        <w:t>5.</w:t>
      </w:r>
      <w:r>
        <w:rPr>
          <w:rFonts w:eastAsia="MS Mincho"/>
        </w:rPr>
        <w:tab/>
        <w:t>Determine the most appropriate magnetic resonance method for determining relaxation times and susceptibility.</w:t>
      </w:r>
    </w:p>
    <w:p w14:paraId="206568DD" w14:textId="77777777" w:rsidR="00AC2AD2" w:rsidRDefault="00AC2AD2">
      <w:pPr>
        <w:pStyle w:val="List2ndlevel"/>
        <w:rPr>
          <w:rFonts w:eastAsia="MS Mincho"/>
        </w:rPr>
      </w:pPr>
      <w:r>
        <w:rPr>
          <w:rFonts w:eastAsia="MS Mincho"/>
        </w:rPr>
        <w:t>6.</w:t>
      </w:r>
      <w:r>
        <w:rPr>
          <w:rFonts w:eastAsia="MS Mincho"/>
        </w:rPr>
        <w:tab/>
        <w:t>Develop indicator materials for direct MR measurement of iron concentration.</w:t>
      </w:r>
    </w:p>
    <w:p w14:paraId="206568DE" w14:textId="77777777" w:rsidR="00AC2AD2" w:rsidRDefault="00AC2AD2">
      <w:pPr>
        <w:pStyle w:val="List1stLevel"/>
      </w:pPr>
      <w:r>
        <w:t>L.</w:t>
      </w:r>
      <w:r>
        <w:tab/>
        <w:t>Design of therapeutic drugs for inducing fetal hemoglobin synthesis.</w:t>
      </w:r>
    </w:p>
    <w:p w14:paraId="206568DF" w14:textId="77777777" w:rsidR="001127A2" w:rsidRDefault="001127A2">
      <w:pPr>
        <w:pStyle w:val="List1stLevel"/>
      </w:pPr>
      <w:r>
        <w:t>M.</w:t>
      </w:r>
      <w:r>
        <w:tab/>
      </w:r>
      <w:r w:rsidR="003922D3">
        <w:t xml:space="preserve">Development and validation of a sensitive, specific, reproducible, quantitative, and clinically applicable assay method for measuring serum hepcidin levels, </w:t>
      </w:r>
      <w:r w:rsidR="003922D3" w:rsidRPr="00A34D75">
        <w:t>as well as cellular hepcidin and ferroportin expression level</w:t>
      </w:r>
      <w:r>
        <w:t>s.</w:t>
      </w:r>
    </w:p>
    <w:p w14:paraId="206568E0" w14:textId="77777777" w:rsidR="001127A2" w:rsidRDefault="001127A2">
      <w:pPr>
        <w:pStyle w:val="List1stLevel"/>
      </w:pPr>
      <w:r>
        <w:t>N.</w:t>
      </w:r>
      <w:r>
        <w:tab/>
        <w:t xml:space="preserve">Design and validation of novel therapeutic agents that modulate hepcidin </w:t>
      </w:r>
      <w:r w:rsidR="003922D3">
        <w:t xml:space="preserve">and cellular ferroportin </w:t>
      </w:r>
      <w:r>
        <w:t xml:space="preserve">expression and/or activity </w:t>
      </w:r>
      <w:r w:rsidRPr="009F113D">
        <w:rPr>
          <w:i/>
          <w:iCs/>
        </w:rPr>
        <w:t>in vivo</w:t>
      </w:r>
      <w:r>
        <w:t>.</w:t>
      </w:r>
    </w:p>
    <w:p w14:paraId="206568E1" w14:textId="77777777" w:rsidR="00AC2AD2" w:rsidRDefault="00AC2AD2">
      <w:pPr>
        <w:pStyle w:val="TopicSubhead"/>
      </w:pPr>
      <w:bookmarkStart w:id="149" w:name="_Toc469732397"/>
      <w:bookmarkStart w:id="150" w:name="_Toc469913438"/>
      <w:bookmarkStart w:id="151" w:name="_Toc357683754"/>
      <w:r>
        <w:t>Other Research Topic(s) Within the Mission of the Institute</w:t>
      </w:r>
      <w:bookmarkEnd w:id="149"/>
      <w:bookmarkEnd w:id="150"/>
      <w:bookmarkEnd w:id="151"/>
    </w:p>
    <w:p w14:paraId="206568E2" w14:textId="77777777" w:rsidR="00AC2AD2" w:rsidRDefault="00AC2AD2">
      <w:pPr>
        <w:rPr>
          <w:rFonts w:eastAsia="MS Mincho"/>
        </w:rPr>
      </w:pPr>
      <w:r>
        <w:rPr>
          <w:rFonts w:eastAsia="MS Mincho"/>
        </w:rPr>
        <w:t>For additional information on research topics, contact:</w:t>
      </w:r>
    </w:p>
    <w:p w14:paraId="206568E3" w14:textId="77777777" w:rsidR="00AC2AD2" w:rsidRDefault="00AC2AD2">
      <w:pPr>
        <w:pStyle w:val="TopicSubhead2"/>
      </w:pPr>
      <w:r>
        <w:t>Diabetes, Endocrinology and Metabolic Diseases</w:t>
      </w:r>
    </w:p>
    <w:p w14:paraId="206568E4" w14:textId="77777777" w:rsidR="009E46B8" w:rsidRPr="000B1CB8" w:rsidRDefault="000B1CB8" w:rsidP="009E46B8">
      <w:pPr>
        <w:pStyle w:val="Contacts"/>
      </w:pPr>
      <w:r w:rsidRPr="000B1CB8">
        <w:rPr>
          <w:rFonts w:eastAsia="MS Mincho"/>
        </w:rPr>
        <w:t>Dr. Guillermo Arreaza</w:t>
      </w:r>
      <w:r w:rsidRPr="000B1CB8">
        <w:t>-Rubín</w:t>
      </w:r>
    </w:p>
    <w:p w14:paraId="206568E5" w14:textId="77777777" w:rsidR="009E46B8" w:rsidRPr="000B1CB8" w:rsidRDefault="009E46B8" w:rsidP="009E46B8">
      <w:pPr>
        <w:pStyle w:val="Contacts"/>
      </w:pPr>
      <w:r w:rsidRPr="000B1CB8">
        <w:rPr>
          <w:rFonts w:eastAsia="MS Mincho"/>
        </w:rPr>
        <w:t>National</w:t>
      </w:r>
      <w:r w:rsidRPr="000B1CB8">
        <w:t xml:space="preserve"> Institute of Diabetes and Digestive and Kidney Diseases</w:t>
      </w:r>
    </w:p>
    <w:p w14:paraId="206568E6" w14:textId="77777777" w:rsidR="009E46B8" w:rsidRPr="000B1CB8" w:rsidRDefault="00E80A24" w:rsidP="009E46B8">
      <w:pPr>
        <w:pStyle w:val="Contacts"/>
      </w:pPr>
      <w:r w:rsidRPr="000B1CB8">
        <w:t>301-</w:t>
      </w:r>
      <w:r w:rsidR="009E46B8" w:rsidRPr="000B1CB8">
        <w:t>594-</w:t>
      </w:r>
      <w:r w:rsidR="000B1CB8" w:rsidRPr="000B1CB8">
        <w:t>4724</w:t>
      </w:r>
    </w:p>
    <w:p w14:paraId="206568E7" w14:textId="77777777" w:rsidR="009E46B8" w:rsidRDefault="009E46B8" w:rsidP="00D568A7">
      <w:pPr>
        <w:pStyle w:val="Contacts"/>
        <w:rPr>
          <w:rFonts w:cs="Arial"/>
          <w:snapToGrid/>
        </w:rPr>
      </w:pPr>
      <w:r>
        <w:rPr>
          <w:rFonts w:cs="Arial"/>
          <w:snapToGrid/>
        </w:rPr>
        <w:t xml:space="preserve">Email: </w:t>
      </w:r>
      <w:hyperlink r:id="rId298" w:history="1">
        <w:r w:rsidR="000B1CB8">
          <w:rPr>
            <w:rStyle w:val="Hyperlink"/>
            <w:rFonts w:cs="Arial"/>
            <w:snapToGrid/>
          </w:rPr>
          <w:t>ga96b@nih.gov</w:t>
        </w:r>
      </w:hyperlink>
    </w:p>
    <w:p w14:paraId="206568E8" w14:textId="77777777" w:rsidR="00AC2AD2" w:rsidRDefault="00AC2AD2">
      <w:pPr>
        <w:pStyle w:val="TopicSubhead2"/>
      </w:pPr>
      <w:r>
        <w:t>Digestive Diseases and Nutrition</w:t>
      </w:r>
    </w:p>
    <w:p w14:paraId="206568E9" w14:textId="77777777" w:rsidR="0096630D" w:rsidRDefault="0096630D" w:rsidP="0096630D">
      <w:pPr>
        <w:pStyle w:val="Contacts"/>
        <w:rPr>
          <w:rFonts w:eastAsia="MS Mincho"/>
        </w:rPr>
      </w:pPr>
      <w:r>
        <w:rPr>
          <w:rFonts w:eastAsia="MS Mincho"/>
        </w:rPr>
        <w:t>Ms. Christine Densmore</w:t>
      </w:r>
    </w:p>
    <w:p w14:paraId="206568EA" w14:textId="77777777" w:rsidR="0096630D" w:rsidRDefault="0096630D" w:rsidP="0096630D">
      <w:pPr>
        <w:pStyle w:val="Contacts"/>
        <w:rPr>
          <w:rFonts w:eastAsia="MS Mincho"/>
        </w:rPr>
      </w:pPr>
      <w:r>
        <w:rPr>
          <w:rFonts w:eastAsia="MS Mincho"/>
        </w:rPr>
        <w:t>National Institute of Diabetes and Digestive and Kidney Diseases</w:t>
      </w:r>
    </w:p>
    <w:p w14:paraId="206568EB" w14:textId="77777777" w:rsidR="0096630D" w:rsidRPr="000720CA" w:rsidRDefault="0096630D" w:rsidP="0096630D">
      <w:pPr>
        <w:pStyle w:val="Contacts"/>
        <w:rPr>
          <w:rFonts w:eastAsia="MS Mincho"/>
        </w:rPr>
      </w:pPr>
      <w:r>
        <w:rPr>
          <w:rFonts w:eastAsia="MS Mincho"/>
        </w:rPr>
        <w:t>301-</w:t>
      </w:r>
      <w:r w:rsidRPr="000720CA">
        <w:rPr>
          <w:rFonts w:eastAsia="MS Mincho"/>
        </w:rPr>
        <w:t>402-8714</w:t>
      </w:r>
      <w:r>
        <w:rPr>
          <w:rFonts w:eastAsia="MS Mincho"/>
        </w:rPr>
        <w:t>;</w:t>
      </w:r>
      <w:r w:rsidRPr="000720CA">
        <w:rPr>
          <w:rFonts w:eastAsia="MS Mincho"/>
        </w:rPr>
        <w:t xml:space="preserve"> Fax: </w:t>
      </w:r>
      <w:r>
        <w:rPr>
          <w:rFonts w:eastAsia="MS Mincho"/>
        </w:rPr>
        <w:t>301-</w:t>
      </w:r>
      <w:r w:rsidRPr="000720CA">
        <w:rPr>
          <w:rFonts w:eastAsia="MS Mincho"/>
        </w:rPr>
        <w:t>480-8300</w:t>
      </w:r>
    </w:p>
    <w:p w14:paraId="206568EC" w14:textId="77777777" w:rsidR="009E46B8" w:rsidRPr="000720CA" w:rsidRDefault="0096630D" w:rsidP="00D568A7">
      <w:pPr>
        <w:pStyle w:val="Contacts"/>
        <w:rPr>
          <w:rFonts w:eastAsia="MS Mincho"/>
        </w:rPr>
      </w:pPr>
      <w:r w:rsidRPr="000720CA">
        <w:rPr>
          <w:rFonts w:eastAsia="MS Mincho"/>
        </w:rPr>
        <w:t xml:space="preserve">Email: </w:t>
      </w:r>
      <w:hyperlink r:id="rId299" w:history="1">
        <w:r>
          <w:rPr>
            <w:rStyle w:val="Hyperlink"/>
            <w:rFonts w:eastAsia="MS Mincho"/>
          </w:rPr>
          <w:t>densmorec@mail.nih.gov</w:t>
        </w:r>
      </w:hyperlink>
    </w:p>
    <w:p w14:paraId="206568ED" w14:textId="77777777" w:rsidR="00AC2AD2" w:rsidRDefault="00AC2AD2">
      <w:pPr>
        <w:pStyle w:val="TopicSubhead2"/>
      </w:pPr>
      <w:r>
        <w:lastRenderedPageBreak/>
        <w:t>Kidney, Urologic and Hematologic Diseases</w:t>
      </w:r>
    </w:p>
    <w:p w14:paraId="206568EE" w14:textId="77777777" w:rsidR="00AC2AD2" w:rsidRDefault="00AC2AD2" w:rsidP="00562596">
      <w:pPr>
        <w:pStyle w:val="TopicSubhead3"/>
        <w:rPr>
          <w:rStyle w:val="Emphasis"/>
          <w:rFonts w:eastAsia="MS Mincho"/>
        </w:rPr>
      </w:pPr>
      <w:r>
        <w:rPr>
          <w:rStyle w:val="Emphasis"/>
          <w:rFonts w:eastAsia="MS Mincho"/>
        </w:rPr>
        <w:t>Kidney</w:t>
      </w:r>
    </w:p>
    <w:p w14:paraId="206568EF" w14:textId="77777777" w:rsidR="00AC2AD2" w:rsidRDefault="00AC2AD2">
      <w:pPr>
        <w:pStyle w:val="Contacts"/>
        <w:rPr>
          <w:rFonts w:eastAsia="MS Mincho"/>
        </w:rPr>
      </w:pPr>
      <w:r>
        <w:rPr>
          <w:rFonts w:eastAsia="MS Mincho"/>
        </w:rPr>
        <w:t>Dr. Marva Moxey-Mims</w:t>
      </w:r>
    </w:p>
    <w:p w14:paraId="206568F0" w14:textId="77777777" w:rsidR="00AC2AD2" w:rsidRDefault="00AC2AD2">
      <w:pPr>
        <w:pStyle w:val="Contacts"/>
        <w:rPr>
          <w:rFonts w:eastAsia="MS Mincho"/>
        </w:rPr>
      </w:pPr>
      <w:r>
        <w:rPr>
          <w:rFonts w:eastAsia="MS Mincho"/>
        </w:rPr>
        <w:t>National Institute of Diabetes and Digestive and Kidney Diseases</w:t>
      </w:r>
    </w:p>
    <w:p w14:paraId="206568F1" w14:textId="77777777" w:rsidR="00AC2AD2" w:rsidRPr="003E6248" w:rsidRDefault="00E80A24">
      <w:pPr>
        <w:pStyle w:val="Contacts"/>
        <w:rPr>
          <w:rFonts w:eastAsia="MS Mincho"/>
          <w:lang w:val="fr-FR"/>
        </w:rPr>
      </w:pPr>
      <w:r w:rsidRPr="003E6248">
        <w:rPr>
          <w:rFonts w:eastAsia="MS Mincho"/>
          <w:lang w:val="fr-FR"/>
        </w:rPr>
        <w:t>301-</w:t>
      </w:r>
      <w:r w:rsidR="00AC2AD2" w:rsidRPr="003E6248">
        <w:rPr>
          <w:rFonts w:eastAsia="MS Mincho"/>
          <w:lang w:val="fr-FR"/>
        </w:rPr>
        <w:t>594-7717</w:t>
      </w:r>
      <w:r w:rsidR="00CE0754">
        <w:rPr>
          <w:rFonts w:eastAsia="MS Mincho"/>
          <w:lang w:val="fr-FR"/>
        </w:rPr>
        <w:t>;</w:t>
      </w:r>
      <w:r w:rsidR="00AC2AD2" w:rsidRPr="003E6248">
        <w:rPr>
          <w:rFonts w:eastAsia="MS Mincho"/>
          <w:lang w:val="fr-FR"/>
        </w:rPr>
        <w:t xml:space="preserve"> Fax: </w:t>
      </w:r>
      <w:r w:rsidRPr="003E6248">
        <w:rPr>
          <w:rFonts w:eastAsia="MS Mincho"/>
          <w:lang w:val="fr-FR"/>
        </w:rPr>
        <w:t>301-</w:t>
      </w:r>
      <w:r w:rsidR="00AC2AD2" w:rsidRPr="003E6248">
        <w:rPr>
          <w:rFonts w:eastAsia="MS Mincho"/>
          <w:lang w:val="fr-FR"/>
        </w:rPr>
        <w:t>480-3510</w:t>
      </w:r>
    </w:p>
    <w:p w14:paraId="206568F2" w14:textId="77777777" w:rsidR="00AC2AD2" w:rsidRPr="003E6248" w:rsidRDefault="00AC2AD2" w:rsidP="00EA00F7">
      <w:pPr>
        <w:pStyle w:val="Contacts"/>
        <w:rPr>
          <w:rFonts w:eastAsia="MS Mincho"/>
          <w:lang w:val="fr-FR"/>
        </w:rPr>
      </w:pPr>
      <w:r w:rsidRPr="003E6248">
        <w:rPr>
          <w:rFonts w:eastAsia="MS Mincho"/>
          <w:lang w:val="fr-FR"/>
        </w:rPr>
        <w:t xml:space="preserve">Email: </w:t>
      </w:r>
      <w:hyperlink r:id="rId300" w:history="1">
        <w:r w:rsidRPr="003E6248">
          <w:rPr>
            <w:rStyle w:val="Hyperlink"/>
            <w:rFonts w:eastAsia="MS Mincho"/>
            <w:lang w:val="fr-FR"/>
          </w:rPr>
          <w:t>mm726k@nih.gov</w:t>
        </w:r>
      </w:hyperlink>
    </w:p>
    <w:p w14:paraId="206568F3" w14:textId="77777777" w:rsidR="00AC2AD2" w:rsidRPr="003E6248" w:rsidRDefault="00AC2AD2" w:rsidP="00562596">
      <w:pPr>
        <w:pStyle w:val="TopicSubhead3"/>
        <w:rPr>
          <w:rStyle w:val="Emphasis"/>
          <w:rFonts w:eastAsia="MS Mincho"/>
          <w:lang w:val="fr-FR"/>
        </w:rPr>
      </w:pPr>
      <w:r w:rsidRPr="003E6248">
        <w:rPr>
          <w:rStyle w:val="Emphasis"/>
          <w:rFonts w:eastAsia="MS Mincho"/>
          <w:lang w:val="fr-FR"/>
        </w:rPr>
        <w:t>Urology</w:t>
      </w:r>
    </w:p>
    <w:p w14:paraId="206568F4" w14:textId="77777777" w:rsidR="00AC2AD2" w:rsidRPr="000B1CB8" w:rsidRDefault="000B1CB8">
      <w:pPr>
        <w:pStyle w:val="Contacts"/>
        <w:rPr>
          <w:rFonts w:eastAsia="MS Mincho"/>
        </w:rPr>
      </w:pPr>
      <w:r w:rsidRPr="000B1CB8">
        <w:t xml:space="preserve">Dr. </w:t>
      </w:r>
      <w:r w:rsidR="003922D3">
        <w:t>Ziya Kirkali</w:t>
      </w:r>
    </w:p>
    <w:p w14:paraId="206568F5" w14:textId="77777777" w:rsidR="00AC2AD2" w:rsidRDefault="00AC2AD2">
      <w:pPr>
        <w:pStyle w:val="Contacts"/>
        <w:rPr>
          <w:rFonts w:eastAsia="MS Mincho"/>
        </w:rPr>
      </w:pPr>
      <w:r>
        <w:rPr>
          <w:rFonts w:eastAsia="MS Mincho"/>
        </w:rPr>
        <w:t>National Institute of Diabetes and Digestive and Kidney Diseases</w:t>
      </w:r>
    </w:p>
    <w:p w14:paraId="206568F6" w14:textId="77777777" w:rsidR="00AC2AD2" w:rsidRPr="003E6248" w:rsidRDefault="00E80A24">
      <w:pPr>
        <w:pStyle w:val="Contacts"/>
        <w:rPr>
          <w:rFonts w:eastAsia="MS Mincho"/>
          <w:lang w:val="fr-FR"/>
        </w:rPr>
      </w:pPr>
      <w:r w:rsidRPr="003E6248">
        <w:rPr>
          <w:rFonts w:eastAsia="MS Mincho"/>
          <w:lang w:val="fr-FR"/>
        </w:rPr>
        <w:t>301-</w:t>
      </w:r>
      <w:r w:rsidR="000B1CB8">
        <w:rPr>
          <w:rFonts w:eastAsia="MS Mincho"/>
          <w:lang w:val="fr-FR"/>
        </w:rPr>
        <w:t>594-7717</w:t>
      </w:r>
    </w:p>
    <w:p w14:paraId="206568F7" w14:textId="77777777" w:rsidR="00AC2AD2" w:rsidRPr="003E6248" w:rsidRDefault="00AC2AD2" w:rsidP="00EA00F7">
      <w:pPr>
        <w:pStyle w:val="Contacts"/>
        <w:rPr>
          <w:rFonts w:eastAsia="MS Mincho"/>
          <w:lang w:val="fr-FR"/>
        </w:rPr>
      </w:pPr>
      <w:r w:rsidRPr="003E6248">
        <w:rPr>
          <w:rFonts w:eastAsia="MS Mincho"/>
          <w:lang w:val="fr-FR"/>
        </w:rPr>
        <w:t xml:space="preserve">Email: </w:t>
      </w:r>
      <w:hyperlink r:id="rId301" w:history="1">
        <w:r w:rsidR="003922D3">
          <w:rPr>
            <w:rStyle w:val="Hyperlink"/>
            <w:rFonts w:eastAsia="MS Mincho"/>
            <w:lang w:val="fr-FR"/>
          </w:rPr>
          <w:t>kirkaliz@niddk.nih.gov</w:t>
        </w:r>
      </w:hyperlink>
    </w:p>
    <w:p w14:paraId="206568F8" w14:textId="77777777" w:rsidR="00AC2AD2" w:rsidRPr="0024308D" w:rsidRDefault="00AC2AD2" w:rsidP="00562596">
      <w:pPr>
        <w:pStyle w:val="TopicSubhead3"/>
        <w:rPr>
          <w:rStyle w:val="Emphasis"/>
          <w:rFonts w:eastAsia="MS Mincho"/>
        </w:rPr>
      </w:pPr>
      <w:r w:rsidRPr="0024308D">
        <w:rPr>
          <w:rStyle w:val="Emphasis"/>
          <w:rFonts w:eastAsia="MS Mincho"/>
        </w:rPr>
        <w:t>Hematology</w:t>
      </w:r>
    </w:p>
    <w:p w14:paraId="206568F9" w14:textId="77777777" w:rsidR="00AC2AD2" w:rsidRDefault="002109B3">
      <w:pPr>
        <w:pStyle w:val="Contacts"/>
        <w:rPr>
          <w:rFonts w:eastAsia="MS Mincho"/>
        </w:rPr>
      </w:pPr>
      <w:r>
        <w:rPr>
          <w:rFonts w:eastAsia="MS Mincho"/>
        </w:rPr>
        <w:t xml:space="preserve">Dr. </w:t>
      </w:r>
      <w:r w:rsidR="00AC2AD2">
        <w:rPr>
          <w:rFonts w:eastAsia="MS Mincho"/>
        </w:rPr>
        <w:t>D</w:t>
      </w:r>
      <w:r w:rsidR="009311EE">
        <w:rPr>
          <w:rFonts w:eastAsia="MS Mincho"/>
        </w:rPr>
        <w:t>an</w:t>
      </w:r>
      <w:r>
        <w:rPr>
          <w:rFonts w:eastAsia="MS Mincho"/>
        </w:rPr>
        <w:t>iel</w:t>
      </w:r>
      <w:r w:rsidR="009311EE">
        <w:rPr>
          <w:rFonts w:eastAsia="MS Mincho"/>
        </w:rPr>
        <w:t xml:space="preserve"> Wright</w:t>
      </w:r>
    </w:p>
    <w:p w14:paraId="206568FA" w14:textId="77777777" w:rsidR="00AC2AD2" w:rsidRDefault="00AC2AD2">
      <w:pPr>
        <w:pStyle w:val="Contacts"/>
        <w:rPr>
          <w:rFonts w:eastAsia="MS Mincho"/>
        </w:rPr>
      </w:pPr>
      <w:r>
        <w:rPr>
          <w:rFonts w:eastAsia="MS Mincho"/>
        </w:rPr>
        <w:t>National Institute of Diabetes and Digestive and Kidney Diseases</w:t>
      </w:r>
    </w:p>
    <w:p w14:paraId="206568FB" w14:textId="77777777" w:rsidR="00AC2AD2" w:rsidRPr="0086698E" w:rsidRDefault="00E80A24">
      <w:pPr>
        <w:pStyle w:val="Contacts"/>
        <w:rPr>
          <w:rFonts w:eastAsia="MS Mincho"/>
          <w:lang w:val="fr-FR"/>
        </w:rPr>
      </w:pPr>
      <w:r w:rsidRPr="0086698E">
        <w:rPr>
          <w:rFonts w:eastAsia="MS Mincho"/>
          <w:lang w:val="fr-FR"/>
        </w:rPr>
        <w:t>301-</w:t>
      </w:r>
      <w:r w:rsidR="00AC2AD2" w:rsidRPr="0086698E">
        <w:rPr>
          <w:rFonts w:eastAsia="MS Mincho"/>
          <w:lang w:val="fr-FR"/>
        </w:rPr>
        <w:t>594-7717</w:t>
      </w:r>
      <w:r w:rsidR="00CE0754">
        <w:rPr>
          <w:rFonts w:eastAsia="MS Mincho"/>
          <w:lang w:val="fr-FR"/>
        </w:rPr>
        <w:t>;</w:t>
      </w:r>
      <w:r w:rsidR="00AC2AD2" w:rsidRPr="0086698E">
        <w:rPr>
          <w:rFonts w:eastAsia="MS Mincho"/>
          <w:lang w:val="fr-FR"/>
        </w:rPr>
        <w:t xml:space="preserve"> Fax: </w:t>
      </w:r>
      <w:r w:rsidRPr="0086698E">
        <w:rPr>
          <w:rFonts w:eastAsia="MS Mincho"/>
          <w:lang w:val="fr-FR"/>
        </w:rPr>
        <w:t>301-</w:t>
      </w:r>
      <w:r w:rsidR="00AC2AD2" w:rsidRPr="0086698E">
        <w:rPr>
          <w:rFonts w:eastAsia="MS Mincho"/>
          <w:lang w:val="fr-FR"/>
        </w:rPr>
        <w:t>480-3510</w:t>
      </w:r>
    </w:p>
    <w:p w14:paraId="206568FC" w14:textId="77777777" w:rsidR="00AC2AD2" w:rsidRPr="0086698E" w:rsidRDefault="00AC2AD2" w:rsidP="00EA00F7">
      <w:pPr>
        <w:pStyle w:val="Contacts"/>
        <w:rPr>
          <w:rFonts w:eastAsia="MS Mincho"/>
          <w:lang w:val="fr-FR"/>
        </w:rPr>
      </w:pPr>
      <w:r w:rsidRPr="0086698E">
        <w:rPr>
          <w:rFonts w:eastAsia="MS Mincho"/>
          <w:lang w:val="fr-FR"/>
        </w:rPr>
        <w:t xml:space="preserve">Email: </w:t>
      </w:r>
      <w:hyperlink r:id="rId302" w:history="1">
        <w:r w:rsidR="009311EE" w:rsidRPr="0086698E">
          <w:rPr>
            <w:rStyle w:val="Hyperlink"/>
            <w:rFonts w:eastAsia="MS Mincho"/>
            <w:lang w:val="fr-FR"/>
          </w:rPr>
          <w:t>wrightdan@mail.nih.gov</w:t>
        </w:r>
      </w:hyperlink>
    </w:p>
    <w:p w14:paraId="206568FD" w14:textId="77777777" w:rsidR="00AC2AD2" w:rsidRDefault="00AC2AD2">
      <w:pPr>
        <w:rPr>
          <w:rFonts w:eastAsia="MS Mincho"/>
        </w:rPr>
      </w:pPr>
      <w:r>
        <w:rPr>
          <w:rFonts w:eastAsia="MS Mincho"/>
        </w:rPr>
        <w:t>For administrative and business management questions, contact:</w:t>
      </w:r>
    </w:p>
    <w:p w14:paraId="206568FE" w14:textId="77777777" w:rsidR="00AC2AD2" w:rsidRDefault="00AC2AD2">
      <w:pPr>
        <w:pStyle w:val="Contacts"/>
        <w:rPr>
          <w:rFonts w:eastAsia="MS Mincho"/>
        </w:rPr>
      </w:pPr>
      <w:r>
        <w:rPr>
          <w:rFonts w:eastAsia="MS Mincho"/>
        </w:rPr>
        <w:t>M</w:t>
      </w:r>
      <w:r w:rsidR="002109B3">
        <w:rPr>
          <w:rFonts w:eastAsia="MS Mincho"/>
        </w:rPr>
        <w:t>r. Gene McGeehan</w:t>
      </w:r>
    </w:p>
    <w:p w14:paraId="206568FF" w14:textId="77777777" w:rsidR="00AC2AD2" w:rsidRDefault="00AC2AD2">
      <w:pPr>
        <w:pStyle w:val="Contacts"/>
        <w:rPr>
          <w:rFonts w:eastAsia="MS Mincho"/>
        </w:rPr>
      </w:pPr>
      <w:r>
        <w:rPr>
          <w:rFonts w:eastAsia="MS Mincho"/>
        </w:rPr>
        <w:t>National Institute of Diabetes and Digestive and Kidney Diseases</w:t>
      </w:r>
    </w:p>
    <w:p w14:paraId="20656900" w14:textId="77777777" w:rsidR="00AC2AD2" w:rsidRDefault="00E80A24">
      <w:pPr>
        <w:pStyle w:val="Contacts"/>
        <w:rPr>
          <w:rFonts w:eastAsia="MS Mincho"/>
        </w:rPr>
      </w:pPr>
      <w:r>
        <w:rPr>
          <w:rFonts w:eastAsia="MS Mincho"/>
        </w:rPr>
        <w:t>301-</w:t>
      </w:r>
      <w:r w:rsidR="0048480A">
        <w:rPr>
          <w:rFonts w:eastAsia="MS Mincho"/>
        </w:rPr>
        <w:t>594-</w:t>
      </w:r>
      <w:r w:rsidR="002109B3">
        <w:rPr>
          <w:rFonts w:eastAsia="MS Mincho"/>
        </w:rPr>
        <w:t>0417</w:t>
      </w:r>
      <w:r w:rsidR="00CE0754">
        <w:rPr>
          <w:rFonts w:eastAsia="MS Mincho"/>
        </w:rPr>
        <w:t>;</w:t>
      </w:r>
      <w:r w:rsidR="00AC2AD2">
        <w:rPr>
          <w:rFonts w:eastAsia="MS Mincho"/>
        </w:rPr>
        <w:t xml:space="preserve"> Fax: </w:t>
      </w:r>
      <w:r>
        <w:rPr>
          <w:rFonts w:eastAsia="MS Mincho"/>
        </w:rPr>
        <w:t>301-</w:t>
      </w:r>
      <w:r w:rsidR="002109B3">
        <w:rPr>
          <w:rFonts w:eastAsia="MS Mincho"/>
        </w:rPr>
        <w:t>594-9523</w:t>
      </w:r>
    </w:p>
    <w:p w14:paraId="20656901" w14:textId="77777777" w:rsidR="00AC2AD2" w:rsidRDefault="00AC2AD2" w:rsidP="00EA00F7">
      <w:pPr>
        <w:pStyle w:val="Contacts"/>
        <w:rPr>
          <w:rFonts w:eastAsia="MS Mincho"/>
        </w:rPr>
      </w:pPr>
      <w:r>
        <w:rPr>
          <w:rFonts w:eastAsia="MS Mincho"/>
        </w:rPr>
        <w:t xml:space="preserve">Email: </w:t>
      </w:r>
      <w:hyperlink r:id="rId303" w:history="1">
        <w:r w:rsidR="002109B3">
          <w:rPr>
            <w:rStyle w:val="Hyperlink"/>
            <w:rFonts w:eastAsia="MS Mincho"/>
          </w:rPr>
          <w:t>em240g@nih.gov</w:t>
        </w:r>
      </w:hyperlink>
    </w:p>
    <w:p w14:paraId="20656902" w14:textId="77777777" w:rsidR="00C2556B" w:rsidRDefault="00C2556B" w:rsidP="00394B5D">
      <w:pPr>
        <w:pStyle w:val="TopicInstituteHead"/>
        <w:rPr>
          <w:rFonts w:eastAsia="MS Mincho"/>
        </w:rPr>
        <w:sectPr w:rsidR="00C2556B" w:rsidSect="00A5107F">
          <w:footerReference w:type="default" r:id="rId304"/>
          <w:endnotePr>
            <w:numFmt w:val="decimal"/>
          </w:endnotePr>
          <w:type w:val="continuous"/>
          <w:pgSz w:w="12240" w:h="15840" w:code="1"/>
          <w:pgMar w:top="1440" w:right="1440" w:bottom="1440" w:left="1440" w:header="720" w:footer="720" w:gutter="0"/>
          <w:cols w:space="720"/>
          <w:noEndnote/>
        </w:sectPr>
      </w:pPr>
    </w:p>
    <w:p w14:paraId="20656903" w14:textId="77777777" w:rsidR="00AC2AD2" w:rsidRDefault="00AC2AD2" w:rsidP="00394B5D">
      <w:pPr>
        <w:pStyle w:val="TopicInstituteHead"/>
        <w:rPr>
          <w:rFonts w:eastAsia="MS Mincho"/>
        </w:rPr>
      </w:pPr>
      <w:bookmarkStart w:id="152" w:name="_Toc357683755"/>
      <w:r>
        <w:rPr>
          <w:rFonts w:eastAsia="MS Mincho"/>
        </w:rPr>
        <w:lastRenderedPageBreak/>
        <w:t>National Institute of Environmental Health Sciences (NIEHS)</w:t>
      </w:r>
      <w:bookmarkEnd w:id="152"/>
    </w:p>
    <w:p w14:paraId="20656904" w14:textId="77777777" w:rsidR="00FB0085" w:rsidRDefault="00FB0085" w:rsidP="00FB0085">
      <w:bookmarkStart w:id="153" w:name="_Toc469732408"/>
      <w:bookmarkStart w:id="154" w:name="_Toc469913449"/>
      <w:r>
        <w:t>The mission of the National Institute of Environmental Health Sciences is to discover how the environment affects people in order to promote healthier lives. NIEHS achieves its mission through a multidisciplinary biomedical research program, prevention and intervention efforts, and a communication strategy that encompasses training, education, technology transfer and community outreach. NIEHS supports research and training focused on the identification, assessment and mechanism of action of agents in the environment and how they contribute to disease and dysfunction. The ultimate goal of these NIEHS activities is to then transfer this knowledge for the public benefit. The SBIR program uses a combination of research, technology transfer and communication strategies to aid the mission of NIEHS.</w:t>
      </w:r>
    </w:p>
    <w:p w14:paraId="20656905" w14:textId="77777777" w:rsidR="00FB0085" w:rsidRDefault="00FB0085" w:rsidP="00FB0085">
      <w:r>
        <w:t xml:space="preserve">For additional information about the areas of interest to NIEHS, visit our home page at </w:t>
      </w:r>
      <w:hyperlink r:id="rId305" w:tgtFrame="_blank" w:history="1">
        <w:r>
          <w:rPr>
            <w:rStyle w:val="Hyperlink"/>
          </w:rPr>
          <w:t>http://www.niehs.nih.gov</w:t>
        </w:r>
      </w:hyperlink>
      <w:r>
        <w:t>.</w:t>
      </w:r>
    </w:p>
    <w:p w14:paraId="20656906" w14:textId="77777777" w:rsidR="00B62580" w:rsidRDefault="00B76AE5" w:rsidP="00B62580">
      <w:pPr>
        <w:pStyle w:val="TopicSubhead"/>
      </w:pPr>
      <w:bookmarkStart w:id="155" w:name="_Toc357683756"/>
      <w:r>
        <w:t xml:space="preserve">Tools for Improved </w:t>
      </w:r>
      <w:r w:rsidR="00B62580">
        <w:t xml:space="preserve">Exposure </w:t>
      </w:r>
      <w:r>
        <w:t>Assessment</w:t>
      </w:r>
      <w:bookmarkEnd w:id="155"/>
    </w:p>
    <w:p w14:paraId="20656907" w14:textId="77777777" w:rsidR="00FB0085" w:rsidRPr="00712DA6" w:rsidRDefault="00FB0085" w:rsidP="00FB0085">
      <w:r w:rsidRPr="00712DA6">
        <w:t xml:space="preserve">Fundamental to the NIEHS mission is the ability to quantify an individual’s exposure, as well as the unique characteristics that account for individualized responses to the exposures. </w:t>
      </w:r>
      <w:r>
        <w:t xml:space="preserve">The National Research Council recently issued a report,” </w:t>
      </w:r>
      <w:r w:rsidRPr="005A18DF">
        <w:t>Exposure Science in the 21st Century: A Vision and a Strategy</w:t>
      </w:r>
      <w:r>
        <w:t>”,</w:t>
      </w:r>
      <w:r w:rsidRPr="005A18DF">
        <w:t xml:space="preserve"> </w:t>
      </w:r>
      <w:r>
        <w:t xml:space="preserve">which presents </w:t>
      </w:r>
      <w:r>
        <w:rPr>
          <w:lang w:val="en"/>
        </w:rPr>
        <w:t>an expanded, integrated vision of exposure science - one that considers exposures from source to dose, over time and space, to multiple stressors (</w:t>
      </w:r>
      <w:hyperlink r:id="rId306" w:history="1">
        <w:r w:rsidRPr="001320CB">
          <w:rPr>
            <w:rStyle w:val="Hyperlink"/>
            <w:lang w:val="en"/>
          </w:rPr>
          <w:t>http://dels.nas.edu/Report/Exposure-Science-21st-Century/13507</w:t>
        </w:r>
      </w:hyperlink>
      <w:r>
        <w:rPr>
          <w:lang w:val="en"/>
        </w:rPr>
        <w:t>).</w:t>
      </w:r>
      <w:r>
        <w:t xml:space="preserve"> </w:t>
      </w:r>
      <w:r w:rsidRPr="00712DA6">
        <w:t xml:space="preserve">The goal </w:t>
      </w:r>
      <w:r>
        <w:t>for improved exposure assessment</w:t>
      </w:r>
      <w:r w:rsidRPr="00712DA6">
        <w:t xml:space="preserve"> is to develop new technology and assays to generate precise measurements of human exposure to</w:t>
      </w:r>
      <w:r>
        <w:t xml:space="preserve"> multiple</w:t>
      </w:r>
      <w:r w:rsidRPr="00712DA6">
        <w:t xml:space="preserve"> </w:t>
      </w:r>
      <w:r w:rsidR="004F08B6" w:rsidRPr="00712DA6">
        <w:t xml:space="preserve">chemical </w:t>
      </w:r>
      <w:r w:rsidR="004F08B6">
        <w:t>agents</w:t>
      </w:r>
      <w:r>
        <w:t xml:space="preserve"> and other modifying factors</w:t>
      </w:r>
      <w:r w:rsidRPr="00712DA6">
        <w:t xml:space="preserve"> that may lead to disease or dysfunction. The desired application of these technologies and assays is in population-based (epidemiological) or clinical research and practice.</w:t>
      </w:r>
      <w:r>
        <w:t xml:space="preserve"> An emphasis is placed on tools </w:t>
      </w:r>
      <w:r>
        <w:lastRenderedPageBreak/>
        <w:t>that provide individual exposure metrics either at the point of contact or through measuring internal dose of environmental agents.</w:t>
      </w:r>
    </w:p>
    <w:p w14:paraId="20656908" w14:textId="77777777" w:rsidR="00FB0085" w:rsidRDefault="00FB0085" w:rsidP="00FB0085">
      <w:r w:rsidRPr="00712DA6">
        <w:t>It is anticipated that the new technologies and assays, such as those based on micro- and nanotechnology and molecular imagi</w:t>
      </w:r>
      <w:r>
        <w:t>ng, may provide sensitive, high-</w:t>
      </w:r>
      <w:r w:rsidRPr="00712DA6">
        <w:t xml:space="preserve">throughput, and potentially portable systems capable of measuring </w:t>
      </w:r>
      <w:r>
        <w:t xml:space="preserve">exposure to </w:t>
      </w:r>
      <w:r w:rsidRPr="00712DA6">
        <w:t xml:space="preserve">environmental </w:t>
      </w:r>
      <w:r>
        <w:t>agents</w:t>
      </w:r>
      <w:r w:rsidRPr="00712DA6">
        <w:t xml:space="preserve"> and the impact of the exposures on human biology</w:t>
      </w:r>
      <w:r>
        <w:t>.</w:t>
      </w:r>
    </w:p>
    <w:p w14:paraId="20656909" w14:textId="77777777" w:rsidR="00FB0085" w:rsidRDefault="00FB0085" w:rsidP="00FB0085">
      <w:pPr>
        <w:pStyle w:val="TopicSubhead2"/>
      </w:pPr>
      <w:r>
        <w:t>1.  Wearable Technologies for Personal Exposure Assessment at the Point of Contact</w:t>
      </w:r>
    </w:p>
    <w:p w14:paraId="2065690A" w14:textId="77777777" w:rsidR="00FB0085" w:rsidRDefault="00FB0085" w:rsidP="00FB0085">
      <w:r>
        <w:t>The NIEHS is interested in developing and validating new products/devices, tools, and assays to improve our ability to precisely measure an individual’s exposure to environmental agents, with high temporal and spatial resolution. Ideally, the technologies, tools and assays will be of appropriate scale to be field deployable and/or wearable. These point-of-contact devices should be capable of measuring simultaneously and in near real time, multiple agents within a single exposure class (e.g., multiple types of metals, multiple size fractions of particulate matter, multiple components of diesel exhaust) and/or multiple agents across more than one exposure class. Approaches that combine measures of external point-of-contact exposures with internal dose and biological response or physiological changes would be of particular interest. Likewise, technologies or approaches that are geospatially and temporally resolved or that can incorporate estimates of historical exposure would be of high priority.  Exposures of interest include ozone, particulate matter, diesel exhaust, metals (e.g., arsenic, cadmium, or mercury), volatile organic compounds, polybrominated diphenyls (PBDEs), polycyclic aromatic hydrocarbons (PAHs), mold/microbial toxins, allergens and pesticides/herbicides. Examples include but are not limited to:</w:t>
      </w:r>
    </w:p>
    <w:p w14:paraId="2065690B" w14:textId="77777777" w:rsidR="00FB0085" w:rsidRDefault="00FB0085" w:rsidP="00FB0085">
      <w:pPr>
        <w:pStyle w:val="List1stLevel"/>
      </w:pPr>
      <w:r>
        <w:t>A.</w:t>
      </w:r>
      <w:r>
        <w:tab/>
        <w:t xml:space="preserve">Novel technologies and assays to generate precise, quantitative measures of human exposure to environmental compounds at the point of contact or in easily obtained biological samples (e.g., skin, breath, saliva, or nasal mucosa). An emphasis is placed on the ability to measure multiple analytes simultaneously. </w:t>
      </w:r>
    </w:p>
    <w:p w14:paraId="2065690C" w14:textId="77777777" w:rsidR="00FB0085" w:rsidRDefault="00FB0085" w:rsidP="00FB0085">
      <w:pPr>
        <w:pStyle w:val="List1stLevel"/>
      </w:pPr>
      <w:r>
        <w:t>B.</w:t>
      </w:r>
      <w:r>
        <w:tab/>
        <w:t>Remote sensing technologies for detecting, quantifying, and monitoring household exposures to toxicants and/or bioaerosols.</w:t>
      </w:r>
    </w:p>
    <w:p w14:paraId="2065690E" w14:textId="55D5E52D" w:rsidR="00F53961" w:rsidRPr="00CF7831" w:rsidRDefault="00FB0085" w:rsidP="001F445B">
      <w:pPr>
        <w:pStyle w:val="List1stLevel"/>
      </w:pPr>
      <w:r>
        <w:t>C.</w:t>
      </w:r>
      <w:r>
        <w:tab/>
      </w:r>
      <w:r w:rsidRPr="00193DBD">
        <w:t>Technologies that can integrate multiple types of exposure, including chemical toxicants together with dietary factors or physical activity, or exposure to toxins produced by pathogenic organisms</w:t>
      </w:r>
      <w:r>
        <w:t>.</w:t>
      </w:r>
    </w:p>
    <w:p w14:paraId="2065690F" w14:textId="123758F7" w:rsidR="00B62580" w:rsidRPr="004230D3" w:rsidRDefault="00BE4332" w:rsidP="00B62580">
      <w:pPr>
        <w:pStyle w:val="TopicSubhead"/>
      </w:pPr>
      <w:bookmarkStart w:id="156" w:name="_Toc249248643"/>
      <w:bookmarkStart w:id="157" w:name="_Toc357683757"/>
      <w:r w:rsidRPr="004230D3">
        <w:t xml:space="preserve">Hazardous </w:t>
      </w:r>
      <w:r>
        <w:t xml:space="preserve">Substances Detection and Remediation </w:t>
      </w:r>
      <w:r w:rsidRPr="004230D3">
        <w:t>Program</w:t>
      </w:r>
      <w:bookmarkEnd w:id="156"/>
      <w:bookmarkEnd w:id="157"/>
    </w:p>
    <w:p w14:paraId="20656910" w14:textId="77777777" w:rsidR="00B62580" w:rsidRDefault="00F53961" w:rsidP="00B62580">
      <w:r w:rsidRPr="00D82F4F">
        <w:t>The NIEHS Superfund Research Program (SRP) is interested in applying innovative approaches to develop novel strategies to characterize, monitor, and remediate hazardous substances at contaminated sites. SRP encourages applicants to develop green / sustainable detection technologies and remediation approaches that improve energy efficiency and reduce waste generation</w:t>
      </w:r>
      <w:r w:rsidR="007E2028" w:rsidRPr="00F23BC7">
        <w:t>.</w:t>
      </w:r>
    </w:p>
    <w:p w14:paraId="20656911" w14:textId="77777777" w:rsidR="007E2028" w:rsidRPr="00712DA6" w:rsidRDefault="007E2028" w:rsidP="00B62580">
      <w:r>
        <w:t>Examples include but are not limited to:</w:t>
      </w:r>
    </w:p>
    <w:p w14:paraId="20656912" w14:textId="77777777" w:rsidR="007E2028" w:rsidRDefault="00B62580" w:rsidP="007E2028">
      <w:pPr>
        <w:pStyle w:val="List1stLevel"/>
      </w:pPr>
      <w:r w:rsidRPr="004230D3">
        <w:t>A.</w:t>
      </w:r>
      <w:r w:rsidRPr="004230D3">
        <w:tab/>
      </w:r>
      <w:r w:rsidR="007E2028">
        <w:t>D</w:t>
      </w:r>
      <w:r w:rsidR="007E2028" w:rsidRPr="00E15DC2">
        <w:t>evelop</w:t>
      </w:r>
      <w:r w:rsidR="007E2028">
        <w:t>ment of</w:t>
      </w:r>
      <w:r w:rsidR="007E2028" w:rsidRPr="00E15DC2">
        <w:t xml:space="preserve"> advanced technologies that allow for real-time, on</w:t>
      </w:r>
      <w:r w:rsidR="007E2028">
        <w:t>-</w:t>
      </w:r>
      <w:r w:rsidR="007E2028" w:rsidRPr="00E15DC2">
        <w:t>site monitoring such as nanotechnology–based sensors and probes, biosensors, self-contained miniaturized toxicity-screening kits and miniaturized analytical probes and data analysis tools</w:t>
      </w:r>
      <w:r w:rsidR="007E2028">
        <w:t>.</w:t>
      </w:r>
    </w:p>
    <w:p w14:paraId="20656913" w14:textId="77777777" w:rsidR="007E2028" w:rsidRDefault="007E2028" w:rsidP="007E2028">
      <w:pPr>
        <w:pStyle w:val="List1stLevel"/>
      </w:pPr>
      <w:r>
        <w:t>B.</w:t>
      </w:r>
      <w:r>
        <w:tab/>
      </w:r>
      <w:r w:rsidRPr="004230D3">
        <w:t>Development of methods</w:t>
      </w:r>
      <w:r>
        <w:t xml:space="preserve"> or devices</w:t>
      </w:r>
      <w:r w:rsidRPr="004230D3">
        <w:t xml:space="preserve"> to detect and measure </w:t>
      </w:r>
      <w:r>
        <w:t xml:space="preserve">vapor intrusion or to detect </w:t>
      </w:r>
      <w:r w:rsidRPr="004230D3">
        <w:t xml:space="preserve">non-aqueous phase liquids </w:t>
      </w:r>
      <w:r>
        <w:t xml:space="preserve">(NAPLs) </w:t>
      </w:r>
      <w:r w:rsidRPr="004230D3">
        <w:t xml:space="preserve">and dense non-aqueous phase liquids </w:t>
      </w:r>
      <w:r>
        <w:t xml:space="preserve">(DNAPLs) </w:t>
      </w:r>
      <w:r w:rsidRPr="004230D3">
        <w:t>in the subsurface.</w:t>
      </w:r>
    </w:p>
    <w:p w14:paraId="20656914" w14:textId="77777777" w:rsidR="007E2028" w:rsidRDefault="007E2028" w:rsidP="007E2028">
      <w:pPr>
        <w:pStyle w:val="List1stLevel"/>
      </w:pPr>
      <w:r>
        <w:t>C.</w:t>
      </w:r>
      <w:r>
        <w:tab/>
      </w:r>
      <w:r w:rsidRPr="004230D3">
        <w:t xml:space="preserve">Development of </w:t>
      </w:r>
      <w:r>
        <w:t>assays or devices</w:t>
      </w:r>
      <w:r w:rsidRPr="004230D3">
        <w:t xml:space="preserve"> to determine the </w:t>
      </w:r>
      <w:r>
        <w:t xml:space="preserve">extent to which a contaminant is </w:t>
      </w:r>
      <w:r w:rsidRPr="004230D3">
        <w:t>bioavailab</w:t>
      </w:r>
      <w:r>
        <w:t>le.</w:t>
      </w:r>
    </w:p>
    <w:p w14:paraId="20656915" w14:textId="77777777" w:rsidR="007E2028" w:rsidRDefault="007E2028" w:rsidP="007E2028">
      <w:pPr>
        <w:pStyle w:val="List1stLevel"/>
      </w:pPr>
      <w:r>
        <w:t>D.</w:t>
      </w:r>
      <w:r>
        <w:tab/>
      </w:r>
      <w:r w:rsidRPr="004230D3">
        <w:t xml:space="preserve">Development of </w:t>
      </w:r>
      <w:r>
        <w:t>instruments</w:t>
      </w:r>
      <w:r w:rsidRPr="004230D3">
        <w:t xml:space="preserve"> to </w:t>
      </w:r>
      <w:r>
        <w:t xml:space="preserve">identify </w:t>
      </w:r>
      <w:r w:rsidRPr="004230D3">
        <w:t>subsurface geological structures and hydro-geological configurations and to sample for the presence of contaminants in these structures.</w:t>
      </w:r>
      <w:r w:rsidRPr="00F23BC7">
        <w:t xml:space="preserve"> </w:t>
      </w:r>
    </w:p>
    <w:p w14:paraId="20656916" w14:textId="77777777" w:rsidR="007E2028" w:rsidRDefault="007E2028" w:rsidP="007E2028">
      <w:pPr>
        <w:pStyle w:val="List1stLevel"/>
      </w:pPr>
      <w:r>
        <w:lastRenderedPageBreak/>
        <w:t>E.</w:t>
      </w:r>
      <w:r>
        <w:tab/>
        <w:t>D</w:t>
      </w:r>
      <w:r w:rsidRPr="00E15DC2">
        <w:t>evelop</w:t>
      </w:r>
      <w:r>
        <w:t>ment of</w:t>
      </w:r>
      <w:r w:rsidRPr="00E15DC2">
        <w:t xml:space="preserve"> </w:t>
      </w:r>
      <w:r>
        <w:t xml:space="preserve">novel </w:t>
      </w:r>
      <w:r w:rsidRPr="00E15DC2">
        <w:t>technologies for in situ remediation of con</w:t>
      </w:r>
      <w:r>
        <w:t xml:space="preserve">taminated sediments, soils, and </w:t>
      </w:r>
      <w:r w:rsidRPr="00E15DC2">
        <w:t>groundwater</w:t>
      </w:r>
      <w:r>
        <w:t>.</w:t>
      </w:r>
    </w:p>
    <w:p w14:paraId="20656917" w14:textId="77777777" w:rsidR="007E2028" w:rsidRDefault="007E2028" w:rsidP="007E2028">
      <w:pPr>
        <w:pStyle w:val="List1stLevel"/>
      </w:pPr>
      <w:r>
        <w:t>F.</w:t>
      </w:r>
      <w:r>
        <w:tab/>
        <w:t>D</w:t>
      </w:r>
      <w:r w:rsidRPr="00E15DC2">
        <w:t>evelop</w:t>
      </w:r>
      <w:r>
        <w:t>ment of</w:t>
      </w:r>
      <w:r w:rsidRPr="00E15DC2">
        <w:t xml:space="preserve"> </w:t>
      </w:r>
      <w:r>
        <w:t>cost-effective devices</w:t>
      </w:r>
      <w:r w:rsidRPr="00E15DC2">
        <w:t xml:space="preserve"> to </w:t>
      </w:r>
      <w:r>
        <w:t xml:space="preserve">detect or </w:t>
      </w:r>
      <w:r w:rsidRPr="00E15DC2">
        <w:t>remediate chemical mixtures in environmental media</w:t>
      </w:r>
      <w:r>
        <w:t>.</w:t>
      </w:r>
    </w:p>
    <w:p w14:paraId="20656918" w14:textId="77777777" w:rsidR="007E2028" w:rsidRPr="004230D3" w:rsidRDefault="007E2028" w:rsidP="007E2028">
      <w:pPr>
        <w:pStyle w:val="List1stLevel"/>
      </w:pPr>
      <w:r>
        <w:t>G.</w:t>
      </w:r>
      <w:r>
        <w:tab/>
      </w:r>
      <w:r w:rsidRPr="004230D3">
        <w:t>Development of nano</w:t>
      </w:r>
      <w:r>
        <w:t>-enabled structures</w:t>
      </w:r>
      <w:r w:rsidRPr="004230D3">
        <w:t>, electrochemical methods, photocatalytic processes, thermal treatments</w:t>
      </w:r>
      <w:r>
        <w:t>,</w:t>
      </w:r>
      <w:r w:rsidRPr="004230D3">
        <w:t xml:space="preserve"> or filtration-based methods of remediation. </w:t>
      </w:r>
    </w:p>
    <w:p w14:paraId="20656919" w14:textId="77777777" w:rsidR="007E2028" w:rsidRPr="004230D3" w:rsidRDefault="007E2028" w:rsidP="007E2028">
      <w:pPr>
        <w:pStyle w:val="List1stLevel"/>
      </w:pPr>
      <w:r>
        <w:t>H</w:t>
      </w:r>
      <w:r w:rsidRPr="004230D3">
        <w:t>.</w:t>
      </w:r>
      <w:r w:rsidRPr="004230D3">
        <w:tab/>
        <w:t>Development of bioremediation and phytoremediation technologies including the use of genetic engineering approaches.</w:t>
      </w:r>
    </w:p>
    <w:p w14:paraId="2065691A" w14:textId="77777777" w:rsidR="00B62580" w:rsidRPr="004230D3" w:rsidRDefault="007E2028" w:rsidP="007E2028">
      <w:r w:rsidRPr="00411A15">
        <w:t xml:space="preserve">SRP recognizes the important public health impact of </w:t>
      </w:r>
      <w:r>
        <w:t>detection or remediation technologies</w:t>
      </w:r>
      <w:r w:rsidRPr="00411A15">
        <w:t xml:space="preserve"> </w:t>
      </w:r>
      <w:r>
        <w:t xml:space="preserve">that are applicable to </w:t>
      </w:r>
      <w:r w:rsidRPr="00411A15">
        <w:t>non point-source air pollution and drinking water</w:t>
      </w:r>
      <w:r>
        <w:t>; however,</w:t>
      </w:r>
      <w:r w:rsidRPr="00411A15">
        <w:t xml:space="preserve"> a higher priority will be placed on </w:t>
      </w:r>
      <w:r>
        <w:t xml:space="preserve">remediation and detection technologies </w:t>
      </w:r>
      <w:r w:rsidRPr="00411A15">
        <w:t xml:space="preserve">with a clear connection to </w:t>
      </w:r>
      <w:r>
        <w:t>sit</w:t>
      </w:r>
      <w:r w:rsidRPr="00411A15">
        <w:t>es impacted by hazardous substances.</w:t>
      </w:r>
    </w:p>
    <w:p w14:paraId="2065691B" w14:textId="77777777" w:rsidR="00B62580" w:rsidRDefault="007E2028" w:rsidP="00B62580">
      <w:pPr>
        <w:pStyle w:val="TopicSubhead"/>
      </w:pPr>
      <w:bookmarkStart w:id="158" w:name="_Toc357683758"/>
      <w:r>
        <w:t>Improved Test Systems for Prioritization and Safety Evaluation</w:t>
      </w:r>
      <w:bookmarkEnd w:id="158"/>
    </w:p>
    <w:p w14:paraId="2065691C" w14:textId="77777777" w:rsidR="00B62580" w:rsidRDefault="00F53961" w:rsidP="00B62580">
      <w:r>
        <w:t xml:space="preserve">The NIEHS is interested in: (1) developing, standardizing, and validating sensitive and specific innovative tests and integrated testing strategies that can reduce, refine, or replace animal use and that will provide improved predictivity, and potential cost and time savings compared to current standard laboratory animal tests (i.e., assays for carcinogenicity, immunotoxicity, reproductive or developmental toxicity, dermal toxicity, and neuro or other organ system toxicity including acute local and systemic toxicity); and (2) developing mid- and high-throughput screens and tests using phylogenetically lower animal species (e.g., insects, fish, worms) to evaluate mechanisms of toxicity to identify mechanisms of chemically-induced biological activity, prioritize chemicals for more extensive toxicological evaluation, and develop more predictive models of </w:t>
      </w:r>
      <w:r w:rsidRPr="002408F5">
        <w:rPr>
          <w:i/>
          <w:iCs/>
        </w:rPr>
        <w:t>in vivo</w:t>
      </w:r>
      <w:r>
        <w:t xml:space="preserve"> biological response. The proposed tests and strategies should use computational and/or biochemical models, cell/ tissue cultures, and/or animal models that are relevant to existing safety assessment databases and human experience, and that can be extrapolated to estimate risks to humans. The endpoints for these tests or assays should take advantage of the new technologies such as genomics, transcriptomics, proteomics, and bioinformatics and of novel endpoints (biomarkers) including those that are non-invasive. Examples include but are not limited to</w:t>
      </w:r>
      <w:r w:rsidR="007E2028">
        <w:t>:</w:t>
      </w:r>
    </w:p>
    <w:p w14:paraId="2065691D" w14:textId="77777777" w:rsidR="00B62580" w:rsidRDefault="00B62580" w:rsidP="00B62580">
      <w:pPr>
        <w:pStyle w:val="List1stLevel"/>
      </w:pPr>
      <w:r>
        <w:t>A.</w:t>
      </w:r>
      <w:r>
        <w:tab/>
      </w:r>
      <w:r w:rsidR="00F53961">
        <w:t xml:space="preserve">Biokinetic models that include the integration of toxicodynamic and biokinetic modeling to predict acute and chronic systemic toxicity from </w:t>
      </w:r>
      <w:r w:rsidR="00F53961" w:rsidRPr="002408F5">
        <w:rPr>
          <w:i/>
          <w:iCs/>
        </w:rPr>
        <w:t>in vitro</w:t>
      </w:r>
      <w:r w:rsidR="00F53961">
        <w:t xml:space="preserve"> data</w:t>
      </w:r>
      <w:r>
        <w:t>.</w:t>
      </w:r>
    </w:p>
    <w:p w14:paraId="2065691E" w14:textId="77777777" w:rsidR="00B62580" w:rsidRDefault="00B62580" w:rsidP="00B62580">
      <w:pPr>
        <w:pStyle w:val="List1stLevel"/>
      </w:pPr>
      <w:r>
        <w:t>B.</w:t>
      </w:r>
      <w:r>
        <w:tab/>
      </w:r>
      <w:r w:rsidR="00F53961" w:rsidRPr="002408F5">
        <w:rPr>
          <w:i/>
          <w:iCs/>
        </w:rPr>
        <w:t>In vitro</w:t>
      </w:r>
      <w:r w:rsidR="00F53961">
        <w:t xml:space="preserve"> test methods and integrated strategies (e.g., undifferentiated/ differentiated human/mammalian stem cell model systems, organotypic model systems, biochemical activity [e.g., peptide binding]; and computational models) that can be used to prioritize compounds for more extensive testing and/or to predict acute and chronic toxicity by taking into account, for example, metabolism, the ability of chemicals to pass through barriers (i.e., blood brain, kidney, lung, gastrointestinal), and organ specific effects, or which allow the development of endpoints that can be extrapolated to </w:t>
      </w:r>
      <w:r w:rsidR="00F53961" w:rsidRPr="002408F5">
        <w:rPr>
          <w:i/>
          <w:iCs/>
        </w:rPr>
        <w:t>in vivo</w:t>
      </w:r>
      <w:r w:rsidR="00F53961">
        <w:t xml:space="preserve"> biomarkers of toxicity. An emphasis is placed on the development of engineered 3D tissue systems that include multiple cell types and that replicate the anatomy and function of intact tissue. Of particular interest are systems that replicate key functions of major organs (e.g., skin, kidney, lung and the gastro-intestinal track) and the ability to incorporate immunological function in these models. Also important is the ability of such systems to replicate human xenobiotic metabolism</w:t>
      </w:r>
      <w:r>
        <w:t xml:space="preserve">. </w:t>
      </w:r>
    </w:p>
    <w:p w14:paraId="2065691F" w14:textId="77777777" w:rsidR="00B62580" w:rsidRDefault="00B62580" w:rsidP="00B62580">
      <w:pPr>
        <w:pStyle w:val="List1stLevel"/>
      </w:pPr>
      <w:r>
        <w:t>C.</w:t>
      </w:r>
      <w:r>
        <w:tab/>
        <w:t xml:space="preserve">Alternative assays </w:t>
      </w:r>
      <w:r w:rsidR="0047451C">
        <w:t xml:space="preserve">and integrated strategies </w:t>
      </w:r>
      <w:r>
        <w:t xml:space="preserve">to </w:t>
      </w:r>
      <w:r w:rsidR="0047451C">
        <w:t>assess</w:t>
      </w:r>
      <w:r>
        <w:t xml:space="preserve"> dermal irritation, dermal absorption, dermal hypersensitivity phototoxicity, and ocular toxicity.</w:t>
      </w:r>
    </w:p>
    <w:p w14:paraId="20656920" w14:textId="77777777" w:rsidR="00B62580" w:rsidRDefault="00B62580" w:rsidP="00B62580">
      <w:pPr>
        <w:pStyle w:val="List1stLevel"/>
      </w:pPr>
      <w:r>
        <w:t>D.</w:t>
      </w:r>
      <w:r>
        <w:tab/>
        <w:t>Non-mammalian or invertebrate models for specific toxicities that utilize endpoint that are conserved across species so the results can be extrapolated to human risk.</w:t>
      </w:r>
    </w:p>
    <w:p w14:paraId="20656921" w14:textId="77777777" w:rsidR="0047451C" w:rsidRDefault="0047451C" w:rsidP="00B62580">
      <w:pPr>
        <w:pStyle w:val="List1stLevel"/>
      </w:pPr>
      <w:r>
        <w:t>E.</w:t>
      </w:r>
      <w:r>
        <w:tab/>
        <w:t>Identification and validation of predictive biomarkers that can be used to obtain improved mechanistic information and/or serve as the basis for earlier endpoints in toxicological studies.</w:t>
      </w:r>
    </w:p>
    <w:p w14:paraId="20656922" w14:textId="77777777" w:rsidR="00F53961" w:rsidRDefault="00F53961" w:rsidP="00B62580">
      <w:pPr>
        <w:pStyle w:val="List1stLevel"/>
      </w:pPr>
      <w:r>
        <w:lastRenderedPageBreak/>
        <w:t>F.</w:t>
      </w:r>
      <w:r>
        <w:tab/>
      </w:r>
      <w:r w:rsidR="00567630">
        <w:t>Use of formalin fixed, paraffin embedded (FFPE) tissues from animals and/or humans to extract RNA, miRNA or DNA for molecular profiling and toxicity classification of archival samples.   Recent technological developments have made extraction of nucleic acids from FFPE tissues more feasible for paraffin archival tissues.  There is a need for accelerated throughput methods using extracted RNA, miRNA or DNA (e.g., methylated DNA) from archival paraffin samples to demonstrate the mode of action for chemical toxicity after in vivo exposure or for use in tumor type classification in either clinical samples or animal bioassay studies.   Appropriate platforms for genomic-wide studies of FFPE samples would be useful for pathway discovery and mechanistic inquiry.  Also the development of platforms that could examine gene signatures for a large number of samples would be helpful for large-scale validation work.  Possible technologies include fluorescent oligomers, hybridization-based platforms, or NextGen sequencing</w:t>
      </w:r>
    </w:p>
    <w:p w14:paraId="20656923" w14:textId="77777777" w:rsidR="00F53961" w:rsidRDefault="00F53961" w:rsidP="00B62580">
      <w:pPr>
        <w:pStyle w:val="List1stLevel"/>
      </w:pPr>
      <w:r>
        <w:t>G.</w:t>
      </w:r>
      <w:r>
        <w:tab/>
        <w:t xml:space="preserve">Computational models that use data from </w:t>
      </w:r>
      <w:r w:rsidRPr="002408F5">
        <w:rPr>
          <w:i/>
          <w:iCs/>
        </w:rPr>
        <w:t>in vivo</w:t>
      </w:r>
      <w:r>
        <w:t xml:space="preserve"> and </w:t>
      </w:r>
      <w:r w:rsidRPr="002408F5">
        <w:rPr>
          <w:i/>
          <w:iCs/>
        </w:rPr>
        <w:t>in vitro</w:t>
      </w:r>
      <w:r>
        <w:t xml:space="preserve"> omics studies, </w:t>
      </w:r>
      <w:r w:rsidRPr="002408F5">
        <w:rPr>
          <w:i/>
          <w:iCs/>
        </w:rPr>
        <w:t>in vitro</w:t>
      </w:r>
      <w:r>
        <w:t xml:space="preserve"> mid- and high-throughput assays, and classical animal and human toxicological studies to link chemicals to genes, genes to pathways, and pathways to disease.</w:t>
      </w:r>
    </w:p>
    <w:p w14:paraId="20656924" w14:textId="77777777" w:rsidR="005A7843" w:rsidRPr="001F7E42" w:rsidRDefault="005A7843" w:rsidP="005A7843">
      <w:pPr>
        <w:pStyle w:val="TopicSubhead"/>
      </w:pPr>
      <w:bookmarkStart w:id="159" w:name="_Toc357683759"/>
      <w:r w:rsidRPr="001F7E42">
        <w:t>Education and Outreach</w:t>
      </w:r>
      <w:bookmarkEnd w:id="159"/>
    </w:p>
    <w:p w14:paraId="20656925" w14:textId="77777777" w:rsidR="005A7843" w:rsidRDefault="005A7843" w:rsidP="005A7843">
      <w:r>
        <w:t>As part of its Partnerships for Environmental Public Health (PEPH) Program, NIEHS is interested in developing educational and training resources for students of all ages, educators, health care professionals, and the lay community to enhance their knowledge of environmental health sciences and apply it to their daily lives. These resources are an important part of our strategy that encompasses both communication and capacity building through training, education, and community outreach. Resources may be directed to all levels of education: Kindergarten through 12th grade, undergraduate, graduate, adult education, health care professional training, and community outreach. Products may include:</w:t>
      </w:r>
    </w:p>
    <w:p w14:paraId="20656926" w14:textId="77777777" w:rsidR="005A7843" w:rsidRDefault="005A7843" w:rsidP="005A7843">
      <w:pPr>
        <w:pStyle w:val="List1stLevel"/>
      </w:pPr>
      <w:r>
        <w:t>A.</w:t>
      </w:r>
      <w:r>
        <w:tab/>
        <w:t xml:space="preserve">Mobile and distance strategies. With the proliferation of applications for mobile phone use as well as tablet technologies, NIEHS encourages the development of applications and technology to increase knowledge of environmental health topics and to apply that knowledge to daily living. </w:t>
      </w:r>
    </w:p>
    <w:p w14:paraId="20656927" w14:textId="77777777" w:rsidR="005A7843" w:rsidRDefault="005A7843" w:rsidP="005A7843">
      <w:pPr>
        <w:pStyle w:val="List1stLevel"/>
      </w:pPr>
      <w:r>
        <w:t>B.</w:t>
      </w:r>
      <w:r>
        <w:tab/>
        <w:t xml:space="preserve">Gaming approaches. These can include materials for use within or outside the classroom. The goal is to enable players to develop understanding of environmental health concepts actively, at their own pace and ability. </w:t>
      </w:r>
    </w:p>
    <w:p w14:paraId="20656928" w14:textId="77777777" w:rsidR="005A7843" w:rsidRDefault="005A7843" w:rsidP="005A7843">
      <w:pPr>
        <w:pStyle w:val="List1stLevel"/>
      </w:pPr>
      <w:r>
        <w:t>C.</w:t>
      </w:r>
      <w:r>
        <w:tab/>
        <w:t xml:space="preserve">Television shows. Educational shows with accompanying lessons or activities to enable broader use of the show to increase awareness of environmental health issues. </w:t>
      </w:r>
    </w:p>
    <w:p w14:paraId="20656929" w14:textId="77777777" w:rsidR="005A7843" w:rsidRDefault="005A7843" w:rsidP="005A7843">
      <w:r w:rsidRPr="00193DBD">
        <w:t xml:space="preserve">Resources on subjects of particular interest include education on known or emerging environmental toxicants, </w:t>
      </w:r>
      <w:r w:rsidRPr="002B03A7">
        <w:t>risk communication, environmental justice, health disparities, cumulative exposures, window</w:t>
      </w:r>
      <w:r w:rsidRPr="00A67D3B">
        <w:t xml:space="preserve">s of susceptibility, and </w:t>
      </w:r>
      <w:r w:rsidRPr="00D82F4F">
        <w:t>gene-environment interactions.</w:t>
      </w:r>
      <w:r>
        <w:t xml:space="preserve"> </w:t>
      </w:r>
    </w:p>
    <w:p w14:paraId="2065692A" w14:textId="77777777" w:rsidR="005A7843" w:rsidRDefault="005A7843" w:rsidP="005A7843">
      <w:r>
        <w:t xml:space="preserve">All educational resources must be aligned with state and federal standards. Training materials and activities for health care professionals should include continuing education units. </w:t>
      </w:r>
      <w:r w:rsidRPr="00193DBD">
        <w:t>S</w:t>
      </w:r>
      <w:r w:rsidRPr="002B03A7">
        <w:t>mall businesse</w:t>
      </w:r>
      <w:r w:rsidRPr="00A67D3B">
        <w:t xml:space="preserve">s should partner with </w:t>
      </w:r>
      <w:r w:rsidRPr="00D82F4F">
        <w:t>environmental health scientists, educators, communication researchers, health literacy experts, or training specialists</w:t>
      </w:r>
      <w:r w:rsidRPr="00193DBD">
        <w:t xml:space="preserve"> to form research teams with the required expertise to develop technology or products using the best available science in environmental health.</w:t>
      </w:r>
    </w:p>
    <w:p w14:paraId="2065692B" w14:textId="77777777" w:rsidR="00AC2AD2" w:rsidRDefault="00AC2AD2">
      <w:pPr>
        <w:pStyle w:val="TopicSubhead"/>
      </w:pPr>
      <w:bookmarkStart w:id="160" w:name="_Toc357683760"/>
      <w:r>
        <w:t>Other Topics Within the Mission of the Institute</w:t>
      </w:r>
      <w:bookmarkEnd w:id="160"/>
    </w:p>
    <w:p w14:paraId="2065692C" w14:textId="77777777" w:rsidR="00AC2AD2" w:rsidRDefault="00AC2AD2">
      <w:r>
        <w:t>For additional information on research topics, contact:</w:t>
      </w:r>
    </w:p>
    <w:p w14:paraId="2065692D" w14:textId="77777777" w:rsidR="00AC2AD2" w:rsidRDefault="00AC2AD2">
      <w:pPr>
        <w:pStyle w:val="Contacts"/>
      </w:pPr>
      <w:r>
        <w:t xml:space="preserve">Dr. </w:t>
      </w:r>
      <w:r w:rsidR="0054551E">
        <w:t>Daniel T. Shaughnessy</w:t>
      </w:r>
    </w:p>
    <w:p w14:paraId="2065692E" w14:textId="77777777" w:rsidR="00AC2AD2" w:rsidRDefault="00AC2AD2">
      <w:pPr>
        <w:pStyle w:val="Contacts"/>
      </w:pPr>
      <w:r>
        <w:t>National Institute of Environmental Health Sciences</w:t>
      </w:r>
    </w:p>
    <w:p w14:paraId="2065692F" w14:textId="77777777" w:rsidR="00AC2AD2" w:rsidRDefault="00AC2AD2">
      <w:pPr>
        <w:pStyle w:val="Contacts"/>
      </w:pPr>
      <w:r>
        <w:t>Division of Extramural Research and Training</w:t>
      </w:r>
    </w:p>
    <w:p w14:paraId="20656930" w14:textId="77777777" w:rsidR="00AC2AD2" w:rsidRDefault="0054551E">
      <w:pPr>
        <w:pStyle w:val="Contacts"/>
      </w:pPr>
      <w:r>
        <w:t>POB 12</w:t>
      </w:r>
      <w:r w:rsidR="00AC2AD2">
        <w:t>233 (</w:t>
      </w:r>
      <w:r>
        <w:t>K3-12</w:t>
      </w:r>
      <w:r w:rsidR="00AC2AD2">
        <w:t>)</w:t>
      </w:r>
    </w:p>
    <w:p w14:paraId="20656931" w14:textId="77777777" w:rsidR="00AC2AD2" w:rsidRDefault="00AC2AD2">
      <w:pPr>
        <w:pStyle w:val="Contacts"/>
      </w:pPr>
      <w:r>
        <w:t>Research Triangle Park, NC 27709</w:t>
      </w:r>
    </w:p>
    <w:p w14:paraId="20656932" w14:textId="77777777" w:rsidR="00AC2AD2" w:rsidRPr="003E6248" w:rsidRDefault="0054551E">
      <w:pPr>
        <w:pStyle w:val="Contacts"/>
        <w:rPr>
          <w:lang w:val="fr-FR"/>
        </w:rPr>
      </w:pPr>
      <w:r w:rsidRPr="003E6248">
        <w:rPr>
          <w:lang w:val="fr-FR"/>
        </w:rPr>
        <w:lastRenderedPageBreak/>
        <w:t>(919) 541-</w:t>
      </w:r>
      <w:r>
        <w:rPr>
          <w:lang w:val="fr-FR"/>
        </w:rPr>
        <w:t>2506</w:t>
      </w:r>
      <w:r w:rsidRPr="003E6248">
        <w:rPr>
          <w:lang w:val="fr-FR"/>
        </w:rPr>
        <w:t>, Fax: (919) 541-</w:t>
      </w:r>
      <w:r>
        <w:rPr>
          <w:lang w:val="fr-FR"/>
        </w:rPr>
        <w:t>4606</w:t>
      </w:r>
    </w:p>
    <w:p w14:paraId="20656933" w14:textId="77777777" w:rsidR="00AC2AD2" w:rsidRDefault="00AC2AD2" w:rsidP="001F445B">
      <w:pPr>
        <w:pStyle w:val="Contacts"/>
      </w:pPr>
      <w:r w:rsidRPr="003E6248">
        <w:rPr>
          <w:lang w:val="fr-FR"/>
        </w:rPr>
        <w:t xml:space="preserve">Email: </w:t>
      </w:r>
      <w:hyperlink r:id="rId307" w:history="1">
        <w:r w:rsidR="0054551E">
          <w:rPr>
            <w:rStyle w:val="Hyperlink"/>
            <w:lang w:val="fr-FR"/>
          </w:rPr>
          <w:t>shaughn1@niehs.nih.gov</w:t>
        </w:r>
      </w:hyperlink>
    </w:p>
    <w:p w14:paraId="20656934" w14:textId="77777777" w:rsidR="005A7843" w:rsidRPr="005A7843" w:rsidRDefault="005A7843" w:rsidP="005A7843">
      <w:r w:rsidRPr="005A7843">
        <w:t>For information on the Hazardous Substances Detection</w:t>
      </w:r>
      <w:r>
        <w:t xml:space="preserve"> </w:t>
      </w:r>
      <w:r w:rsidRPr="005A7843">
        <w:t>and Remediation Program</w:t>
      </w:r>
      <w:r>
        <w:t>,</w:t>
      </w:r>
      <w:r w:rsidRPr="005A7843">
        <w:t xml:space="preserve"> c</w:t>
      </w:r>
      <w:r>
        <w:t>ontact</w:t>
      </w:r>
      <w:r w:rsidRPr="005A7843">
        <w:t>:</w:t>
      </w:r>
    </w:p>
    <w:p w14:paraId="20656935" w14:textId="77777777" w:rsidR="005A7843" w:rsidRPr="005A7843" w:rsidRDefault="005A7843" w:rsidP="005A7843">
      <w:pPr>
        <w:pStyle w:val="Contacts"/>
      </w:pPr>
      <w:r w:rsidRPr="005A7843">
        <w:t>Dr. Heather Henry</w:t>
      </w:r>
    </w:p>
    <w:p w14:paraId="20656936" w14:textId="77777777" w:rsidR="005A7843" w:rsidRPr="00212EE5" w:rsidRDefault="005A7843" w:rsidP="005A7843">
      <w:pPr>
        <w:pStyle w:val="Contacts"/>
      </w:pPr>
      <w:r>
        <w:t>National Institute of Environmental Health Sciences</w:t>
      </w:r>
    </w:p>
    <w:p w14:paraId="20656937" w14:textId="77777777" w:rsidR="005A7843" w:rsidRDefault="005A7843" w:rsidP="005A7843">
      <w:pPr>
        <w:pStyle w:val="Contacts"/>
      </w:pPr>
      <w:r>
        <w:t>Division of Extramural Research and Training</w:t>
      </w:r>
    </w:p>
    <w:p w14:paraId="20656938" w14:textId="77777777" w:rsidR="005A7843" w:rsidRDefault="005A7843" w:rsidP="005A7843">
      <w:pPr>
        <w:pStyle w:val="Contacts"/>
      </w:pPr>
      <w:r>
        <w:t>POB 12233 (K3-12)</w:t>
      </w:r>
    </w:p>
    <w:p w14:paraId="20656939" w14:textId="77777777" w:rsidR="005A7843" w:rsidRDefault="005A7843" w:rsidP="005A7843">
      <w:pPr>
        <w:pStyle w:val="Contacts"/>
      </w:pPr>
      <w:r>
        <w:t>Research Triangle Park, NC 27709</w:t>
      </w:r>
    </w:p>
    <w:p w14:paraId="2065693A" w14:textId="77777777" w:rsidR="005A7843" w:rsidRDefault="005A7843" w:rsidP="005A7843">
      <w:pPr>
        <w:pStyle w:val="Contacts"/>
      </w:pPr>
      <w:r w:rsidRPr="006314E5">
        <w:t>(919) 541-5330</w:t>
      </w:r>
      <w:r>
        <w:t xml:space="preserve">, Fax: </w:t>
      </w:r>
      <w:r w:rsidRPr="003A128B">
        <w:t>919) 316-4606</w:t>
      </w:r>
    </w:p>
    <w:p w14:paraId="2065693B" w14:textId="77777777" w:rsidR="005A7843" w:rsidRPr="003E6248" w:rsidRDefault="005A7843" w:rsidP="001F445B">
      <w:pPr>
        <w:pStyle w:val="Contacts"/>
        <w:rPr>
          <w:lang w:val="fr-FR"/>
        </w:rPr>
      </w:pPr>
      <w:r w:rsidRPr="005A7843">
        <w:rPr>
          <w:lang w:val="fr-FR"/>
        </w:rPr>
        <w:t>Email</w:t>
      </w:r>
      <w:r>
        <w:t xml:space="preserve">: </w:t>
      </w:r>
      <w:hyperlink r:id="rId308" w:history="1">
        <w:r>
          <w:rPr>
            <w:rStyle w:val="Hyperlink"/>
          </w:rPr>
          <w:t>henryh@niehs.nih.gov</w:t>
        </w:r>
      </w:hyperlink>
    </w:p>
    <w:p w14:paraId="2065693C" w14:textId="77777777" w:rsidR="00AC2AD2" w:rsidRDefault="00AC2AD2">
      <w:r>
        <w:t>For administrative and business management questions, contact:</w:t>
      </w:r>
    </w:p>
    <w:p w14:paraId="2065693D" w14:textId="77777777" w:rsidR="00531BC5" w:rsidRDefault="00531BC5" w:rsidP="00531BC5">
      <w:pPr>
        <w:pStyle w:val="Contacts"/>
      </w:pPr>
      <w:r>
        <w:t>Ms. Pam Clark</w:t>
      </w:r>
    </w:p>
    <w:p w14:paraId="2065693E" w14:textId="77777777" w:rsidR="00531BC5" w:rsidRDefault="00531BC5" w:rsidP="00531BC5">
      <w:pPr>
        <w:pStyle w:val="Contacts"/>
      </w:pPr>
      <w:r>
        <w:t xml:space="preserve">National Institute of Environmental Health Sciences </w:t>
      </w:r>
    </w:p>
    <w:p w14:paraId="2065693F" w14:textId="77777777" w:rsidR="00531BC5" w:rsidRDefault="00531BC5" w:rsidP="00531BC5">
      <w:pPr>
        <w:pStyle w:val="Contacts"/>
      </w:pPr>
      <w:r>
        <w:t xml:space="preserve">Division of Extramural Research and Training </w:t>
      </w:r>
    </w:p>
    <w:p w14:paraId="20656940" w14:textId="77777777" w:rsidR="00531BC5" w:rsidRDefault="00531BC5" w:rsidP="00531BC5">
      <w:pPr>
        <w:pStyle w:val="Contacts"/>
      </w:pPr>
      <w:r>
        <w:t>Grants Management Branch</w:t>
      </w:r>
    </w:p>
    <w:p w14:paraId="20656941" w14:textId="77777777" w:rsidR="00531BC5" w:rsidRDefault="00531BC5" w:rsidP="00531BC5">
      <w:pPr>
        <w:pStyle w:val="Contacts"/>
      </w:pPr>
      <w:r>
        <w:t>POB 12</w:t>
      </w:r>
      <w:r w:rsidR="00C376E5">
        <w:t>1</w:t>
      </w:r>
      <w:r>
        <w:t>233</w:t>
      </w:r>
      <w:r w:rsidR="002D6F10">
        <w:t xml:space="preserve"> (K3-11)</w:t>
      </w:r>
    </w:p>
    <w:p w14:paraId="20656942" w14:textId="77777777" w:rsidR="00531BC5" w:rsidRDefault="005A7843" w:rsidP="00531BC5">
      <w:pPr>
        <w:pStyle w:val="Contacts"/>
      </w:pPr>
      <w:r>
        <w:t>Research Triangle Park, NC</w:t>
      </w:r>
      <w:r w:rsidR="00531BC5">
        <w:t xml:space="preserve"> 27709</w:t>
      </w:r>
    </w:p>
    <w:p w14:paraId="20656943" w14:textId="77777777" w:rsidR="00531BC5" w:rsidRDefault="00531BC5" w:rsidP="00531BC5">
      <w:pPr>
        <w:pStyle w:val="Contacts"/>
      </w:pPr>
      <w:r>
        <w:t>(919) 541-7629, Fax: (919) 541-2860</w:t>
      </w:r>
    </w:p>
    <w:p w14:paraId="20656944" w14:textId="77777777" w:rsidR="00531BC5" w:rsidRDefault="00531BC5" w:rsidP="001F445B">
      <w:pPr>
        <w:pStyle w:val="Contacts"/>
      </w:pPr>
      <w:r>
        <w:t xml:space="preserve">Email: </w:t>
      </w:r>
      <w:hyperlink r:id="rId309" w:history="1">
        <w:r>
          <w:rPr>
            <w:rStyle w:val="Hyperlink"/>
          </w:rPr>
          <w:t>evans3@niehs.nih.gov</w:t>
        </w:r>
      </w:hyperlink>
    </w:p>
    <w:p w14:paraId="20656945" w14:textId="77777777" w:rsidR="00531BC5" w:rsidRDefault="00531BC5" w:rsidP="001F445B">
      <w:r>
        <w:t xml:space="preserve">For express mail: </w:t>
      </w:r>
    </w:p>
    <w:p w14:paraId="20656946" w14:textId="77777777" w:rsidR="00194763" w:rsidRDefault="00194763" w:rsidP="00194763">
      <w:pPr>
        <w:pStyle w:val="Contacts"/>
      </w:pPr>
      <w:r>
        <w:t>530 Davis Drive (K3-12)</w:t>
      </w:r>
    </w:p>
    <w:p w14:paraId="20656947" w14:textId="77777777" w:rsidR="00194763" w:rsidRDefault="00194763" w:rsidP="001F445B">
      <w:pPr>
        <w:pStyle w:val="Contacts"/>
      </w:pPr>
      <w:r>
        <w:t>Morrisville</w:t>
      </w:r>
      <w:r w:rsidR="005A7843">
        <w:t>,</w:t>
      </w:r>
      <w:r>
        <w:t xml:space="preserve"> NC</w:t>
      </w:r>
      <w:r w:rsidR="005A7843">
        <w:t xml:space="preserve"> </w:t>
      </w:r>
      <w:r>
        <w:t>27560</w:t>
      </w:r>
    </w:p>
    <w:p w14:paraId="20656948" w14:textId="77777777" w:rsidR="00531BC5" w:rsidRPr="00531BC5" w:rsidRDefault="00531BC5" w:rsidP="00531BC5">
      <w:pPr>
        <w:sectPr w:rsidR="00531BC5" w:rsidRPr="00531BC5" w:rsidSect="00A5107F">
          <w:footerReference w:type="default" r:id="rId310"/>
          <w:endnotePr>
            <w:numFmt w:val="decimal"/>
          </w:endnotePr>
          <w:type w:val="continuous"/>
          <w:pgSz w:w="12240" w:h="15840" w:code="1"/>
          <w:pgMar w:top="1440" w:right="1440" w:bottom="1440" w:left="1440" w:header="720" w:footer="720" w:gutter="0"/>
          <w:cols w:space="720"/>
          <w:noEndnote/>
        </w:sectPr>
      </w:pPr>
    </w:p>
    <w:p w14:paraId="20656949" w14:textId="77777777" w:rsidR="00AC2AD2" w:rsidRDefault="00AC2AD2" w:rsidP="00394B5D">
      <w:pPr>
        <w:pStyle w:val="TopicInstituteHead"/>
      </w:pPr>
      <w:bookmarkStart w:id="161" w:name="_Toc357683761"/>
      <w:r>
        <w:lastRenderedPageBreak/>
        <w:t>National Eye Institute (NEI)</w:t>
      </w:r>
      <w:bookmarkEnd w:id="161"/>
    </w:p>
    <w:p w14:paraId="2065694A" w14:textId="77777777" w:rsidR="00AC2AD2" w:rsidRDefault="00AC2AD2">
      <w:r>
        <w:t xml:space="preserve">The NEI supports research with respect to eye diseases, visual disorders, mechanisms of normal visual function, preservation of sight, and the special health problems and requirements of individuals with impaired vision. </w:t>
      </w:r>
      <w:r w:rsidR="00055146">
        <w:t>Applications</w:t>
      </w:r>
      <w:r>
        <w:t xml:space="preserve"> for all areas </w:t>
      </w:r>
      <w:r w:rsidR="00C212D4">
        <w:t>of</w:t>
      </w:r>
      <w:r>
        <w:t xml:space="preserve"> vision research are encouraged. </w:t>
      </w:r>
      <w:r w:rsidR="00C212D4">
        <w:t>E</w:t>
      </w:r>
      <w:r>
        <w:t xml:space="preserve">xamples </w:t>
      </w:r>
      <w:r w:rsidR="00C212D4">
        <w:t xml:space="preserve">that may be of interest to small businesses </w:t>
      </w:r>
      <w:r w:rsidR="00131185">
        <w:t>are provided below, but this list is not meant to be exhaustive.</w:t>
      </w:r>
    </w:p>
    <w:p w14:paraId="2065694B" w14:textId="77777777" w:rsidR="007F26A6" w:rsidRPr="007F26A6" w:rsidRDefault="007F26A6" w:rsidP="009F6BB4">
      <w:pPr>
        <w:pStyle w:val="TopicSubhead"/>
      </w:pPr>
      <w:bookmarkStart w:id="162" w:name="_Toc469732401"/>
      <w:bookmarkStart w:id="163" w:name="_Toc469913442"/>
      <w:bookmarkStart w:id="164" w:name="_Toc507485937"/>
      <w:bookmarkStart w:id="165" w:name="_Toc357683762"/>
      <w:r w:rsidRPr="007F26A6">
        <w:t>L</w:t>
      </w:r>
      <w:r>
        <w:t>imited Amount of Award</w:t>
      </w:r>
      <w:bookmarkEnd w:id="165"/>
      <w:r w:rsidRPr="007F26A6">
        <w:t xml:space="preserve"> </w:t>
      </w:r>
    </w:p>
    <w:p w14:paraId="2065694C" w14:textId="77777777" w:rsidR="007F26A6" w:rsidRPr="007F26A6" w:rsidRDefault="003331CA" w:rsidP="007F26A6">
      <w:r w:rsidRPr="007F26A6">
        <w:t>For budgetary, administrative, or programmatic reasons, NEI may decrease the length of an award and/or the budget recommended by a review committee, or not fund an application. NEI does not fund Phase I applications greater than $2</w:t>
      </w:r>
      <w:r w:rsidR="009D49CE">
        <w:t>25</w:t>
      </w:r>
      <w:r w:rsidRPr="007F26A6">
        <w:t xml:space="preserve">,000 total cost per year for up to </w:t>
      </w:r>
      <w:r>
        <w:t>1</w:t>
      </w:r>
      <w:r w:rsidRPr="007F26A6">
        <w:t xml:space="preserve"> year or Phase II applications greater than $750,000 total cost per year for up to </w:t>
      </w:r>
      <w:r w:rsidR="009D49CE">
        <w:t>2</w:t>
      </w:r>
      <w:r w:rsidRPr="007F26A6">
        <w:t xml:space="preserve"> years. Applicants considering a requested budget greater than these limits are strongly encouraged to contact program staff before submitting an application.</w:t>
      </w:r>
    </w:p>
    <w:p w14:paraId="2065694D" w14:textId="77777777" w:rsidR="00131185" w:rsidRDefault="00CD7366" w:rsidP="007F26A6">
      <w:pPr>
        <w:pStyle w:val="TopicSubhead"/>
      </w:pPr>
      <w:bookmarkStart w:id="166" w:name="_Toc357683763"/>
      <w:r>
        <w:t>Phase IIB</w:t>
      </w:r>
      <w:r w:rsidR="00131185">
        <w:t xml:space="preserve"> Competing Renewal Awards</w:t>
      </w:r>
      <w:bookmarkEnd w:id="166"/>
    </w:p>
    <w:p w14:paraId="2065694E" w14:textId="77777777" w:rsidR="003331CA" w:rsidRPr="00D31EB5" w:rsidRDefault="003331CA" w:rsidP="003331CA">
      <w:r>
        <w:rPr>
          <w:rFonts w:cs="Arial"/>
          <w:snapToGrid/>
        </w:rPr>
        <w:t xml:space="preserve">The NEI will accept Phase IIB SBIR or STTR Competing Renewal grant applications </w:t>
      </w:r>
      <w:r>
        <w:t>from Phase II SBIR or STTR awardees</w:t>
      </w:r>
      <w:r>
        <w:rPr>
          <w:rFonts w:cs="Arial"/>
          <w:snapToGrid/>
        </w:rPr>
        <w:t xml:space="preserve"> to</w:t>
      </w:r>
      <w:r>
        <w:rPr>
          <w:rFonts w:cs="Arial"/>
        </w:rPr>
        <w:t xml:space="preserve"> continue the process of developing technologies that ultimately require federal regulatory approval or require extraordinary time and effort in the Research and Development phase. Such technologies include, but are not limited to, pharmacologic agents, biological </w:t>
      </w:r>
      <w:r w:rsidRPr="00131185">
        <w:t>products</w:t>
      </w:r>
      <w:r>
        <w:rPr>
          <w:rFonts w:cs="Arial"/>
        </w:rPr>
        <w:t>, and devices. These technologies should be clearly related to the mission of the NEI. T</w:t>
      </w:r>
      <w:r>
        <w:t xml:space="preserve">his renewal grant should allow small businesses to reach a stage where interest and investment by third parties is more likely. The Competing Renewal application must be a logical extension of a previously completed Phase II (R44) SBIR or Phase II (R42) STTR grant. NEI grantees seeking SBIR or STTR Phase IIB Competing Renewal </w:t>
      </w:r>
      <w:r>
        <w:lastRenderedPageBreak/>
        <w:t>funding must submit an application within a period no later than the first six receipt dates following expiration of the previous Phase II budget period. Budgets not to exceed $1 million total costs per year and time periods up to two (2) years may be requested for this Phase IIB Competing Renewal opportunity.</w:t>
      </w:r>
    </w:p>
    <w:p w14:paraId="2065694F" w14:textId="77777777" w:rsidR="003331CA" w:rsidRDefault="003331CA" w:rsidP="003331CA">
      <w:r>
        <w:t>Potential applicants ar</w:t>
      </w:r>
      <w:r w:rsidRPr="00F831B0">
        <w:t xml:space="preserve">e </w:t>
      </w:r>
      <w:r>
        <w:t>strongly advised to contact Dr. Jerome Wujek (contact information provided below) before beginning the process of putting an application together.</w:t>
      </w:r>
    </w:p>
    <w:p w14:paraId="20656950" w14:textId="77777777" w:rsidR="00FB2111" w:rsidRDefault="003331CA" w:rsidP="003331CA">
      <w:r>
        <w:t>The following topics are meant for illustrative purposes only and are not exclusive of other appropriate activities</w:t>
      </w:r>
      <w:r w:rsidR="00FB2111">
        <w:t>.</w:t>
      </w:r>
    </w:p>
    <w:p w14:paraId="20656951" w14:textId="77777777" w:rsidR="00C212D4" w:rsidRDefault="00C212D4">
      <w:pPr>
        <w:pStyle w:val="TopicSubhead"/>
      </w:pPr>
      <w:bookmarkStart w:id="167" w:name="_Toc357683764"/>
      <w:r>
        <w:t>General Research</w:t>
      </w:r>
      <w:r w:rsidR="00FB2111">
        <w:t xml:space="preserve"> and Development</w:t>
      </w:r>
      <w:r>
        <w:t xml:space="preserve"> Topics</w:t>
      </w:r>
      <w:bookmarkEnd w:id="167"/>
    </w:p>
    <w:p w14:paraId="20656952" w14:textId="77777777" w:rsidR="00C212D4" w:rsidRPr="00C212D4" w:rsidRDefault="003331CA" w:rsidP="00C212D4">
      <w:r w:rsidRPr="00C212D4">
        <w:t xml:space="preserve">NEI is interested in providing support for the development of new technologies, strategies, research tools, reagents and methods that can be applied to basic and translational research which will benefit vision health. This encompasses research and development of innovative enabling technologies in areas of genomics, </w:t>
      </w:r>
      <w:r>
        <w:t xml:space="preserve">proteomics and nanotechnology. </w:t>
      </w:r>
      <w:r w:rsidRPr="00C212D4">
        <w:t xml:space="preserve">More specific topics include drug </w:t>
      </w:r>
      <w:r>
        <w:t>and</w:t>
      </w:r>
      <w:r w:rsidRPr="00C212D4">
        <w:t xml:space="preserve"> high throughput assays</w:t>
      </w:r>
      <w:r>
        <w:t>;</w:t>
      </w:r>
      <w:r w:rsidRPr="00C212D4">
        <w:t xml:space="preserve"> drug delivery systems</w:t>
      </w:r>
      <w:r>
        <w:t>;</w:t>
      </w:r>
      <w:r w:rsidRPr="00C212D4">
        <w:t xml:space="preserve"> gene therapy</w:t>
      </w:r>
      <w:r>
        <w:t>,</w:t>
      </w:r>
      <w:r w:rsidRPr="00C212D4">
        <w:t xml:space="preserve"> </w:t>
      </w:r>
      <w:r>
        <w:t>cell-based therapy and regenerative medicine;</w:t>
      </w:r>
      <w:r w:rsidRPr="00C212D4">
        <w:t xml:space="preserve"> development of </w:t>
      </w:r>
      <w:r w:rsidRPr="00FB2111">
        <w:rPr>
          <w:i/>
          <w:iCs/>
        </w:rPr>
        <w:t>in vitro</w:t>
      </w:r>
      <w:r w:rsidRPr="00C212D4">
        <w:t xml:space="preserve"> and </w:t>
      </w:r>
      <w:r w:rsidRPr="00FB2111">
        <w:rPr>
          <w:i/>
          <w:iCs/>
        </w:rPr>
        <w:t>in vivo</w:t>
      </w:r>
      <w:r w:rsidRPr="00C212D4">
        <w:t xml:space="preserve"> disease models</w:t>
      </w:r>
      <w:r>
        <w:t>;</w:t>
      </w:r>
      <w:r w:rsidRPr="00C212D4">
        <w:t xml:space="preserve"> surgical devices and materials</w:t>
      </w:r>
      <w:r>
        <w:t>;</w:t>
      </w:r>
      <w:r w:rsidRPr="00C212D4">
        <w:t xml:space="preserve"> telemedicine</w:t>
      </w:r>
      <w:r>
        <w:t>, mobile health,</w:t>
      </w:r>
      <w:r w:rsidRPr="00C212D4">
        <w:t xml:space="preserve"> and </w:t>
      </w:r>
      <w:r>
        <w:t xml:space="preserve">health education; </w:t>
      </w:r>
      <w:r w:rsidRPr="00C212D4">
        <w:t>and design</w:t>
      </w:r>
      <w:r>
        <w:t>/</w:t>
      </w:r>
      <w:r w:rsidRPr="00C212D4">
        <w:t>fabrication of new or improved ophthalmic instruments for diagnosis and treatment of eye disorders.</w:t>
      </w:r>
    </w:p>
    <w:p w14:paraId="20656953" w14:textId="77777777" w:rsidR="00FB2111" w:rsidRDefault="00FB2111">
      <w:pPr>
        <w:pStyle w:val="TopicSubhead"/>
      </w:pPr>
      <w:bookmarkStart w:id="168" w:name="_Toc357683765"/>
      <w:r>
        <w:t>Specific Research and Development Topics</w:t>
      </w:r>
      <w:bookmarkEnd w:id="168"/>
      <w:r>
        <w:t xml:space="preserve"> </w:t>
      </w:r>
    </w:p>
    <w:p w14:paraId="20656954" w14:textId="77777777" w:rsidR="00AC2AD2" w:rsidRDefault="00AC2AD2" w:rsidP="0037273C">
      <w:pPr>
        <w:pStyle w:val="TopicSubhead2"/>
      </w:pPr>
      <w:r>
        <w:t>Retinal Diseases</w:t>
      </w:r>
      <w:bookmarkEnd w:id="162"/>
      <w:bookmarkEnd w:id="163"/>
      <w:bookmarkEnd w:id="164"/>
    </w:p>
    <w:p w14:paraId="20656955" w14:textId="77777777" w:rsidR="00AC2AD2" w:rsidRDefault="00FB2111">
      <w:r>
        <w:t>N</w:t>
      </w:r>
      <w:r w:rsidR="00AC2AD2">
        <w:t xml:space="preserve">ew therapeutic approaches for inflammatory </w:t>
      </w:r>
      <w:r w:rsidR="00C212D4">
        <w:t xml:space="preserve">and degenerative </w:t>
      </w:r>
      <w:r w:rsidR="00AC2AD2">
        <w:t xml:space="preserve">diseases and </w:t>
      </w:r>
      <w:r w:rsidR="00C212D4">
        <w:t>for</w:t>
      </w:r>
      <w:r w:rsidR="00AC2AD2">
        <w:t xml:space="preserve"> inhibit</w:t>
      </w:r>
      <w:r w:rsidR="00C212D4">
        <w:t>ion of</w:t>
      </w:r>
      <w:r w:rsidR="00AC2AD2">
        <w:t xml:space="preserve"> abnormal </w:t>
      </w:r>
      <w:r w:rsidR="00C212D4">
        <w:t>angiogenesis in the retina</w:t>
      </w:r>
      <w:r w:rsidR="00AC2AD2">
        <w:t xml:space="preserve"> and choroid; </w:t>
      </w:r>
      <w:r>
        <w:t>B</w:t>
      </w:r>
      <w:r w:rsidR="00AC2AD2">
        <w:t xml:space="preserve">etter methods of diagnosing and treating diabetic retinopathy and other vascular diseases; </w:t>
      </w:r>
      <w:r>
        <w:t>N</w:t>
      </w:r>
      <w:r w:rsidR="00AC2AD2">
        <w:t xml:space="preserve">on-invasive techniques for early diagnosis of macular degeneration and other retinal degenerative diseases; </w:t>
      </w:r>
      <w:r>
        <w:t>I</w:t>
      </w:r>
      <w:r w:rsidR="00AC2AD2">
        <w:t xml:space="preserve">nstruments and procedures for improved surgical management of retinal detachments; </w:t>
      </w:r>
      <w:r>
        <w:t>R</w:t>
      </w:r>
      <w:r w:rsidR="00C212D4">
        <w:t xml:space="preserve">etinal prostheses to help restore visual function; </w:t>
      </w:r>
      <w:r>
        <w:t>Better</w:t>
      </w:r>
      <w:r w:rsidR="00C212D4">
        <w:t xml:space="preserve"> methods for cell or tissue transplantation</w:t>
      </w:r>
      <w:r w:rsidR="00AC2AD2">
        <w:t>.</w:t>
      </w:r>
    </w:p>
    <w:p w14:paraId="20656956" w14:textId="77777777" w:rsidR="00AC2AD2" w:rsidRDefault="00AC2AD2" w:rsidP="0037273C">
      <w:pPr>
        <w:pStyle w:val="TopicSubhead2"/>
      </w:pPr>
      <w:bookmarkStart w:id="169" w:name="_Toc469732402"/>
      <w:bookmarkStart w:id="170" w:name="_Toc469913443"/>
      <w:bookmarkStart w:id="171" w:name="_Toc507485938"/>
      <w:r>
        <w:t>Corneal Diseases</w:t>
      </w:r>
      <w:bookmarkEnd w:id="169"/>
      <w:bookmarkEnd w:id="170"/>
      <w:bookmarkEnd w:id="171"/>
    </w:p>
    <w:p w14:paraId="20656957" w14:textId="77777777" w:rsidR="00AC2AD2" w:rsidRDefault="00FB2111">
      <w:r>
        <w:t>N</w:t>
      </w:r>
      <w:r w:rsidR="00AC2AD2">
        <w:t>ew</w:t>
      </w:r>
      <w:r>
        <w:t xml:space="preserve"> diagnostic tools, </w:t>
      </w:r>
      <w:r w:rsidR="00AC2AD2">
        <w:t xml:space="preserve">therapeutic agents </w:t>
      </w:r>
      <w:r w:rsidR="00C212D4">
        <w:t xml:space="preserve">and drug delivery methods </w:t>
      </w:r>
      <w:r w:rsidR="00AC2AD2">
        <w:t xml:space="preserve">for the treatment of corneal </w:t>
      </w:r>
      <w:r w:rsidR="00C212D4">
        <w:t>injury, infection, dry eye</w:t>
      </w:r>
      <w:r w:rsidR="00D53946">
        <w:t>, ocular pain,</w:t>
      </w:r>
      <w:r w:rsidR="00C212D4">
        <w:t xml:space="preserve"> and other ocular surface disorders</w:t>
      </w:r>
      <w:r w:rsidR="00AC2AD2">
        <w:t xml:space="preserve">; </w:t>
      </w:r>
      <w:r w:rsidR="00D53946">
        <w:t>N</w:t>
      </w:r>
      <w:r w:rsidR="00AC2AD2">
        <w:t>ew biomaterials for corneal prostheses</w:t>
      </w:r>
      <w:r w:rsidR="00683BDA">
        <w:t xml:space="preserve"> and corneal transplants</w:t>
      </w:r>
      <w:r w:rsidR="00AC2AD2">
        <w:t xml:space="preserve">; </w:t>
      </w:r>
      <w:r w:rsidR="00D53946">
        <w:t>I</w:t>
      </w:r>
      <w:r w:rsidR="00AC2AD2">
        <w:t>nstruments and procedures for correcting the refractive power of the cornea and</w:t>
      </w:r>
      <w:r w:rsidR="00C212D4">
        <w:t>/or</w:t>
      </w:r>
      <w:r w:rsidR="00AC2AD2">
        <w:t xml:space="preserve"> measuring the cornea's optical </w:t>
      </w:r>
      <w:r w:rsidR="00C212D4">
        <w:t xml:space="preserve">properties or other </w:t>
      </w:r>
      <w:r w:rsidR="00AC2AD2">
        <w:t>physiological properties.</w:t>
      </w:r>
    </w:p>
    <w:p w14:paraId="20656958" w14:textId="77777777" w:rsidR="00AC2AD2" w:rsidRDefault="00AC2AD2" w:rsidP="0037273C">
      <w:pPr>
        <w:pStyle w:val="TopicSubhead2"/>
      </w:pPr>
      <w:bookmarkStart w:id="172" w:name="_Toc469732403"/>
      <w:bookmarkStart w:id="173" w:name="_Toc469913444"/>
      <w:bookmarkStart w:id="174" w:name="_Toc507485939"/>
      <w:r>
        <w:t>Lens and Cataract</w:t>
      </w:r>
      <w:bookmarkEnd w:id="172"/>
      <w:bookmarkEnd w:id="173"/>
      <w:bookmarkEnd w:id="174"/>
    </w:p>
    <w:p w14:paraId="20656959" w14:textId="77777777" w:rsidR="00AC2AD2" w:rsidRDefault="00895D17">
      <w:r>
        <w:t>N</w:t>
      </w:r>
      <w:r w:rsidR="00AC2AD2">
        <w:t xml:space="preserve">ew approaches in the post-operative management of cataract surgery; </w:t>
      </w:r>
      <w:r>
        <w:t>N</w:t>
      </w:r>
      <w:r w:rsidR="00AC2AD2">
        <w:t xml:space="preserve">ew surgical instruments for cataract extraction and </w:t>
      </w:r>
      <w:r w:rsidR="00C212D4">
        <w:t xml:space="preserve">new </w:t>
      </w:r>
      <w:r w:rsidR="00AC2AD2">
        <w:t>biomaterials for replacement of the natural lens</w:t>
      </w:r>
      <w:r w:rsidR="00C212D4">
        <w:t xml:space="preserve">; </w:t>
      </w:r>
      <w:r>
        <w:t xml:space="preserve">Design/fabrication </w:t>
      </w:r>
      <w:r w:rsidR="00C212D4">
        <w:t>of accommodative intraocular lenses</w:t>
      </w:r>
      <w:r w:rsidR="00AC2AD2">
        <w:t>.</w:t>
      </w:r>
    </w:p>
    <w:p w14:paraId="2065695A" w14:textId="77777777" w:rsidR="00AC2AD2" w:rsidRDefault="00AC2AD2" w:rsidP="0037273C">
      <w:pPr>
        <w:pStyle w:val="TopicSubhead2"/>
      </w:pPr>
      <w:bookmarkStart w:id="175" w:name="_Toc469732404"/>
      <w:bookmarkStart w:id="176" w:name="_Toc469913445"/>
      <w:bookmarkStart w:id="177" w:name="_Toc507485940"/>
      <w:r>
        <w:t xml:space="preserve">Glaucoma </w:t>
      </w:r>
      <w:r w:rsidR="003F4B39">
        <w:t>and Optic Neuropathies</w:t>
      </w:r>
      <w:bookmarkEnd w:id="175"/>
      <w:bookmarkEnd w:id="176"/>
      <w:bookmarkEnd w:id="177"/>
    </w:p>
    <w:p w14:paraId="2065695B" w14:textId="77777777" w:rsidR="00AC2AD2" w:rsidRDefault="00895D17">
      <w:r>
        <w:t>N</w:t>
      </w:r>
      <w:r w:rsidR="00AC2AD2">
        <w:t xml:space="preserve">ew therapeutic agents, instruments, and procedures for the diagnosis and treatment of glaucoma; </w:t>
      </w:r>
      <w:r>
        <w:t>N</w:t>
      </w:r>
      <w:r w:rsidR="00AC2AD2">
        <w:t>on-invasive methods to measure changes in the optic nerve head and retinal fiber layer.</w:t>
      </w:r>
    </w:p>
    <w:p w14:paraId="2065695C" w14:textId="77777777" w:rsidR="00AC2AD2" w:rsidRDefault="00AC2AD2" w:rsidP="0037273C">
      <w:pPr>
        <w:pStyle w:val="TopicSubhead2"/>
      </w:pPr>
      <w:bookmarkStart w:id="178" w:name="_Toc469732405"/>
      <w:bookmarkStart w:id="179" w:name="_Toc469913446"/>
      <w:bookmarkStart w:id="180" w:name="_Toc507485941"/>
      <w:r>
        <w:t xml:space="preserve">Strabismus, Amblyopia, and </w:t>
      </w:r>
      <w:r w:rsidR="00895D17">
        <w:t>Refractive Error</w:t>
      </w:r>
      <w:bookmarkEnd w:id="178"/>
      <w:bookmarkEnd w:id="179"/>
      <w:bookmarkEnd w:id="180"/>
    </w:p>
    <w:p w14:paraId="2065695D" w14:textId="77777777" w:rsidR="00AC2AD2" w:rsidRDefault="00895D17">
      <w:r>
        <w:t xml:space="preserve">New approaches to detect and treat strabismus, amblyopia, and myopia; New tools and techniques for vision screening; New or improved methods and materials for correcting the refractive power of the eye </w:t>
      </w:r>
      <w:r>
        <w:lastRenderedPageBreak/>
        <w:t>and/or measuring the eye's optical properties or other physiological properties; New materials and manufacturing processes for eyeglasses and contact lenses</w:t>
      </w:r>
      <w:r w:rsidR="00AC2AD2">
        <w:t>.</w:t>
      </w:r>
    </w:p>
    <w:p w14:paraId="2065695E" w14:textId="77777777" w:rsidR="00AC2AD2" w:rsidRDefault="00AC2AD2" w:rsidP="0037273C">
      <w:pPr>
        <w:pStyle w:val="TopicSubhead2"/>
      </w:pPr>
      <w:bookmarkStart w:id="181" w:name="_Toc469732406"/>
      <w:bookmarkStart w:id="182" w:name="_Toc469913447"/>
      <w:bookmarkStart w:id="183" w:name="_Toc507485942"/>
      <w:r>
        <w:t xml:space="preserve">Visual Impairment and </w:t>
      </w:r>
      <w:r w:rsidR="003F4B39">
        <w:t>Blindness</w:t>
      </w:r>
      <w:bookmarkEnd w:id="181"/>
      <w:bookmarkEnd w:id="182"/>
      <w:bookmarkEnd w:id="183"/>
    </w:p>
    <w:p w14:paraId="2065695F" w14:textId="77777777" w:rsidR="00AC2AD2" w:rsidRDefault="00895D17">
      <w:r>
        <w:t>I</w:t>
      </w:r>
      <w:r w:rsidR="00AC2AD2">
        <w:t xml:space="preserve">nstruments and methods to better specify, measure, and categorize residual visual function; </w:t>
      </w:r>
      <w:r>
        <w:t xml:space="preserve">New or improved </w:t>
      </w:r>
      <w:r w:rsidR="00AC2AD2">
        <w:t>devices</w:t>
      </w:r>
      <w:r>
        <w:t>, systems, or programs</w:t>
      </w:r>
      <w:r w:rsidR="00AC2AD2">
        <w:t xml:space="preserve"> that meet the rehabilitative </w:t>
      </w:r>
      <w:r w:rsidR="00297A94">
        <w:t xml:space="preserve">and everyday living </w:t>
      </w:r>
      <w:r w:rsidR="00AC2AD2">
        <w:t xml:space="preserve">needs of blind or </w:t>
      </w:r>
      <w:r w:rsidR="00683BDA">
        <w:t>visually-impaired persons</w:t>
      </w:r>
      <w:r w:rsidR="00AC2AD2">
        <w:t>.</w:t>
      </w:r>
    </w:p>
    <w:p w14:paraId="20656960" w14:textId="77777777" w:rsidR="00AC2AD2" w:rsidRDefault="00297A94">
      <w:pPr>
        <w:pStyle w:val="TopicSubhead"/>
      </w:pPr>
      <w:bookmarkStart w:id="184" w:name="_Toc469732407"/>
      <w:bookmarkStart w:id="185" w:name="_Toc469913448"/>
      <w:bookmarkStart w:id="186" w:name="_Toc507485943"/>
      <w:bookmarkStart w:id="187" w:name="_Toc357683766"/>
      <w:r>
        <w:t>Additional Information</w:t>
      </w:r>
      <w:bookmarkEnd w:id="184"/>
      <w:bookmarkEnd w:id="185"/>
      <w:bookmarkEnd w:id="186"/>
      <w:bookmarkEnd w:id="187"/>
    </w:p>
    <w:p w14:paraId="20656961" w14:textId="77777777" w:rsidR="00297A94" w:rsidRDefault="00297A94">
      <w:pPr>
        <w:rPr>
          <w:bCs/>
        </w:rPr>
      </w:pPr>
      <w:r>
        <w:t xml:space="preserve">The NEI's programs are described in more extensive detail in documents which are available from the Institute. For additional information about the research programs of the NEI, please visit our home page at </w:t>
      </w:r>
      <w:hyperlink r:id="rId311" w:tgtFrame="_blank" w:history="1">
        <w:r>
          <w:rPr>
            <w:rStyle w:val="Hyperlink"/>
            <w:bCs/>
          </w:rPr>
          <w:t>http://www.nei.nih.gov</w:t>
        </w:r>
      </w:hyperlink>
      <w:r>
        <w:rPr>
          <w:bCs/>
        </w:rPr>
        <w:t>.</w:t>
      </w:r>
    </w:p>
    <w:p w14:paraId="20656962" w14:textId="77777777" w:rsidR="00AC2AD2" w:rsidRDefault="00AC2AD2">
      <w:r>
        <w:t xml:space="preserve">For </w:t>
      </w:r>
      <w:r w:rsidR="00297A94">
        <w:t>more</w:t>
      </w:r>
      <w:r>
        <w:t xml:space="preserve"> information on research topics, contact:</w:t>
      </w:r>
    </w:p>
    <w:p w14:paraId="20656963" w14:textId="77777777" w:rsidR="00AC2AD2" w:rsidRDefault="00297A94">
      <w:pPr>
        <w:pStyle w:val="Contacts"/>
      </w:pPr>
      <w:r>
        <w:t>Jerome Wujek</w:t>
      </w:r>
      <w:r w:rsidR="00AC2AD2">
        <w:t>, Ph.D.</w:t>
      </w:r>
    </w:p>
    <w:p w14:paraId="20656964" w14:textId="77777777" w:rsidR="00C857C0" w:rsidRDefault="00C857C0" w:rsidP="00C857C0">
      <w:pPr>
        <w:pStyle w:val="Contacts"/>
      </w:pPr>
      <w:r>
        <w:t>Research Resources Officer</w:t>
      </w:r>
    </w:p>
    <w:p w14:paraId="20656965" w14:textId="77777777" w:rsidR="00C857C0" w:rsidRDefault="00C857C0" w:rsidP="00C857C0">
      <w:pPr>
        <w:pStyle w:val="Contacts"/>
      </w:pPr>
      <w:r>
        <w:t>Division of Extramural Research</w:t>
      </w:r>
    </w:p>
    <w:p w14:paraId="20656966" w14:textId="77777777" w:rsidR="00C857C0" w:rsidRDefault="00C857C0" w:rsidP="00C857C0">
      <w:pPr>
        <w:pStyle w:val="Contacts"/>
      </w:pPr>
      <w:r>
        <w:t>National Eye Institute</w:t>
      </w:r>
    </w:p>
    <w:p w14:paraId="20656967" w14:textId="77777777" w:rsidR="00C857C0" w:rsidRDefault="00C857C0" w:rsidP="00C857C0">
      <w:pPr>
        <w:pStyle w:val="Contacts"/>
      </w:pPr>
      <w:r>
        <w:t>Suite 1300, 5635 Fishers Lane</w:t>
      </w:r>
    </w:p>
    <w:p w14:paraId="20656968" w14:textId="77777777" w:rsidR="00C857C0" w:rsidRPr="00C857C0" w:rsidRDefault="005A7843" w:rsidP="0037273C">
      <w:pPr>
        <w:pStyle w:val="Contacts"/>
      </w:pPr>
      <w:r>
        <w:t xml:space="preserve">Bethesda, MD </w:t>
      </w:r>
      <w:r w:rsidR="00C857C0">
        <w:t>20892</w:t>
      </w:r>
    </w:p>
    <w:p w14:paraId="20656969" w14:textId="77777777" w:rsidR="00AC2AD2" w:rsidRDefault="00AC2AD2">
      <w:pPr>
        <w:pStyle w:val="Contacts"/>
      </w:pPr>
      <w:r>
        <w:t>National Eye Institute</w:t>
      </w:r>
    </w:p>
    <w:p w14:paraId="2065696A" w14:textId="77777777" w:rsidR="00AC2AD2" w:rsidRPr="003E6248" w:rsidRDefault="00E80A24">
      <w:pPr>
        <w:pStyle w:val="Contacts"/>
        <w:rPr>
          <w:lang w:val="fr-FR"/>
        </w:rPr>
      </w:pPr>
      <w:r w:rsidRPr="003E6248">
        <w:rPr>
          <w:lang w:val="fr-FR"/>
        </w:rPr>
        <w:t>301-</w:t>
      </w:r>
      <w:r w:rsidR="00AC2AD2" w:rsidRPr="003E6248">
        <w:rPr>
          <w:lang w:val="fr-FR"/>
        </w:rPr>
        <w:t xml:space="preserve">451-2020, Fax: </w:t>
      </w:r>
      <w:r w:rsidRPr="003E6248">
        <w:rPr>
          <w:lang w:val="fr-FR"/>
        </w:rPr>
        <w:t>301-</w:t>
      </w:r>
      <w:r w:rsidR="009135E4">
        <w:rPr>
          <w:lang w:val="fr-FR"/>
        </w:rPr>
        <w:t>496-2297</w:t>
      </w:r>
    </w:p>
    <w:p w14:paraId="2065696B" w14:textId="77777777" w:rsidR="00AC2AD2" w:rsidRPr="003E6248" w:rsidRDefault="00AC2AD2" w:rsidP="0037273C">
      <w:pPr>
        <w:pStyle w:val="Contacts"/>
        <w:rPr>
          <w:lang w:val="fr-FR"/>
        </w:rPr>
      </w:pPr>
      <w:r w:rsidRPr="003E6248">
        <w:rPr>
          <w:lang w:val="fr-FR"/>
        </w:rPr>
        <w:t xml:space="preserve">Email: </w:t>
      </w:r>
      <w:hyperlink r:id="rId312" w:history="1">
        <w:r w:rsidR="00297A94" w:rsidRPr="003E6248">
          <w:rPr>
            <w:rStyle w:val="Hyperlink"/>
            <w:lang w:val="fr-FR"/>
          </w:rPr>
          <w:t>wujekjer@nei.nih.gov</w:t>
        </w:r>
      </w:hyperlink>
      <w:r w:rsidRPr="003E6248">
        <w:rPr>
          <w:lang w:val="fr-FR"/>
        </w:rPr>
        <w:t xml:space="preserve"> </w:t>
      </w:r>
    </w:p>
    <w:p w14:paraId="2065696C" w14:textId="77777777" w:rsidR="00AC2AD2" w:rsidRDefault="00AC2AD2">
      <w:r>
        <w:t>For administrative and business management questions, contact:</w:t>
      </w:r>
    </w:p>
    <w:p w14:paraId="2065696D" w14:textId="77777777" w:rsidR="00AC2AD2" w:rsidRDefault="00AC2AD2" w:rsidP="000D4AD0">
      <w:pPr>
        <w:pStyle w:val="Contacts"/>
        <w:keepNext/>
      </w:pPr>
      <w:r>
        <w:t>Mr. William Darby</w:t>
      </w:r>
    </w:p>
    <w:p w14:paraId="2065696E" w14:textId="77777777" w:rsidR="00C857C0" w:rsidRDefault="00C857C0" w:rsidP="00C857C0">
      <w:pPr>
        <w:pStyle w:val="Contacts"/>
      </w:pPr>
      <w:r>
        <w:t>Grants Management Officer</w:t>
      </w:r>
    </w:p>
    <w:p w14:paraId="2065696F" w14:textId="77777777" w:rsidR="00C857C0" w:rsidRDefault="00C857C0" w:rsidP="00C857C0">
      <w:pPr>
        <w:pStyle w:val="Contacts"/>
      </w:pPr>
      <w:r>
        <w:t>Division of Extramural Research</w:t>
      </w:r>
    </w:p>
    <w:p w14:paraId="20656970" w14:textId="77777777" w:rsidR="00C857C0" w:rsidRDefault="00C857C0" w:rsidP="00C857C0">
      <w:pPr>
        <w:pStyle w:val="Contacts"/>
      </w:pPr>
      <w:r>
        <w:t>National Eye Institute</w:t>
      </w:r>
    </w:p>
    <w:p w14:paraId="20656971" w14:textId="77777777" w:rsidR="00C857C0" w:rsidRDefault="00C857C0" w:rsidP="00C857C0">
      <w:pPr>
        <w:pStyle w:val="Contacts"/>
      </w:pPr>
      <w:r>
        <w:t>Suite 1300, 5635 Fishers Lane</w:t>
      </w:r>
    </w:p>
    <w:p w14:paraId="20656972" w14:textId="77777777" w:rsidR="00C857C0" w:rsidRPr="00C857C0" w:rsidRDefault="005A7843" w:rsidP="001F445B">
      <w:pPr>
        <w:pStyle w:val="Contacts"/>
      </w:pPr>
      <w:r>
        <w:t xml:space="preserve">Bethesda, MD </w:t>
      </w:r>
      <w:r w:rsidR="00C857C0">
        <w:t>20892</w:t>
      </w:r>
    </w:p>
    <w:p w14:paraId="20656973" w14:textId="77777777" w:rsidR="00AC2AD2" w:rsidRDefault="00AC2AD2">
      <w:pPr>
        <w:pStyle w:val="Contacts"/>
      </w:pPr>
      <w:r>
        <w:t>National Eye Institute</w:t>
      </w:r>
    </w:p>
    <w:p w14:paraId="20656974" w14:textId="77777777" w:rsidR="00AC2AD2" w:rsidRPr="003E6248" w:rsidRDefault="00E80A24">
      <w:pPr>
        <w:pStyle w:val="Contacts"/>
        <w:rPr>
          <w:lang w:val="fr-FR"/>
        </w:rPr>
      </w:pPr>
      <w:r w:rsidRPr="003E6248">
        <w:rPr>
          <w:lang w:val="fr-FR"/>
        </w:rPr>
        <w:t>301-</w:t>
      </w:r>
      <w:r w:rsidR="00AC2AD2" w:rsidRPr="003E6248">
        <w:rPr>
          <w:lang w:val="fr-FR"/>
        </w:rPr>
        <w:t xml:space="preserve">451-2020, Fax: </w:t>
      </w:r>
      <w:r w:rsidRPr="003E6248">
        <w:rPr>
          <w:lang w:val="fr-FR"/>
        </w:rPr>
        <w:t>301-</w:t>
      </w:r>
      <w:r w:rsidR="00AC2AD2" w:rsidRPr="003E6248">
        <w:rPr>
          <w:lang w:val="fr-FR"/>
        </w:rPr>
        <w:t>496-9997</w:t>
      </w:r>
    </w:p>
    <w:p w14:paraId="20656975" w14:textId="77777777" w:rsidR="00AC2AD2" w:rsidRPr="003E6248" w:rsidRDefault="00AC2AD2" w:rsidP="001F445B">
      <w:pPr>
        <w:pStyle w:val="Contacts"/>
        <w:rPr>
          <w:lang w:val="fr-FR"/>
        </w:rPr>
      </w:pPr>
      <w:r w:rsidRPr="003E6248">
        <w:rPr>
          <w:lang w:val="fr-FR"/>
        </w:rPr>
        <w:t xml:space="preserve">Email: </w:t>
      </w:r>
      <w:hyperlink r:id="rId313" w:history="1">
        <w:r w:rsidRPr="003E6248">
          <w:rPr>
            <w:rStyle w:val="Hyperlink"/>
            <w:lang w:val="fr-FR"/>
          </w:rPr>
          <w:t>wwd@nei.nih.gov</w:t>
        </w:r>
      </w:hyperlink>
      <w:r w:rsidRPr="003E6248">
        <w:rPr>
          <w:lang w:val="fr-FR"/>
        </w:rPr>
        <w:t xml:space="preserve"> </w:t>
      </w:r>
    </w:p>
    <w:p w14:paraId="20656976" w14:textId="77777777" w:rsidR="00C2556B" w:rsidRPr="00B1492E" w:rsidRDefault="00C2556B" w:rsidP="00394B5D">
      <w:pPr>
        <w:pStyle w:val="TopicInstituteHead"/>
        <w:rPr>
          <w:lang w:val="fr-FR"/>
        </w:rPr>
        <w:sectPr w:rsidR="00C2556B" w:rsidRPr="00B1492E" w:rsidSect="006452B4">
          <w:footerReference w:type="default" r:id="rId314"/>
          <w:endnotePr>
            <w:numFmt w:val="decimal"/>
          </w:endnotePr>
          <w:type w:val="continuous"/>
          <w:pgSz w:w="12240" w:h="15840" w:code="1"/>
          <w:pgMar w:top="1440" w:right="1440" w:bottom="1440" w:left="1440" w:header="720" w:footer="720" w:gutter="0"/>
          <w:cols w:space="720"/>
          <w:noEndnote/>
        </w:sectPr>
      </w:pPr>
    </w:p>
    <w:p w14:paraId="20656977" w14:textId="77777777" w:rsidR="00AC2AD2" w:rsidRDefault="00AC2AD2" w:rsidP="00394B5D">
      <w:pPr>
        <w:pStyle w:val="TopicInstituteHead"/>
      </w:pPr>
      <w:bookmarkStart w:id="188" w:name="_Toc357683767"/>
      <w:r>
        <w:lastRenderedPageBreak/>
        <w:t>National Institute of General Medical Sciences (NIGMS)</w:t>
      </w:r>
      <w:bookmarkEnd w:id="153"/>
      <w:bookmarkEnd w:id="154"/>
      <w:bookmarkEnd w:id="188"/>
    </w:p>
    <w:p w14:paraId="20656978" w14:textId="77777777" w:rsidR="00AC2AD2" w:rsidRDefault="00AC2AD2">
      <w:r>
        <w:t xml:space="preserve">The NIGMS supports research and research training in the basic medical sciences and related natural and behavioral sciences and in specific clinical areas (i.e., clinical pharmacology, trauma and burn injury, </w:t>
      </w:r>
      <w:r w:rsidR="00482D88">
        <w:t xml:space="preserve">sepsis </w:t>
      </w:r>
      <w:r>
        <w:t xml:space="preserve">and anesthesiology). The NIGMS also supports health-related research that is otherwise not assigned to another of the PHS components. The </w:t>
      </w:r>
      <w:r w:rsidR="00DA55BF">
        <w:t>four</w:t>
      </w:r>
      <w:r>
        <w:t xml:space="preserve"> divisions that support research of potential interest to small businesses and their collaborators include:</w:t>
      </w:r>
    </w:p>
    <w:p w14:paraId="20656979" w14:textId="77777777" w:rsidR="00AC2AD2" w:rsidRDefault="00AC2AD2">
      <w:pPr>
        <w:pStyle w:val="List2ndlevel"/>
      </w:pPr>
      <w:r>
        <w:t>D</w:t>
      </w:r>
      <w:r w:rsidR="00DC7C4A">
        <w:t>ivision of Cell Biology and Bio</w:t>
      </w:r>
      <w:r>
        <w:t>physics</w:t>
      </w:r>
    </w:p>
    <w:p w14:paraId="2065697A" w14:textId="77777777" w:rsidR="00AC2AD2" w:rsidRDefault="00AC2AD2">
      <w:pPr>
        <w:pStyle w:val="List2ndlevel"/>
      </w:pPr>
      <w:r>
        <w:t>Division of Genetics and Developmental Biology</w:t>
      </w:r>
    </w:p>
    <w:p w14:paraId="2065697B" w14:textId="77777777" w:rsidR="00AC2AD2" w:rsidRDefault="00AC2AD2">
      <w:pPr>
        <w:pStyle w:val="List2ndlevel"/>
      </w:pPr>
      <w:r>
        <w:t>Division of Pharmacology, Physiology, and Biological Chemistry</w:t>
      </w:r>
    </w:p>
    <w:p w14:paraId="2065697C" w14:textId="77777777" w:rsidR="00AC2AD2" w:rsidRDefault="00DA55BF">
      <w:pPr>
        <w:pStyle w:val="List2ndlevel"/>
      </w:pPr>
      <w:r>
        <w:t xml:space="preserve">Division of Biomedical Technology, </w:t>
      </w:r>
      <w:r w:rsidR="00AC2AD2">
        <w:t>Bioinformatics</w:t>
      </w:r>
      <w:r>
        <w:t>,</w:t>
      </w:r>
      <w:r w:rsidR="00AC2AD2">
        <w:t xml:space="preserve"> and Computational Biology</w:t>
      </w:r>
    </w:p>
    <w:p w14:paraId="2065697D" w14:textId="77777777" w:rsidR="00AC2AD2" w:rsidRDefault="00AC2AD2">
      <w:r>
        <w:lastRenderedPageBreak/>
        <w:t xml:space="preserve">For additional information about areas of interest to the NIGMS, please visit our home page at </w:t>
      </w:r>
      <w:hyperlink r:id="rId315" w:tgtFrame="_blank" w:history="1">
        <w:r>
          <w:rPr>
            <w:rStyle w:val="Hyperlink"/>
          </w:rPr>
          <w:t>http://www.nigms.nih.gov</w:t>
        </w:r>
      </w:hyperlink>
      <w:r>
        <w:t>. This site includes staff contact information by program area (</w:t>
      </w:r>
      <w:hyperlink r:id="rId316" w:tgtFrame="_blank" w:history="1">
        <w:r w:rsidR="004C4AEE">
          <w:rPr>
            <w:rStyle w:val="Hyperlink"/>
          </w:rPr>
          <w:t>http://www.nigms.nih.gov/About/ContactByArea.htm</w:t>
        </w:r>
      </w:hyperlink>
      <w:r>
        <w:t>). It also includes links to program announcements that highlight NIGMS areas of special emphasis (</w:t>
      </w:r>
      <w:hyperlink r:id="rId317" w:tgtFrame="_blank" w:history="1">
        <w:r w:rsidR="00437402">
          <w:rPr>
            <w:rStyle w:val="Hyperlink"/>
          </w:rPr>
          <w:t>http://www.nigms.nih.gov/Research</w:t>
        </w:r>
      </w:hyperlink>
      <w:r>
        <w:t>). In some cases, these announcements specifically mention the SBIR and STTR grant mechanisms, in most cases they do not. However, it is clear that small businesses could make contributions to the research objectives described in these announcements.</w:t>
      </w:r>
    </w:p>
    <w:p w14:paraId="2065697E" w14:textId="77777777" w:rsidR="00F4097E" w:rsidRPr="00A06B1B" w:rsidRDefault="00F4097E" w:rsidP="006830C0">
      <w:pPr>
        <w:pStyle w:val="TopicSubhead"/>
      </w:pPr>
      <w:bookmarkStart w:id="189" w:name="_Toc357683768"/>
      <w:r w:rsidRPr="00A06B1B">
        <w:t>Limited Amount of Award</w:t>
      </w:r>
      <w:bookmarkEnd w:id="189"/>
    </w:p>
    <w:p w14:paraId="2065697F" w14:textId="4316844B" w:rsidR="00F4097E" w:rsidRPr="00F4097E" w:rsidRDefault="00721D78" w:rsidP="00F4097E">
      <w:r w:rsidRPr="00721D78">
        <w:t>According to statutory guidelines, total funding support (direct costs, indirect costs, fee) normally may not exceed $150,000 for Phase I awards and $1,000,000 for Phase II awards.  With appropriate justification from the applicant, Congress will allow awards to exceed these amounts by up to 50% ($225,000 for Phase I and $1,500,000 for Phase II, a hard cap).  NIGMS will not accept applications with budget requests exceeding this hard cap.  In all cases, applicants should propose a budget that is reasonable and appropriate for completion of the research project.</w:t>
      </w:r>
    </w:p>
    <w:p w14:paraId="20656980" w14:textId="77777777" w:rsidR="00B71F87" w:rsidRDefault="00B71F87">
      <w:pPr>
        <w:pStyle w:val="TopicSubhead"/>
      </w:pPr>
      <w:bookmarkStart w:id="190" w:name="_Toc469732409"/>
      <w:bookmarkStart w:id="191" w:name="_Toc469913450"/>
      <w:bookmarkStart w:id="192" w:name="_Toc357683769"/>
      <w:r>
        <w:t>Phase II</w:t>
      </w:r>
      <w:r w:rsidR="00482D88">
        <w:t>B</w:t>
      </w:r>
      <w:r>
        <w:t xml:space="preserve"> Competing Renewal Awards</w:t>
      </w:r>
      <w:bookmarkEnd w:id="192"/>
    </w:p>
    <w:p w14:paraId="20656981" w14:textId="77777777" w:rsidR="00B71F87" w:rsidRDefault="00B71F87" w:rsidP="00B71F87">
      <w:r w:rsidRPr="00B71F87">
        <w:t>NIGMS will accept Phase II</w:t>
      </w:r>
      <w:r w:rsidR="00482D88">
        <w:t>B</w:t>
      </w:r>
      <w:r w:rsidRPr="00B71F87">
        <w:t xml:space="preserve"> SBIR-only Competing Renewal grant applications to continue the process of developing products that ultimately require 1) clinical evaluation, 2) approval by a Federal regulatory agency, and 3) continuing refinements to durable medical equipment (DME) designs such as cost reduction, testing for safety, durability, and reliability, and meeting or establishing standards. This renewal grant should allow small businesses to get to reach a stage where interest and investment by third parties is more likely. Such products include, but are not limited t</w:t>
      </w:r>
      <w:r>
        <w:t>o biological products, devices, drugs, medical implants, etc. related to the mission of the NIGMS. The previously funded Phase II SBIR grant need not have been submitted in response to a particular solicitation, as long as the research is appropriate to the purpose of this solicitation. Budgets up to $750,000 total costs per year and time periods up to 2 years may be requested for this Phase II</w:t>
      </w:r>
      <w:r w:rsidR="00482D88">
        <w:t>B</w:t>
      </w:r>
      <w:r>
        <w:t xml:space="preserve"> Competing Renewal opportunity. These awards are intended to support completion of research needed to obtain an IND or IDE. Applicants must provide evidence that they have consulted formally with the FDA concerning the research needed for the development of a drug, biologic or medical device and that the proposed research will address these regulatory requirements. Such evidence should include FDA correspondence from a pre-IND meeting for an IND application or a pre-IDE meeting for an IDE application, and the status of the project in a timeline related to Federal regulatory approval processes.</w:t>
      </w:r>
    </w:p>
    <w:p w14:paraId="20656982" w14:textId="77777777" w:rsidR="00B71F87" w:rsidRDefault="00B71F87" w:rsidP="00B71F87">
      <w:r>
        <w:t xml:space="preserve">Prospective applicants are strongly encouraged to contact NIH staff listed at the end of this NIGMS topics announcement prior to submission of a </w:t>
      </w:r>
      <w:r w:rsidR="00482D88">
        <w:t xml:space="preserve">Phase IIB </w:t>
      </w:r>
      <w:r>
        <w:t xml:space="preserve">Competing Renewal application. Prospective applicants are strongly encouraged to submit to the program contact a letter of intent that includes the following information: </w:t>
      </w:r>
    </w:p>
    <w:p w14:paraId="20656983" w14:textId="77777777" w:rsidR="00B71F87" w:rsidRDefault="00B71F87" w:rsidP="00EA464C">
      <w:pPr>
        <w:pStyle w:val="ListBullet"/>
      </w:pPr>
      <w:r w:rsidRPr="00B71F87">
        <w:t>Descriptive</w:t>
      </w:r>
      <w:r>
        <w:t xml:space="preserve"> title of the proposed research </w:t>
      </w:r>
    </w:p>
    <w:p w14:paraId="20656984" w14:textId="77777777" w:rsidR="00B71F87" w:rsidRDefault="00B71F87" w:rsidP="00EA464C">
      <w:pPr>
        <w:pStyle w:val="ListBullet"/>
      </w:pPr>
      <w:r>
        <w:t xml:space="preserve">Name, address, and telephone number of the Principal Investigator </w:t>
      </w:r>
    </w:p>
    <w:p w14:paraId="20656985" w14:textId="77777777" w:rsidR="00B71F87" w:rsidRDefault="00B71F87" w:rsidP="00EA464C">
      <w:pPr>
        <w:pStyle w:val="ListBullet"/>
      </w:pPr>
      <w:r>
        <w:t xml:space="preserve">Names of other key personnel </w:t>
      </w:r>
    </w:p>
    <w:p w14:paraId="20656986" w14:textId="77777777" w:rsidR="00B71F87" w:rsidRDefault="00B71F87" w:rsidP="00EA464C">
      <w:pPr>
        <w:pStyle w:val="ListBullet"/>
      </w:pPr>
      <w:r>
        <w:t xml:space="preserve">Participating institutions </w:t>
      </w:r>
    </w:p>
    <w:p w14:paraId="20656987" w14:textId="77777777" w:rsidR="00B71F87" w:rsidRDefault="00B71F87" w:rsidP="00EA464C">
      <w:pPr>
        <w:pStyle w:val="ListBullet"/>
      </w:pPr>
      <w:r>
        <w:t xml:space="preserve">Funding Opportunity </w:t>
      </w:r>
      <w:r w:rsidR="00B422BE">
        <w:t>Announcement Number (e.g.,</w:t>
      </w:r>
      <w:r w:rsidR="000C25E9">
        <w:t xml:space="preserve"> </w:t>
      </w:r>
      <w:r w:rsidR="00AC49CC">
        <w:t>PA-12-XXX</w:t>
      </w:r>
      <w:r>
        <w:t>)</w:t>
      </w:r>
    </w:p>
    <w:p w14:paraId="20656988" w14:textId="77777777" w:rsidR="00AC2AD2" w:rsidRDefault="00AC2AD2">
      <w:pPr>
        <w:pStyle w:val="TopicSubhead"/>
      </w:pPr>
      <w:bookmarkStart w:id="193" w:name="_Toc357683770"/>
      <w:r>
        <w:t>Division of Cell Biology and Biophysics</w:t>
      </w:r>
      <w:bookmarkEnd w:id="190"/>
      <w:bookmarkEnd w:id="191"/>
      <w:bookmarkEnd w:id="193"/>
    </w:p>
    <w:p w14:paraId="20656989" w14:textId="77777777" w:rsidR="00AC2AD2" w:rsidRDefault="00AC2AD2">
      <w:r>
        <w:t>Research on membrane synthesis, structure, and function; membrane models; membrane transport; cell division; cell organization; cell motility; and biophysics of proteins, nucleic acids, and biological assemblies, including viral entry, packaging, maturation, and release, as well as the development of instrumentation, components, and methods for the analysis of cellular components and macromolecules by imaging, spectroscopy, and diffraction analysis.</w:t>
      </w:r>
    </w:p>
    <w:p w14:paraId="2065698A" w14:textId="77777777" w:rsidR="00AC2AD2" w:rsidRDefault="00AC2AD2">
      <w:r>
        <w:lastRenderedPageBreak/>
        <w:t xml:space="preserve">SBIR and STTR </w:t>
      </w:r>
      <w:r w:rsidR="00055146">
        <w:t>applications</w:t>
      </w:r>
      <w:r>
        <w:t xml:space="preserve"> on the application of cell biology, biophysics, biochemistry, physics, mathematics, and chemistry to biomedical problems, and the development of instrumentation to facilitate research in cell biology and biophysics, such as, but not limited to, the topics listed below are welcome.</w:t>
      </w:r>
    </w:p>
    <w:p w14:paraId="2065698B" w14:textId="77777777" w:rsidR="00AC2AD2" w:rsidRDefault="00AC2AD2">
      <w:pPr>
        <w:pStyle w:val="List1stLevel"/>
      </w:pPr>
      <w:r>
        <w:t>A.</w:t>
      </w:r>
      <w:r>
        <w:tab/>
        <w:t>Development and improvement of methods for the expression, solubilization, and purification of milligram quantities of regulatory, cellular, and membrane associated proteins, as well as for the preparation of specifically labeled macromolecules and the recovery of proteins from inclusion bodies.</w:t>
      </w:r>
    </w:p>
    <w:p w14:paraId="2065698C" w14:textId="77777777" w:rsidR="00AC2AD2" w:rsidRDefault="00AC2AD2">
      <w:pPr>
        <w:pStyle w:val="List1stLevel"/>
      </w:pPr>
      <w:r>
        <w:t>B.</w:t>
      </w:r>
      <w:r>
        <w:tab/>
        <w:t xml:space="preserve">Development of novel ligands, inhibitors, and other probes for spectroscopic and microscopic analysis of cellular assemblies and viral structures, macromolecules and components, their localization and function </w:t>
      </w:r>
      <w:r w:rsidRPr="002408F5">
        <w:rPr>
          <w:i/>
          <w:iCs/>
        </w:rPr>
        <w:t>in vivo</w:t>
      </w:r>
      <w:r>
        <w:t xml:space="preserve"> and at a single molecule level.</w:t>
      </w:r>
    </w:p>
    <w:p w14:paraId="2065698D" w14:textId="77777777" w:rsidR="00AC2AD2" w:rsidRDefault="00AC2AD2">
      <w:pPr>
        <w:pStyle w:val="List1stLevel"/>
      </w:pPr>
      <w:r>
        <w:t>C.</w:t>
      </w:r>
      <w:r>
        <w:tab/>
        <w:t>Development of instrumentation, devices, and methods for detecting in real time, analyzing, and separating biologically important compounds, macromolecules, and their interactions.</w:t>
      </w:r>
    </w:p>
    <w:p w14:paraId="2065698E" w14:textId="77777777" w:rsidR="00AC2AD2" w:rsidRDefault="00AC2AD2">
      <w:pPr>
        <w:pStyle w:val="List1stLevel"/>
      </w:pPr>
      <w:r>
        <w:t>D.</w:t>
      </w:r>
      <w:r>
        <w:tab/>
      </w:r>
      <w:r w:rsidR="00536C16">
        <w:t>Development of new methods and materials directed toward the solution of biological macromolecule structures, including membrane proteins, assemblies and complexes by, but not limited to, x-ray diffraction, electron diffraction, NMR and mass spectroscopy</w:t>
      </w:r>
      <w:r>
        <w:t>.</w:t>
      </w:r>
    </w:p>
    <w:p w14:paraId="2065698F" w14:textId="77777777" w:rsidR="00AC2AD2" w:rsidRDefault="00AC2AD2">
      <w:pPr>
        <w:pStyle w:val="List1stLevel"/>
      </w:pPr>
      <w:r>
        <w:t>E.</w:t>
      </w:r>
      <w:r>
        <w:tab/>
      </w:r>
      <w:r w:rsidR="00536C16" w:rsidRPr="0069221D">
        <w:t>Imaging probes and sensors, other reagents and methods, instrumentation, software for microscopy,</w:t>
      </w:r>
      <w:r w:rsidR="00536C16">
        <w:t xml:space="preserve"> </w:t>
      </w:r>
      <w:r w:rsidR="00536C16" w:rsidRPr="0069221D">
        <w:t>spectroscopy, and single molecule analysis of molecules, cells, tissues, embryos and small model organisms.</w:t>
      </w:r>
      <w:r w:rsidR="002B5ACC">
        <w:t xml:space="preserve"> </w:t>
      </w:r>
      <w:r w:rsidR="00536C16" w:rsidRPr="0069221D">
        <w:t>Technologies for applications of microscopy, spectroscopy a</w:t>
      </w:r>
      <w:r w:rsidR="00536C16" w:rsidRPr="00EA3F47">
        <w:t>nd single molecule analysis in basic biomedical research, including but not limited to light, electron, X-ray and scanning probe microscopy and fluorescence, magnetic and electron paramagnetic spectroscopy.</w:t>
      </w:r>
      <w:r w:rsidR="002B5ACC">
        <w:t xml:space="preserve"> </w:t>
      </w:r>
      <w:r w:rsidR="00536C16" w:rsidRPr="0069221D">
        <w:t xml:space="preserve">NOT included </w:t>
      </w:r>
      <w:r w:rsidR="00536C16" w:rsidRPr="00EA3F47">
        <w:t xml:space="preserve">are </w:t>
      </w:r>
      <w:r w:rsidR="00536C16" w:rsidRPr="00CD6E78">
        <w:t>small animal and preclinical imaging and high throughput platforms for diagnostic and clinical applications.</w:t>
      </w:r>
    </w:p>
    <w:p w14:paraId="20656990" w14:textId="77777777" w:rsidR="00AC2AD2" w:rsidRDefault="00AC2AD2">
      <w:pPr>
        <w:pStyle w:val="List1stLevel"/>
      </w:pPr>
      <w:r>
        <w:t>F.</w:t>
      </w:r>
      <w:r>
        <w:tab/>
      </w:r>
      <w:r w:rsidR="00536C16">
        <w:t>Computational methods for analysis, prediction, and improving methods for determination of macromolecular structures and structure-function relationships.</w:t>
      </w:r>
    </w:p>
    <w:p w14:paraId="20656991" w14:textId="77777777" w:rsidR="00AC2AD2" w:rsidRDefault="00433432">
      <w:pPr>
        <w:pStyle w:val="List1stLevel"/>
      </w:pPr>
      <w:r>
        <w:t>G</w:t>
      </w:r>
      <w:r w:rsidR="00AC2AD2">
        <w:t>.</w:t>
      </w:r>
      <w:r w:rsidR="00AC2AD2">
        <w:tab/>
        <w:t>Development of computerized tools that might be used in the presentation of the concepts of cell and structural biology to audiences at a variety of levels.</w:t>
      </w:r>
    </w:p>
    <w:p w14:paraId="20656992" w14:textId="77777777" w:rsidR="00AC2AD2" w:rsidRDefault="00AC2AD2">
      <w:pPr>
        <w:pStyle w:val="TopicSubhead"/>
      </w:pPr>
      <w:bookmarkStart w:id="194" w:name="_Toc469732410"/>
      <w:bookmarkStart w:id="195" w:name="_Toc469913451"/>
      <w:bookmarkStart w:id="196" w:name="_Toc357683771"/>
      <w:r>
        <w:t>Division of Genetics and Developmental Biology</w:t>
      </w:r>
      <w:bookmarkEnd w:id="194"/>
      <w:bookmarkEnd w:id="195"/>
      <w:bookmarkEnd w:id="196"/>
    </w:p>
    <w:p w14:paraId="20656993" w14:textId="77777777" w:rsidR="00AC2AD2" w:rsidRDefault="00AC2AD2">
      <w:r>
        <w:t>Research on developing a better understanding of fundamental processes and mechanisms of development and inheritance in health and disease. Support of basic topics in genetics and developmental biology, including nucleic acid chemistry, the structure of genetic material, the mechanisms of transmission and expression of genetic information, cellular regulation of growth and differentiation, and population genetics. Areas that may be of interest to small businesses include, but are not limited to:</w:t>
      </w:r>
    </w:p>
    <w:p w14:paraId="20656994" w14:textId="77777777" w:rsidR="00C617E7" w:rsidRDefault="00AC2AD2" w:rsidP="00C617E7">
      <w:pPr>
        <w:pStyle w:val="List1stLevel"/>
      </w:pPr>
      <w:r>
        <w:t>A.</w:t>
      </w:r>
      <w:r>
        <w:tab/>
      </w:r>
      <w:r w:rsidR="00C617E7">
        <w:t>Development of computer software for the analysis of the primary and secondary structures of nucleic acids as these relate to genetic problems.</w:t>
      </w:r>
    </w:p>
    <w:p w14:paraId="20656995" w14:textId="77777777" w:rsidR="00C617E7" w:rsidRDefault="00C617E7" w:rsidP="00C617E7">
      <w:pPr>
        <w:pStyle w:val="List1stLevel"/>
      </w:pPr>
      <w:r>
        <w:t>B.</w:t>
      </w:r>
      <w:r>
        <w:tab/>
        <w:t>Improvement in procedures for the separation and analysis of nucleic acids and proteins as these relate to genetic problems.</w:t>
      </w:r>
    </w:p>
    <w:p w14:paraId="20656996" w14:textId="77777777" w:rsidR="00C617E7" w:rsidRDefault="00C617E7" w:rsidP="00C617E7">
      <w:pPr>
        <w:pStyle w:val="List1stLevel"/>
      </w:pPr>
      <w:r>
        <w:t>C.</w:t>
      </w:r>
      <w:r>
        <w:tab/>
        <w:t>Improvement of methodology (technology) for genetic analysis (e.g., gene expression, probes).</w:t>
      </w:r>
    </w:p>
    <w:p w14:paraId="20656997" w14:textId="77777777" w:rsidR="00C617E7" w:rsidRDefault="00C617E7" w:rsidP="00C617E7">
      <w:pPr>
        <w:pStyle w:val="List1stLevel"/>
      </w:pPr>
      <w:r>
        <w:t>D.</w:t>
      </w:r>
      <w:r>
        <w:tab/>
        <w:t>Development of probes for detection of human genetic polymorphisms, including disease genes.</w:t>
      </w:r>
    </w:p>
    <w:p w14:paraId="20656998" w14:textId="77777777" w:rsidR="00C617E7" w:rsidRDefault="00C617E7" w:rsidP="00C617E7">
      <w:pPr>
        <w:pStyle w:val="List1stLevel"/>
      </w:pPr>
      <w:r>
        <w:t>E.</w:t>
      </w:r>
      <w:r>
        <w:tab/>
        <w:t>Development of improved procedures for cytogenetics</w:t>
      </w:r>
      <w:r w:rsidR="00874176">
        <w:t xml:space="preserve"> and diagnostic array technology</w:t>
      </w:r>
      <w:r>
        <w:t>.</w:t>
      </w:r>
    </w:p>
    <w:p w14:paraId="20656999" w14:textId="77777777" w:rsidR="00C617E7" w:rsidRDefault="00C617E7" w:rsidP="00C617E7">
      <w:pPr>
        <w:pStyle w:val="List1stLevel"/>
      </w:pPr>
      <w:r>
        <w:t>F.</w:t>
      </w:r>
      <w:r>
        <w:tab/>
        <w:t>Improvement in procedures (statistical, computational, laboratory) for the analysis of gene flow and gene dynamics in human populations.</w:t>
      </w:r>
    </w:p>
    <w:p w14:paraId="2065699A" w14:textId="77777777" w:rsidR="00C617E7" w:rsidRDefault="00C617E7" w:rsidP="00C617E7">
      <w:pPr>
        <w:pStyle w:val="List1stLevel"/>
      </w:pPr>
      <w:r>
        <w:t>G.</w:t>
      </w:r>
      <w:r>
        <w:tab/>
        <w:t>Development of improved vectors for gene transfer.</w:t>
      </w:r>
    </w:p>
    <w:p w14:paraId="2065699B" w14:textId="77777777" w:rsidR="00C617E7" w:rsidRDefault="00C617E7" w:rsidP="00C617E7">
      <w:pPr>
        <w:pStyle w:val="List1stLevel"/>
      </w:pPr>
      <w:r>
        <w:lastRenderedPageBreak/>
        <w:t>H.</w:t>
      </w:r>
      <w:r>
        <w:tab/>
        <w:t>Development of valid animal models for genetic diseases and birth defects.</w:t>
      </w:r>
    </w:p>
    <w:p w14:paraId="2065699C" w14:textId="77777777" w:rsidR="00C617E7" w:rsidRDefault="00C617E7" w:rsidP="00C617E7">
      <w:pPr>
        <w:pStyle w:val="List1stLevel"/>
      </w:pPr>
      <w:r>
        <w:t>I.</w:t>
      </w:r>
      <w:r>
        <w:tab/>
        <w:t>Development of quantitative approaches to the analysis of complex biological systems.</w:t>
      </w:r>
    </w:p>
    <w:p w14:paraId="2065699D" w14:textId="77777777" w:rsidR="00C617E7" w:rsidRDefault="00C617E7" w:rsidP="00C617E7">
      <w:pPr>
        <w:pStyle w:val="List1stLevel"/>
      </w:pPr>
      <w:r>
        <w:t>J.</w:t>
      </w:r>
      <w:r>
        <w:tab/>
        <w:t xml:space="preserve">Development of tools and technologies to detect and monitor complex human phenotypes or </w:t>
      </w:r>
      <w:r w:rsidRPr="002773D8">
        <w:t>traits.</w:t>
      </w:r>
    </w:p>
    <w:p w14:paraId="2065699E" w14:textId="77777777" w:rsidR="00874176" w:rsidRPr="002773D8" w:rsidRDefault="00874176" w:rsidP="00C617E7">
      <w:pPr>
        <w:pStyle w:val="List1stLevel"/>
      </w:pPr>
      <w:r>
        <w:t>K.</w:t>
      </w:r>
      <w:r>
        <w:tab/>
        <w:t>Development of technology to derive and expand pluripotent cell populations from non-embryonic sources, for example, induced pluripotent stem cells (iPS).</w:t>
      </w:r>
    </w:p>
    <w:p w14:paraId="2065699F" w14:textId="77777777" w:rsidR="00C617E7" w:rsidRPr="002773D8" w:rsidRDefault="00874176" w:rsidP="00C617E7">
      <w:pPr>
        <w:pStyle w:val="List1stLevel"/>
      </w:pPr>
      <w:r>
        <w:t>L</w:t>
      </w:r>
      <w:r w:rsidR="00C617E7" w:rsidRPr="002773D8">
        <w:t>.</w:t>
      </w:r>
      <w:r w:rsidR="00C617E7" w:rsidRPr="002773D8">
        <w:tab/>
      </w:r>
      <w:r w:rsidR="00C617E7" w:rsidRPr="002773D8">
        <w:tab/>
        <w:t>Development of improved technology to scale up the growth of induced pluripotent stem cells in culture and to regulate their differentiation state</w:t>
      </w:r>
    </w:p>
    <w:p w14:paraId="206569A0" w14:textId="77777777" w:rsidR="00C617E7" w:rsidRDefault="00C617E7" w:rsidP="00C617E7">
      <w:pPr>
        <w:pStyle w:val="List1stLevel"/>
      </w:pPr>
      <w:r>
        <w:t>M.</w:t>
      </w:r>
      <w:r>
        <w:tab/>
      </w:r>
      <w:r>
        <w:tab/>
        <w:t>Development of markers, reagents and tools to characterize the unique properties of iPS cell lines and to distinguish them from adult stem cells and more differentiated cells.</w:t>
      </w:r>
    </w:p>
    <w:p w14:paraId="206569A1" w14:textId="77777777" w:rsidR="00C617E7" w:rsidRDefault="00C617E7" w:rsidP="00C617E7">
      <w:pPr>
        <w:pStyle w:val="List1stLevel"/>
      </w:pPr>
      <w:r>
        <w:t>N.</w:t>
      </w:r>
      <w:r>
        <w:tab/>
        <w:t xml:space="preserve">Development of </w:t>
      </w:r>
      <w:r w:rsidR="00874176">
        <w:t xml:space="preserve">existing </w:t>
      </w:r>
      <w:r>
        <w:t xml:space="preserve">human embryonic stem cell lines and </w:t>
      </w:r>
      <w:r w:rsidR="00874176">
        <w:t xml:space="preserve">new or existing </w:t>
      </w:r>
      <w:r>
        <w:t>iPS cells as a model system for drug discovery.</w:t>
      </w:r>
    </w:p>
    <w:p w14:paraId="206569A2" w14:textId="77777777" w:rsidR="00C617E7" w:rsidRDefault="00C617E7" w:rsidP="00C617E7">
      <w:pPr>
        <w:pStyle w:val="List1stLevel"/>
      </w:pPr>
      <w:r>
        <w:t>O.</w:t>
      </w:r>
      <w:r>
        <w:tab/>
        <w:t>Development or improvement of methodology for generation of antibodies or other affinity reagents for proteins and other small molecules in non-mammalian genetic model systems.</w:t>
      </w:r>
    </w:p>
    <w:p w14:paraId="206569A3" w14:textId="77777777" w:rsidR="00C617E7" w:rsidRDefault="00C617E7" w:rsidP="00C617E7">
      <w:pPr>
        <w:pStyle w:val="List1stLevel"/>
      </w:pPr>
      <w:r>
        <w:t>P.</w:t>
      </w:r>
      <w:r>
        <w:tab/>
      </w:r>
      <w:r w:rsidR="00536C16">
        <w:t>Improvement in procedures (statistical, computational, laboratory) for the high- and medium-throughput analysis of gene expression patterns and regulatory networks.</w:t>
      </w:r>
    </w:p>
    <w:p w14:paraId="206569A4" w14:textId="77777777" w:rsidR="00C617E7" w:rsidRDefault="00C617E7" w:rsidP="00C617E7">
      <w:pPr>
        <w:pStyle w:val="List1stLevel"/>
      </w:pPr>
      <w:r>
        <w:t>Q.</w:t>
      </w:r>
      <w:r>
        <w:tab/>
      </w:r>
      <w:r w:rsidR="00536C16" w:rsidRPr="000740FF">
        <w:t>Development or improvement of methods for high throughput detection of epigenomic changes.</w:t>
      </w:r>
    </w:p>
    <w:p w14:paraId="206569A5" w14:textId="77777777" w:rsidR="00C617E7" w:rsidRPr="000740FF" w:rsidRDefault="00C617E7" w:rsidP="00C617E7">
      <w:pPr>
        <w:pStyle w:val="List1stLevel"/>
      </w:pPr>
      <w:r>
        <w:t>R.</w:t>
      </w:r>
      <w:r>
        <w:tab/>
      </w:r>
      <w:r w:rsidR="00536C16" w:rsidRPr="000740FF">
        <w:t>Development</w:t>
      </w:r>
      <w:r w:rsidR="00536C16" w:rsidRPr="00F4082B">
        <w:t xml:space="preserve"> or improvement of methods for characterizing the metabolic interactions of complex communities of microorganisms particularly those involved in host-microbe interactions.</w:t>
      </w:r>
    </w:p>
    <w:p w14:paraId="206569A6" w14:textId="77777777" w:rsidR="00C617E7" w:rsidRDefault="00C617E7" w:rsidP="00C617E7">
      <w:pPr>
        <w:pStyle w:val="List1stLevel"/>
      </w:pPr>
      <w:r w:rsidRPr="000740FF">
        <w:t>S.</w:t>
      </w:r>
      <w:r w:rsidRPr="000740FF">
        <w:tab/>
      </w:r>
      <w:r w:rsidR="00536C16" w:rsidRPr="00E23026">
        <w:t>Development of improved or novel methodology for structure/function analysis of very large macromolecular complexes involved in transmission or expression of genetic material</w:t>
      </w:r>
      <w:r w:rsidR="00536C16">
        <w:t>.</w:t>
      </w:r>
    </w:p>
    <w:p w14:paraId="206569A7" w14:textId="77777777" w:rsidR="00AC2AD2" w:rsidRDefault="00AC2AD2">
      <w:pPr>
        <w:pStyle w:val="TopicSubhead"/>
      </w:pPr>
      <w:bookmarkStart w:id="197" w:name="_Toc469732411"/>
      <w:bookmarkStart w:id="198" w:name="_Toc469913452"/>
      <w:bookmarkStart w:id="199" w:name="_Toc357683772"/>
      <w:r>
        <w:t>Division of Pharmacology, Physiology, and Biological Chemistry</w:t>
      </w:r>
      <w:bookmarkEnd w:id="197"/>
      <w:bookmarkEnd w:id="198"/>
      <w:bookmarkEnd w:id="199"/>
    </w:p>
    <w:p w14:paraId="206569A8" w14:textId="77777777" w:rsidR="00AC2AD2" w:rsidRDefault="00AC2AD2">
      <w:r>
        <w:t xml:space="preserve">Research related to the actions of therapeutics, including anesthetics, and the development of biotechnological methods for their production and investigation. </w:t>
      </w:r>
      <w:r w:rsidR="005F32C5">
        <w:t xml:space="preserve">Research on cell signaling molecules and signaling intermediates, particularly those related to G-protein coupled receptors. </w:t>
      </w:r>
      <w:r w:rsidR="00482D88">
        <w:t xml:space="preserve">Research in the field of glycomics, especially tool and methods development for this emerging field. </w:t>
      </w:r>
      <w:r>
        <w:t xml:space="preserve">Research on pain management as it relates to anesthesia and the perioperative period. Research on responses to traumatic injury, including burn injury, and methods to mitigate these responses. </w:t>
      </w:r>
      <w:r w:rsidR="009D2D22" w:rsidRPr="00984649">
        <w:t>Research on wound hea</w:t>
      </w:r>
      <w:r w:rsidR="009D2D22">
        <w:t xml:space="preserve">ling and tissue repair. </w:t>
      </w:r>
      <w:r w:rsidR="009D2D22" w:rsidRPr="00984649">
        <w:t>Research on the causes and treatments for common complications of critically ill patients (sepsis, systemic inflammatory response syndrome, multiple organ failure), especially directed towards the role of the inflammatory and innate immune responses.</w:t>
      </w:r>
      <w:r w:rsidR="009D2D22">
        <w:t xml:space="preserve"> </w:t>
      </w:r>
      <w:r>
        <w:t xml:space="preserve">Research leading to new knowledge of physiological functions at the molecular, cellular, and organ systems levels. Research on the structure, function, and biosynthesis of cellular components and cellular metabolism, bioenergetics, and mechanisms of enzyme action, regulation, and inhibition. Research leading to the synthesis of new </w:t>
      </w:r>
      <w:r w:rsidR="009D2D22">
        <w:t>chemical entities</w:t>
      </w:r>
      <w:r>
        <w:t xml:space="preserve"> or development of new chemical methods to probe biological phenomena or to alter the behavior of biological systems. Examples include, but are not limited to:</w:t>
      </w:r>
    </w:p>
    <w:p w14:paraId="206569A9" w14:textId="77777777" w:rsidR="00AC2AD2" w:rsidRDefault="00AC2AD2">
      <w:pPr>
        <w:pStyle w:val="List1stLevel"/>
      </w:pPr>
      <w:r>
        <w:t>A.</w:t>
      </w:r>
      <w:r>
        <w:tab/>
        <w:t>Methods for isolation, characterization, and production of natural and bio-engineered products.</w:t>
      </w:r>
    </w:p>
    <w:p w14:paraId="206569AA" w14:textId="77777777" w:rsidR="00AC2AD2" w:rsidRDefault="00AC2AD2" w:rsidP="00536C16">
      <w:pPr>
        <w:pStyle w:val="List1stLevel"/>
      </w:pPr>
      <w:r>
        <w:t>B.</w:t>
      </w:r>
      <w:r>
        <w:tab/>
      </w:r>
      <w:r w:rsidR="00536C16" w:rsidRPr="00CD6E78">
        <w:t>Development of synthetic methodology to improve the efficiency (broadly defined) of discovery and production of bio-medically relevant compounds.</w:t>
      </w:r>
    </w:p>
    <w:p w14:paraId="206569AB" w14:textId="77777777" w:rsidR="00AC2AD2" w:rsidRDefault="00AC2AD2">
      <w:pPr>
        <w:pStyle w:val="List1stLevel"/>
      </w:pPr>
      <w:r>
        <w:t>C.</w:t>
      </w:r>
      <w:r>
        <w:tab/>
        <w:t>Development of enzymes, catalytic antibodies, ribozymes, artificial enzymes, and host molecules as drugs or synthetic tools.</w:t>
      </w:r>
    </w:p>
    <w:p w14:paraId="206569AC" w14:textId="77777777" w:rsidR="00AC2AD2" w:rsidRDefault="00AC2AD2">
      <w:pPr>
        <w:pStyle w:val="List1stLevel"/>
      </w:pPr>
      <w:r>
        <w:t>D.</w:t>
      </w:r>
      <w:r>
        <w:tab/>
        <w:t>Isolation, characterization, and development of factors</w:t>
      </w:r>
      <w:r w:rsidR="00FB661F">
        <w:t xml:space="preserve"> and strategies, methods, or treatments</w:t>
      </w:r>
      <w:r>
        <w:t xml:space="preserve"> involved in </w:t>
      </w:r>
      <w:r w:rsidR="00FB661F">
        <w:t>tissue repair and wound healing</w:t>
      </w:r>
      <w:r>
        <w:t>. Development of artificial skin and skin replacements.</w:t>
      </w:r>
    </w:p>
    <w:p w14:paraId="206569AD" w14:textId="77777777" w:rsidR="00536C16" w:rsidRDefault="009F3B1C" w:rsidP="009F3B1C">
      <w:pPr>
        <w:pStyle w:val="List1stLevel"/>
      </w:pPr>
      <w:r>
        <w:lastRenderedPageBreak/>
        <w:t>E.</w:t>
      </w:r>
      <w:r>
        <w:tab/>
      </w:r>
      <w:r w:rsidR="00536C16">
        <w:t xml:space="preserve">Improved systems for collection, processing, and analysis of real time physiological data from injured or critically ill patients. Application of </w:t>
      </w:r>
      <w:r w:rsidR="00536C16" w:rsidRPr="00984649">
        <w:t>systems biology or complexity theory approaches towards understanding the physiology of injured and critically ill organisms</w:t>
      </w:r>
      <w:r w:rsidR="00536C16">
        <w:t>.</w:t>
      </w:r>
      <w:r w:rsidR="00536C16" w:rsidRPr="00167E26">
        <w:t xml:space="preserve"> </w:t>
      </w:r>
      <w:r w:rsidR="00536C16" w:rsidRPr="00984649">
        <w:t>Development of tools, software, algorithms, etc. needed to link clinical, demographic, physiological, genomic, proteomic or other datasets of injured or critically ill organisms.</w:t>
      </w:r>
    </w:p>
    <w:p w14:paraId="206569AE" w14:textId="77777777" w:rsidR="00536C16" w:rsidRDefault="00536C16" w:rsidP="009F3B1C">
      <w:pPr>
        <w:pStyle w:val="List1stLevel"/>
      </w:pPr>
      <w:r>
        <w:t>F.</w:t>
      </w:r>
      <w:r>
        <w:tab/>
      </w:r>
      <w:r w:rsidRPr="00984649">
        <w:t>Metabolomics/metabonomics of injury and/or critical illness</w:t>
      </w:r>
      <w:r>
        <w:t>.</w:t>
      </w:r>
    </w:p>
    <w:p w14:paraId="206569AF" w14:textId="77777777" w:rsidR="009F3B1C" w:rsidRPr="00984649" w:rsidRDefault="00536C16" w:rsidP="009F3B1C">
      <w:pPr>
        <w:pStyle w:val="List1stLevel"/>
      </w:pPr>
      <w:r>
        <w:t>G.</w:t>
      </w:r>
      <w:r>
        <w:tab/>
      </w:r>
      <w:r w:rsidRPr="00536C16">
        <w:t>Development</w:t>
      </w:r>
      <w:r w:rsidRPr="00984649">
        <w:rPr>
          <w:bCs/>
        </w:rPr>
        <w:t xml:space="preserve"> of strategies, methods, or new technologies to improve the delivery, monitoring, safety and efficacy of anesthesia.</w:t>
      </w:r>
    </w:p>
    <w:p w14:paraId="206569B0" w14:textId="77777777" w:rsidR="00536C16" w:rsidRDefault="00536C16" w:rsidP="00536C16">
      <w:pPr>
        <w:pStyle w:val="List1stLevel"/>
      </w:pPr>
      <w:r>
        <w:t>H.</w:t>
      </w:r>
      <w:r>
        <w:tab/>
        <w:t>Research to improve drug design and delivery.</w:t>
      </w:r>
    </w:p>
    <w:p w14:paraId="206569B1" w14:textId="77777777" w:rsidR="00536C16" w:rsidRDefault="00536C16" w:rsidP="00536C16">
      <w:pPr>
        <w:pStyle w:val="List1stLevel"/>
      </w:pPr>
      <w:r>
        <w:t>I.</w:t>
      </w:r>
      <w:r>
        <w:tab/>
        <w:t>Research to improve drug bioavailability by improved understanding of factors that influence absorption, metabolism, transport, or clearance of therapeutics and underlying mechanisms.</w:t>
      </w:r>
      <w:r w:rsidRPr="00167E26">
        <w:t xml:space="preserve"> </w:t>
      </w:r>
      <w:r>
        <w:t>Application of pharmacokinetic and pharmaceutical principles to the study of large biomolecules, such as proteins, poly</w:t>
      </w:r>
      <w:r w:rsidR="002B5ACC">
        <w:t>peptides, and oligonucleotides.</w:t>
      </w:r>
    </w:p>
    <w:p w14:paraId="206569B2" w14:textId="77777777" w:rsidR="00536C16" w:rsidRDefault="00536C16" w:rsidP="00536C16">
      <w:pPr>
        <w:pStyle w:val="List1stLevel"/>
      </w:pPr>
      <w:r>
        <w:t>J.</w:t>
      </w:r>
      <w:r>
        <w:tab/>
        <w:t>Research to discover, detect, and understand the genetic basis of individual differences in drug responses (pharmacogenomics).</w:t>
      </w:r>
    </w:p>
    <w:p w14:paraId="206569B3" w14:textId="77777777" w:rsidR="00536C16" w:rsidRDefault="00536C16" w:rsidP="00536C16">
      <w:pPr>
        <w:pStyle w:val="List1stLevel"/>
      </w:pPr>
      <w:r>
        <w:t>K.</w:t>
      </w:r>
      <w:r>
        <w:tab/>
        <w:t xml:space="preserve">Development of novel </w:t>
      </w:r>
      <w:r w:rsidRPr="002408F5">
        <w:rPr>
          <w:i/>
          <w:iCs/>
        </w:rPr>
        <w:t>in vivo</w:t>
      </w:r>
      <w:r>
        <w:t xml:space="preserve"> and </w:t>
      </w:r>
      <w:r w:rsidRPr="002408F5">
        <w:rPr>
          <w:i/>
          <w:iCs/>
        </w:rPr>
        <w:t>in vitro</w:t>
      </w:r>
      <w:r>
        <w:t xml:space="preserve"> methods to predict the safety and toxicities of pharmacologic agents.</w:t>
      </w:r>
    </w:p>
    <w:p w14:paraId="206569B4" w14:textId="77777777" w:rsidR="00536C16" w:rsidRDefault="00536C16" w:rsidP="00536C16">
      <w:pPr>
        <w:pStyle w:val="List1stLevel"/>
      </w:pPr>
      <w:r>
        <w:t>L.</w:t>
      </w:r>
      <w:r>
        <w:tab/>
        <w:t>Development of bioinformatic, mathematical, and/or computational approaches/resources and/or pharmacokinetic modeling programs which utilize ADME parameters of drugs and pharmacogenomic information of individual patients or patient populations to reduce adverse drug reactions in individual patients.</w:t>
      </w:r>
    </w:p>
    <w:p w14:paraId="206569B5" w14:textId="77777777" w:rsidR="00536C16" w:rsidRDefault="00536C16" w:rsidP="00536C16">
      <w:pPr>
        <w:pStyle w:val="List1stLevel"/>
      </w:pPr>
      <w:r>
        <w:t>M.</w:t>
      </w:r>
      <w:r>
        <w:tab/>
      </w:r>
      <w:r w:rsidRPr="00984649">
        <w:t>Development of ontologies and modules useful for combining and mining databases containing genotype and phenotype information in order to discover correlations for drug effects, either therapeutic or adverse</w:t>
      </w:r>
      <w:r>
        <w:t>.</w:t>
      </w:r>
    </w:p>
    <w:p w14:paraId="206569B6" w14:textId="77777777" w:rsidR="00536C16" w:rsidRDefault="00536C16" w:rsidP="00536C16">
      <w:pPr>
        <w:pStyle w:val="List1stLevel"/>
      </w:pPr>
      <w:r>
        <w:t>N.</w:t>
      </w:r>
      <w:r>
        <w:tab/>
        <w:t xml:space="preserve">Development of methods and tools for the field of glycomics including but not limited to development of: specific glycan structural databases, methodologies for synthesis of robust glycan libraries, glycan labeling reagents and glycol-enzyme inhibitors, analytical tools for determining carbohydrate structure abs assessing its biological function. </w:t>
      </w:r>
    </w:p>
    <w:p w14:paraId="206569B7" w14:textId="77777777" w:rsidR="00536C16" w:rsidRDefault="00536C16" w:rsidP="00536C16">
      <w:pPr>
        <w:pStyle w:val="List1stLevel"/>
      </w:pPr>
      <w:r>
        <w:t>O.</w:t>
      </w:r>
      <w:r>
        <w:tab/>
        <w:t>Development and application of methods and materials for the elucidation of membrane protein structures at or near atomic resolution.</w:t>
      </w:r>
    </w:p>
    <w:p w14:paraId="206569B8" w14:textId="77777777" w:rsidR="00AC2AD2" w:rsidRDefault="00536C16" w:rsidP="00536C16">
      <w:pPr>
        <w:pStyle w:val="List1stLevel"/>
      </w:pPr>
      <w:r>
        <w:t>P.</w:t>
      </w:r>
      <w:r>
        <w:tab/>
        <w:t>Development of high-throughput methods for sequencing and re-sequencing of mitochondrial genes and relevant nuclear genes and for proteomic and/or functional profiling of mitochondria in diagnosis of mitochondrial diseases.</w:t>
      </w:r>
    </w:p>
    <w:p w14:paraId="206569B9" w14:textId="77777777" w:rsidR="00536C16" w:rsidRDefault="00536C16" w:rsidP="00536C16">
      <w:pPr>
        <w:pStyle w:val="List1stLevel"/>
      </w:pPr>
      <w:r>
        <w:t>Q.</w:t>
      </w:r>
      <w:r>
        <w:tab/>
        <w:t>Development of new metal ion chelators and other tools to probe and/or alter the localization and concentration of metal ions in cells and in whole organisms. Research to exploit metal metabolism and metal-regulated cellular control and cell-cell signaling processes to probe and/or alter cell function. Research to develop investigational and therapeutic applications of metal-complexes and to understand the factors governing their pharmacology and toxicology.</w:t>
      </w:r>
    </w:p>
    <w:p w14:paraId="206569BA" w14:textId="77777777" w:rsidR="00536C16" w:rsidRDefault="00536C16" w:rsidP="00536C16">
      <w:pPr>
        <w:pStyle w:val="List1stLevel"/>
      </w:pPr>
      <w:r>
        <w:t>R.</w:t>
      </w:r>
      <w:r>
        <w:tab/>
        <w:t>Development of high-throughput methods and strategies to characterize the function of proteins and enzymes and/or define the functional interrelationships of proteins and enzymes.</w:t>
      </w:r>
    </w:p>
    <w:p w14:paraId="206569BB" w14:textId="77777777" w:rsidR="00536C16" w:rsidRPr="00482D88" w:rsidRDefault="00536C16" w:rsidP="00536C16">
      <w:pPr>
        <w:pStyle w:val="List1stLevel"/>
      </w:pPr>
      <w:r>
        <w:t>S.</w:t>
      </w:r>
      <w:r>
        <w:tab/>
      </w:r>
      <w:r w:rsidRPr="00482D88">
        <w:t>Development of research tools to promote scientific collaboration in any of the above areas of research. For example, applications software for secure peer-to-peer networking to facilitate the exchange of scientific data and research materials or to construct a searchable distributed database.</w:t>
      </w:r>
    </w:p>
    <w:p w14:paraId="206569BC" w14:textId="77777777" w:rsidR="00FA508D" w:rsidRDefault="00536C16" w:rsidP="00536C16">
      <w:pPr>
        <w:pStyle w:val="List1stLevel"/>
      </w:pPr>
      <w:r>
        <w:t>T.</w:t>
      </w:r>
      <w:r>
        <w:tab/>
        <w:t>Development of tools to characterize oxidative stress and oxidative stress related molecules (NO, peroxynitrite, hydrogen peroxide, lipoxidation products modified proteins, DNA modifications, etc.) including the extent and/or localization (by organ/tissue/cell/organelle) of oxidative stress.</w:t>
      </w:r>
    </w:p>
    <w:p w14:paraId="206569BD" w14:textId="77777777" w:rsidR="00AC2AD2" w:rsidRDefault="00DA55BF">
      <w:pPr>
        <w:pStyle w:val="TopicSubhead"/>
      </w:pPr>
      <w:bookmarkStart w:id="200" w:name="_Toc357683773"/>
      <w:r>
        <w:lastRenderedPageBreak/>
        <w:t>Division of Biomedical Technology,</w:t>
      </w:r>
      <w:r w:rsidR="00AC2AD2">
        <w:t xml:space="preserve"> Bioinformatics</w:t>
      </w:r>
      <w:r>
        <w:t>,</w:t>
      </w:r>
      <w:r w:rsidR="00AC2AD2">
        <w:t xml:space="preserve"> and Computational Biology</w:t>
      </w:r>
      <w:bookmarkEnd w:id="200"/>
    </w:p>
    <w:p w14:paraId="206569BE" w14:textId="77777777" w:rsidR="00DA55BF" w:rsidRPr="00DA55BF" w:rsidRDefault="00DA55BF" w:rsidP="00DA55BF">
      <w:r w:rsidRPr="00DA55BF">
        <w:t>New or improved instruments, devices, and related methodologies to facilitate biomedical or behavioral research. Instrumentation includes, but is not limited to mass spectrometry, nuclear magnetic resonance, optical or laser spectroscopies, X-ray absorption/diffraction/scattering, detectors, electron or confocal microscopies, electrophoresis and other separation techniques, bioreactors, centrifugation, and flow cytometry. New or innovative tools and methods in bioinformatics and computational biology, including social sciences/social, population, and behavioral modeling research.</w:t>
      </w:r>
    </w:p>
    <w:p w14:paraId="206569BF" w14:textId="77777777" w:rsidR="00DA55BF" w:rsidRPr="00DA55BF" w:rsidRDefault="00AC2AD2" w:rsidP="00DA55BF">
      <w:pPr>
        <w:pStyle w:val="List1stLevel"/>
      </w:pPr>
      <w:r>
        <w:t>A.</w:t>
      </w:r>
      <w:r>
        <w:tab/>
      </w:r>
      <w:r w:rsidR="00DA55BF" w:rsidRPr="00DA55BF">
        <w:rPr>
          <w:rStyle w:val="SubheadinParagraph"/>
        </w:rPr>
        <w:t>Bioinformatics and Computational Biology:</w:t>
      </w:r>
      <w:r w:rsidR="00DA55BF" w:rsidRPr="00DA55BF">
        <w:t xml:space="preserve"> Development of information and communication technology for computer and other mathematical sciences in support of biomedical or behavioral research, including: </w:t>
      </w:r>
    </w:p>
    <w:p w14:paraId="206569C0" w14:textId="77777777" w:rsidR="00DA55BF" w:rsidRPr="00DA55BF" w:rsidRDefault="00DA55BF" w:rsidP="00DA55BF">
      <w:pPr>
        <w:pStyle w:val="List2ndlevel"/>
      </w:pPr>
      <w:r w:rsidRPr="00DA55BF">
        <w:t xml:space="preserve">1. </w:t>
      </w:r>
      <w:r w:rsidRPr="00DA55BF">
        <w:tab/>
        <w:t xml:space="preserve">Development of tools and methods to model complex biological systems. </w:t>
      </w:r>
    </w:p>
    <w:p w14:paraId="206569C1" w14:textId="77777777" w:rsidR="00DA55BF" w:rsidRPr="00DA55BF" w:rsidRDefault="00DA55BF" w:rsidP="00DA55BF">
      <w:pPr>
        <w:pStyle w:val="List2ndlevel"/>
      </w:pPr>
      <w:r w:rsidRPr="00DA55BF">
        <w:t xml:space="preserve">2. </w:t>
      </w:r>
      <w:r w:rsidRPr="00DA55BF">
        <w:tab/>
        <w:t xml:space="preserve">Development of tools and methods for behavioral and social modeling. </w:t>
      </w:r>
    </w:p>
    <w:p w14:paraId="206569C2" w14:textId="77777777" w:rsidR="00DA55BF" w:rsidRPr="00DA55BF" w:rsidRDefault="00DA55BF" w:rsidP="00DA55BF">
      <w:pPr>
        <w:pStyle w:val="List2ndlevel"/>
      </w:pPr>
      <w:r w:rsidRPr="00DA55BF">
        <w:t xml:space="preserve">3. </w:t>
      </w:r>
      <w:r w:rsidRPr="00DA55BF">
        <w:tab/>
        <w:t xml:space="preserve">Development and enhancement of databases and data formats for activities. </w:t>
      </w:r>
    </w:p>
    <w:p w14:paraId="206569C3" w14:textId="77777777" w:rsidR="00DA55BF" w:rsidRPr="00DA55BF" w:rsidRDefault="00DA55BF" w:rsidP="00DA55BF">
      <w:pPr>
        <w:pStyle w:val="List2ndlevel"/>
      </w:pPr>
      <w:r w:rsidRPr="00DA55BF">
        <w:t xml:space="preserve">4. </w:t>
      </w:r>
      <w:r w:rsidRPr="00DA55BF">
        <w:tab/>
        <w:t xml:space="preserve">Development of tools and methods for scientific visualization, data mining, and integration and interoperability of different databases and varying modalities of data. </w:t>
      </w:r>
    </w:p>
    <w:p w14:paraId="206569C4" w14:textId="77777777" w:rsidR="00DA55BF" w:rsidRPr="00DA55BF" w:rsidRDefault="00DA55BF" w:rsidP="00DA55BF">
      <w:pPr>
        <w:pStyle w:val="List2ndlevel"/>
      </w:pPr>
      <w:r w:rsidRPr="00DA55BF">
        <w:t xml:space="preserve">5. </w:t>
      </w:r>
      <w:r w:rsidRPr="00DA55BF">
        <w:tab/>
        <w:t>Design and development of software and hardware for improving the effectiveness of computational approaches in biomedical research.</w:t>
      </w:r>
    </w:p>
    <w:p w14:paraId="206569C5" w14:textId="77777777" w:rsidR="00DA55BF" w:rsidRPr="00DA55BF" w:rsidRDefault="00DA55BF" w:rsidP="00DA55BF">
      <w:pPr>
        <w:pStyle w:val="List2ndlevel"/>
      </w:pPr>
      <w:r w:rsidRPr="00DA55BF">
        <w:t>6.</w:t>
      </w:r>
      <w:r w:rsidRPr="00DA55BF">
        <w:tab/>
        <w:t>Development of computational biology software packages for integrative analysis of genomics data, especially ones relevant to applications of new sequencing technologies. The proposed work should apply best practices and proven methods for software design, construction, and implementation to promote adoption by a broad biomedical research community.</w:t>
      </w:r>
    </w:p>
    <w:p w14:paraId="206569C6" w14:textId="77777777" w:rsidR="00DA55BF" w:rsidRPr="00DA55BF" w:rsidRDefault="00DA55BF" w:rsidP="00DA55BF">
      <w:pPr>
        <w:pStyle w:val="List1stLevel"/>
        <w:rPr>
          <w:rFonts w:cs="Arial"/>
        </w:rPr>
      </w:pPr>
      <w:r w:rsidRPr="00DA55BF">
        <w:t>B.</w:t>
      </w:r>
      <w:r w:rsidRPr="00DA55BF">
        <w:tab/>
      </w:r>
      <w:r w:rsidRPr="00DA55BF">
        <w:rPr>
          <w:rStyle w:val="SubheadinParagraph"/>
        </w:rPr>
        <w:t>Technology for Systems Biology:</w:t>
      </w:r>
      <w:r w:rsidRPr="00DA55BF">
        <w:t xml:space="preserve"> </w:t>
      </w:r>
      <w:r w:rsidRPr="00DA55BF">
        <w:rPr>
          <w:rFonts w:cs="Arial"/>
        </w:rPr>
        <w:t xml:space="preserve">Development of novel technologies for proteomics, glycomics, </w:t>
      </w:r>
      <w:r w:rsidRPr="00DA55BF">
        <w:t>metabolomics</w:t>
      </w:r>
      <w:r w:rsidRPr="00DA55BF">
        <w:rPr>
          <w:rFonts w:cs="Arial"/>
        </w:rPr>
        <w:t>, and other aspects of systems biology for discovery and clinical applications, (e.g., sample handling, separations, mass spectrometry, and computational tools for protein identification, data curation and mining).</w:t>
      </w:r>
    </w:p>
    <w:p w14:paraId="206569C7" w14:textId="77777777" w:rsidR="00482D88" w:rsidRDefault="00DA55BF" w:rsidP="00DA55BF">
      <w:pPr>
        <w:pStyle w:val="List1stLevel"/>
      </w:pPr>
      <w:r w:rsidRPr="00DA55BF">
        <w:t>C.</w:t>
      </w:r>
      <w:r w:rsidRPr="00DA55BF">
        <w:tab/>
      </w:r>
      <w:r w:rsidRPr="00DA55BF">
        <w:rPr>
          <w:rStyle w:val="SubheadinParagraph"/>
        </w:rPr>
        <w:t>Technology for Structural Biology:</w:t>
      </w:r>
      <w:r w:rsidRPr="00DA55BF">
        <w:t xml:space="preserve"> Development of detectors and cameras for studying the structures of biomolecules in the size range of peptides to cells, using synchrotron radiation and multiple types of microscopy.</w:t>
      </w:r>
    </w:p>
    <w:p w14:paraId="206569C8" w14:textId="77777777" w:rsidR="00AC2AD2" w:rsidRDefault="00AC2AD2">
      <w:pPr>
        <w:pStyle w:val="TopicSubhead"/>
      </w:pPr>
      <w:bookmarkStart w:id="201" w:name="_Toc469732412"/>
      <w:bookmarkStart w:id="202" w:name="_Toc469913453"/>
      <w:bookmarkStart w:id="203" w:name="_Toc357683774"/>
      <w:r>
        <w:t>Other Research Topic(s) Within the Mission of the Institute</w:t>
      </w:r>
      <w:bookmarkEnd w:id="201"/>
      <w:bookmarkEnd w:id="202"/>
      <w:bookmarkEnd w:id="203"/>
    </w:p>
    <w:p w14:paraId="206569C9" w14:textId="77777777" w:rsidR="00AC2AD2" w:rsidRDefault="00AC2AD2">
      <w:r>
        <w:t>For additional information on research topics, contact:</w:t>
      </w:r>
    </w:p>
    <w:p w14:paraId="206569CA" w14:textId="77777777" w:rsidR="00AC2AD2" w:rsidRDefault="00AC2AD2" w:rsidP="006830C0">
      <w:pPr>
        <w:pStyle w:val="TopicSubhead2"/>
      </w:pPr>
      <w:r>
        <w:rPr>
          <w:rStyle w:val="Emphasis"/>
        </w:rPr>
        <w:t>Cell Biology and Biophysics</w:t>
      </w:r>
    </w:p>
    <w:p w14:paraId="206569CB" w14:textId="77777777" w:rsidR="00AC2AD2" w:rsidRDefault="00350790">
      <w:pPr>
        <w:pStyle w:val="Contacts"/>
      </w:pPr>
      <w:r>
        <w:t>Charles Edmonds</w:t>
      </w:r>
      <w:r w:rsidR="00AC2AD2">
        <w:t>, Ph.D.</w:t>
      </w:r>
    </w:p>
    <w:p w14:paraId="206569CC" w14:textId="77777777" w:rsidR="00AC2AD2" w:rsidRDefault="00AC2AD2">
      <w:pPr>
        <w:pStyle w:val="Contacts"/>
      </w:pPr>
      <w:r>
        <w:t>National Institute of General Medical Sciences</w:t>
      </w:r>
    </w:p>
    <w:p w14:paraId="206569CD" w14:textId="77777777" w:rsidR="00AC2AD2" w:rsidRPr="003E6248" w:rsidRDefault="00E80A24">
      <w:pPr>
        <w:pStyle w:val="Contacts"/>
        <w:rPr>
          <w:lang w:val="fr-FR"/>
        </w:rPr>
      </w:pPr>
      <w:r w:rsidRPr="003E6248">
        <w:rPr>
          <w:lang w:val="fr-FR"/>
        </w:rPr>
        <w:t>301-</w:t>
      </w:r>
      <w:r w:rsidR="008646AF" w:rsidRPr="003E6248">
        <w:rPr>
          <w:lang w:val="fr-FR"/>
        </w:rPr>
        <w:t>594-0828</w:t>
      </w:r>
      <w:r w:rsidR="00AC2AD2" w:rsidRPr="003E6248">
        <w:rPr>
          <w:lang w:val="fr-FR"/>
        </w:rPr>
        <w:t xml:space="preserve">, Fax: </w:t>
      </w:r>
      <w:r w:rsidRPr="003E6248">
        <w:rPr>
          <w:lang w:val="fr-FR"/>
        </w:rPr>
        <w:t>301-</w:t>
      </w:r>
      <w:r w:rsidR="00AC2AD2" w:rsidRPr="003E6248">
        <w:rPr>
          <w:lang w:val="fr-FR"/>
        </w:rPr>
        <w:t>480-2004</w:t>
      </w:r>
    </w:p>
    <w:p w14:paraId="206569CE" w14:textId="77777777" w:rsidR="00AC2AD2" w:rsidRPr="003E6248" w:rsidRDefault="00AC2AD2" w:rsidP="002E38A0">
      <w:pPr>
        <w:pStyle w:val="Contacts"/>
        <w:rPr>
          <w:lang w:val="fr-FR"/>
        </w:rPr>
      </w:pPr>
      <w:r w:rsidRPr="003E6248">
        <w:rPr>
          <w:lang w:val="fr-FR"/>
        </w:rPr>
        <w:t xml:space="preserve">Email: </w:t>
      </w:r>
      <w:hyperlink r:id="rId318" w:history="1">
        <w:r w:rsidR="00350790" w:rsidRPr="003E6248">
          <w:rPr>
            <w:rStyle w:val="Hyperlink"/>
            <w:lang w:val="fr-FR"/>
          </w:rPr>
          <w:t>edmondsc@nigms.nih.gov</w:t>
        </w:r>
      </w:hyperlink>
    </w:p>
    <w:p w14:paraId="206569CF" w14:textId="77777777" w:rsidR="00AC2AD2" w:rsidRDefault="00AC2AD2" w:rsidP="006830C0">
      <w:pPr>
        <w:pStyle w:val="TopicSubhead2"/>
        <w:rPr>
          <w:rStyle w:val="Emphasis"/>
        </w:rPr>
      </w:pPr>
      <w:r>
        <w:rPr>
          <w:rStyle w:val="Emphasis"/>
        </w:rPr>
        <w:t>Genetics and Developmental Biology</w:t>
      </w:r>
    </w:p>
    <w:p w14:paraId="206569D0" w14:textId="77777777" w:rsidR="00AC2AD2" w:rsidRDefault="00A94AA3">
      <w:pPr>
        <w:pStyle w:val="Contacts"/>
      </w:pPr>
      <w:r>
        <w:t>Stefan Maas</w:t>
      </w:r>
      <w:r w:rsidR="00AC2AD2">
        <w:t>, Ph.D.</w:t>
      </w:r>
    </w:p>
    <w:p w14:paraId="206569D1" w14:textId="77777777" w:rsidR="00AC2AD2" w:rsidRDefault="00AC2AD2">
      <w:pPr>
        <w:pStyle w:val="Contacts"/>
      </w:pPr>
      <w:r>
        <w:t>National Institute of General Medical Sciences</w:t>
      </w:r>
    </w:p>
    <w:p w14:paraId="206569D2" w14:textId="77777777" w:rsidR="00AC2AD2" w:rsidRPr="003E6248" w:rsidRDefault="00E80A24">
      <w:pPr>
        <w:pStyle w:val="Contacts"/>
        <w:rPr>
          <w:lang w:val="fr-FR"/>
        </w:rPr>
      </w:pPr>
      <w:r w:rsidRPr="003E6248">
        <w:rPr>
          <w:lang w:val="fr-FR"/>
        </w:rPr>
        <w:t>301-</w:t>
      </w:r>
      <w:r w:rsidR="00AC2AD2" w:rsidRPr="003E6248">
        <w:rPr>
          <w:lang w:val="fr-FR"/>
        </w:rPr>
        <w:t xml:space="preserve">594-0943, Fax: </w:t>
      </w:r>
      <w:r w:rsidRPr="003E6248">
        <w:rPr>
          <w:lang w:val="fr-FR"/>
        </w:rPr>
        <w:t>301-</w:t>
      </w:r>
      <w:r w:rsidR="00AC2AD2" w:rsidRPr="003E6248">
        <w:rPr>
          <w:lang w:val="fr-FR"/>
        </w:rPr>
        <w:t>480-2228</w:t>
      </w:r>
    </w:p>
    <w:p w14:paraId="206569D3" w14:textId="77777777" w:rsidR="00AC2AD2" w:rsidRPr="003E6248" w:rsidRDefault="00AC2AD2" w:rsidP="002E38A0">
      <w:pPr>
        <w:pStyle w:val="Contacts"/>
        <w:rPr>
          <w:lang w:val="fr-FR"/>
        </w:rPr>
      </w:pPr>
      <w:r w:rsidRPr="003E6248">
        <w:rPr>
          <w:lang w:val="fr-FR"/>
        </w:rPr>
        <w:t xml:space="preserve">Email: </w:t>
      </w:r>
      <w:hyperlink r:id="rId319" w:history="1">
        <w:r w:rsidR="00A94AA3">
          <w:rPr>
            <w:rStyle w:val="Hyperlink"/>
            <w:lang w:val="fr-FR"/>
          </w:rPr>
          <w:t>maassw@nigms.nih.gov</w:t>
        </w:r>
      </w:hyperlink>
    </w:p>
    <w:p w14:paraId="206569D4" w14:textId="77777777" w:rsidR="00AC2AD2" w:rsidRDefault="00AC2AD2" w:rsidP="006830C0">
      <w:pPr>
        <w:pStyle w:val="TopicSubhead2"/>
        <w:rPr>
          <w:rStyle w:val="Emphasis"/>
        </w:rPr>
      </w:pPr>
      <w:r>
        <w:rPr>
          <w:rStyle w:val="Emphasis"/>
        </w:rPr>
        <w:lastRenderedPageBreak/>
        <w:t>Pharmacology, Physiology, and Biological Chemistry</w:t>
      </w:r>
    </w:p>
    <w:p w14:paraId="206569D5" w14:textId="77777777" w:rsidR="00AC2AD2" w:rsidRDefault="008646AF">
      <w:pPr>
        <w:pStyle w:val="Contacts"/>
      </w:pPr>
      <w:r>
        <w:t>Scott Somers</w:t>
      </w:r>
      <w:r w:rsidR="00AC2AD2">
        <w:t>, Ph.D.</w:t>
      </w:r>
    </w:p>
    <w:p w14:paraId="206569D6" w14:textId="77777777" w:rsidR="00AC2AD2" w:rsidRDefault="00AC2AD2">
      <w:pPr>
        <w:pStyle w:val="Contacts"/>
      </w:pPr>
      <w:r>
        <w:t>National institute of General Medical Sciences</w:t>
      </w:r>
    </w:p>
    <w:p w14:paraId="206569D7" w14:textId="77777777" w:rsidR="00AC2AD2" w:rsidRPr="003E6248" w:rsidRDefault="00E80A24">
      <w:pPr>
        <w:pStyle w:val="Contacts"/>
        <w:rPr>
          <w:lang w:val="fr-FR"/>
        </w:rPr>
      </w:pPr>
      <w:r w:rsidRPr="003E6248">
        <w:rPr>
          <w:lang w:val="fr-FR"/>
        </w:rPr>
        <w:t>301-</w:t>
      </w:r>
      <w:r w:rsidR="00AC2AD2" w:rsidRPr="003E6248">
        <w:rPr>
          <w:lang w:val="fr-FR"/>
        </w:rPr>
        <w:t>594-</w:t>
      </w:r>
      <w:r w:rsidR="008646AF" w:rsidRPr="003E6248">
        <w:rPr>
          <w:lang w:val="fr-FR"/>
        </w:rPr>
        <w:t>3827</w:t>
      </w:r>
      <w:r w:rsidR="00AC2AD2" w:rsidRPr="003E6248">
        <w:rPr>
          <w:lang w:val="fr-FR"/>
        </w:rPr>
        <w:t xml:space="preserve">, Fax: </w:t>
      </w:r>
      <w:r w:rsidRPr="003E6248">
        <w:rPr>
          <w:lang w:val="fr-FR"/>
        </w:rPr>
        <w:t>301-</w:t>
      </w:r>
      <w:r w:rsidR="00AC2AD2" w:rsidRPr="003E6248">
        <w:rPr>
          <w:lang w:val="fr-FR"/>
        </w:rPr>
        <w:t>480-2802</w:t>
      </w:r>
    </w:p>
    <w:p w14:paraId="206569D8" w14:textId="77777777" w:rsidR="00AC2AD2" w:rsidRPr="003E6248" w:rsidRDefault="00AC2AD2" w:rsidP="002E38A0">
      <w:pPr>
        <w:pStyle w:val="Contacts"/>
        <w:rPr>
          <w:lang w:val="fr-FR"/>
        </w:rPr>
      </w:pPr>
      <w:r w:rsidRPr="003E6248">
        <w:rPr>
          <w:lang w:val="fr-FR"/>
        </w:rPr>
        <w:t xml:space="preserve">Email: </w:t>
      </w:r>
      <w:hyperlink r:id="rId320" w:history="1">
        <w:r w:rsidR="008646AF" w:rsidRPr="003E6248">
          <w:rPr>
            <w:rStyle w:val="Hyperlink"/>
            <w:lang w:val="fr-FR"/>
          </w:rPr>
          <w:t>somerss@nigms.nih.gov</w:t>
        </w:r>
      </w:hyperlink>
    </w:p>
    <w:p w14:paraId="206569D9" w14:textId="77777777" w:rsidR="00AC2AD2" w:rsidRDefault="00DA55BF" w:rsidP="006830C0">
      <w:pPr>
        <w:pStyle w:val="TopicSubhead2"/>
        <w:rPr>
          <w:rStyle w:val="Emphasis"/>
        </w:rPr>
      </w:pPr>
      <w:r>
        <w:rPr>
          <w:rStyle w:val="Emphasis"/>
        </w:rPr>
        <w:t xml:space="preserve">Biomedical Technology, </w:t>
      </w:r>
      <w:r w:rsidR="00AC2AD2">
        <w:rPr>
          <w:rStyle w:val="Emphasis"/>
        </w:rPr>
        <w:t>Bioinformatics</w:t>
      </w:r>
      <w:r>
        <w:rPr>
          <w:rStyle w:val="Emphasis"/>
        </w:rPr>
        <w:t>,</w:t>
      </w:r>
      <w:r w:rsidR="00AC2AD2">
        <w:rPr>
          <w:rStyle w:val="Emphasis"/>
        </w:rPr>
        <w:t xml:space="preserve"> and Computational Biology</w:t>
      </w:r>
    </w:p>
    <w:p w14:paraId="206569DA" w14:textId="77777777" w:rsidR="00AC2AD2" w:rsidRDefault="008646AF">
      <w:pPr>
        <w:pStyle w:val="Contacts"/>
      </w:pPr>
      <w:r>
        <w:t>Peter Lyster</w:t>
      </w:r>
      <w:r w:rsidR="00AC2AD2">
        <w:t>, Ph.D.</w:t>
      </w:r>
    </w:p>
    <w:p w14:paraId="206569DB" w14:textId="77777777" w:rsidR="00AC2AD2" w:rsidRDefault="00AC2AD2">
      <w:pPr>
        <w:pStyle w:val="Contacts"/>
      </w:pPr>
      <w:r>
        <w:t>National Institute of General Medical Sciences</w:t>
      </w:r>
    </w:p>
    <w:p w14:paraId="206569DC" w14:textId="77777777" w:rsidR="00AC2AD2" w:rsidRPr="003E6248" w:rsidRDefault="00E80A24">
      <w:pPr>
        <w:pStyle w:val="Contacts"/>
        <w:rPr>
          <w:lang w:val="fr-FR"/>
        </w:rPr>
      </w:pPr>
      <w:r w:rsidRPr="003E6248">
        <w:rPr>
          <w:lang w:val="fr-FR"/>
        </w:rPr>
        <w:t>301-</w:t>
      </w:r>
      <w:r w:rsidR="00756E0C" w:rsidRPr="003E6248">
        <w:rPr>
          <w:lang w:val="fr-FR"/>
        </w:rPr>
        <w:t>451-6446</w:t>
      </w:r>
      <w:r w:rsidR="00AC2AD2" w:rsidRPr="003E6248">
        <w:rPr>
          <w:lang w:val="fr-FR"/>
        </w:rPr>
        <w:t xml:space="preserve">, Fax: </w:t>
      </w:r>
      <w:r w:rsidRPr="003E6248">
        <w:rPr>
          <w:lang w:val="fr-FR"/>
        </w:rPr>
        <w:t>301-</w:t>
      </w:r>
      <w:r w:rsidR="00AC2AD2" w:rsidRPr="003E6248">
        <w:rPr>
          <w:lang w:val="fr-FR"/>
        </w:rPr>
        <w:t>480-2802</w:t>
      </w:r>
    </w:p>
    <w:p w14:paraId="206569DD" w14:textId="77777777" w:rsidR="00AC2AD2" w:rsidRDefault="00AC2AD2" w:rsidP="002E38A0">
      <w:pPr>
        <w:pStyle w:val="Contacts"/>
      </w:pPr>
      <w:r w:rsidRPr="003E6248">
        <w:rPr>
          <w:lang w:val="fr-FR"/>
        </w:rPr>
        <w:t xml:space="preserve">Email: </w:t>
      </w:r>
      <w:hyperlink r:id="rId321" w:history="1">
        <w:r w:rsidR="008646AF" w:rsidRPr="003E6248">
          <w:rPr>
            <w:rStyle w:val="Hyperlink"/>
            <w:lang w:val="fr-FR"/>
          </w:rPr>
          <w:t>lysterp@nigms.nih.gov</w:t>
        </w:r>
      </w:hyperlink>
    </w:p>
    <w:p w14:paraId="206569DE" w14:textId="77777777" w:rsidR="003F4E9D" w:rsidRPr="00DA55BF" w:rsidRDefault="003F4E9D" w:rsidP="003F4E9D">
      <w:pPr>
        <w:pStyle w:val="Contacts"/>
      </w:pPr>
      <w:r w:rsidRPr="00DA55BF">
        <w:t>Mary Ann Wu, Ph.D.</w:t>
      </w:r>
    </w:p>
    <w:p w14:paraId="206569DF" w14:textId="77777777" w:rsidR="003F4E9D" w:rsidRPr="00DA55BF" w:rsidRDefault="003F4E9D" w:rsidP="003F4E9D">
      <w:pPr>
        <w:pStyle w:val="Contacts"/>
      </w:pPr>
      <w:r w:rsidRPr="00DA55BF">
        <w:t>National Institute of General Medical Sciences</w:t>
      </w:r>
    </w:p>
    <w:p w14:paraId="206569E0" w14:textId="77777777" w:rsidR="003F4E9D" w:rsidRPr="00DA55BF" w:rsidRDefault="003F4E9D" w:rsidP="003F4E9D">
      <w:pPr>
        <w:pStyle w:val="Contacts"/>
      </w:pPr>
      <w:r w:rsidRPr="00DA55BF">
        <w:t>301-435-0787, Fax: 301-480-</w:t>
      </w:r>
      <w:r>
        <w:t>2802</w:t>
      </w:r>
    </w:p>
    <w:p w14:paraId="206569E1" w14:textId="77777777" w:rsidR="003F4E9D" w:rsidRPr="003E6248" w:rsidRDefault="003F4E9D" w:rsidP="00526435">
      <w:pPr>
        <w:pStyle w:val="Contacts"/>
        <w:rPr>
          <w:lang w:val="fr-FR"/>
        </w:rPr>
      </w:pPr>
      <w:r w:rsidRPr="00DA55BF">
        <w:t xml:space="preserve">Email: </w:t>
      </w:r>
      <w:hyperlink r:id="rId322" w:history="1">
        <w:r w:rsidRPr="00DA55BF">
          <w:rPr>
            <w:rStyle w:val="Hyperlink"/>
          </w:rPr>
          <w:t>maryann.wu@nih.gov</w:t>
        </w:r>
      </w:hyperlink>
    </w:p>
    <w:p w14:paraId="206569E2" w14:textId="77777777" w:rsidR="00AC2AD2" w:rsidRDefault="00AC2AD2">
      <w:r>
        <w:t>For administrative and business management questions, contact:</w:t>
      </w:r>
    </w:p>
    <w:p w14:paraId="206569E3" w14:textId="77777777" w:rsidR="00AC2AD2" w:rsidRDefault="00AC2AD2">
      <w:pPr>
        <w:pStyle w:val="Contacts"/>
      </w:pPr>
      <w:r>
        <w:t xml:space="preserve">Ms. </w:t>
      </w:r>
      <w:r w:rsidR="00EC4F1C">
        <w:t>Patrice Molnar</w:t>
      </w:r>
    </w:p>
    <w:p w14:paraId="206569E4" w14:textId="77777777" w:rsidR="00AC2AD2" w:rsidRDefault="00AC2AD2">
      <w:pPr>
        <w:pStyle w:val="Contacts"/>
      </w:pPr>
      <w:r>
        <w:t>National Institute of General Medical Sciences</w:t>
      </w:r>
    </w:p>
    <w:p w14:paraId="206569E5" w14:textId="77777777" w:rsidR="00AC2AD2" w:rsidRPr="003E6248" w:rsidRDefault="00E80A24">
      <w:pPr>
        <w:pStyle w:val="Contacts"/>
        <w:rPr>
          <w:lang w:val="fr-FR"/>
        </w:rPr>
      </w:pPr>
      <w:r w:rsidRPr="003E6248">
        <w:rPr>
          <w:lang w:val="fr-FR"/>
        </w:rPr>
        <w:t>301-</w:t>
      </w:r>
      <w:r w:rsidR="00D66646">
        <w:rPr>
          <w:lang w:val="fr-FR"/>
        </w:rPr>
        <w:t>59</w:t>
      </w:r>
      <w:r w:rsidR="00EC4F1C" w:rsidRPr="003E6248">
        <w:rPr>
          <w:lang w:val="fr-FR"/>
        </w:rPr>
        <w:t>4-5136</w:t>
      </w:r>
      <w:r w:rsidR="00AC2AD2" w:rsidRPr="003E6248">
        <w:rPr>
          <w:lang w:val="fr-FR"/>
        </w:rPr>
        <w:t xml:space="preserve">, Fax: </w:t>
      </w:r>
      <w:r w:rsidRPr="003E6248">
        <w:rPr>
          <w:lang w:val="fr-FR"/>
        </w:rPr>
        <w:t>301-</w:t>
      </w:r>
      <w:r w:rsidR="00AC2AD2" w:rsidRPr="003E6248">
        <w:rPr>
          <w:lang w:val="fr-FR"/>
        </w:rPr>
        <w:t>480-2554</w:t>
      </w:r>
    </w:p>
    <w:p w14:paraId="206569E6" w14:textId="77777777" w:rsidR="00AC2AD2" w:rsidRPr="003E6248" w:rsidRDefault="00AC2AD2" w:rsidP="00526435">
      <w:pPr>
        <w:pStyle w:val="Contacts"/>
        <w:rPr>
          <w:lang w:val="fr-FR"/>
        </w:rPr>
      </w:pPr>
      <w:r w:rsidRPr="003E6248">
        <w:rPr>
          <w:lang w:val="fr-FR"/>
        </w:rPr>
        <w:t xml:space="preserve">Email: </w:t>
      </w:r>
      <w:hyperlink r:id="rId323" w:history="1">
        <w:r w:rsidR="00EC4F1C" w:rsidRPr="003E6248">
          <w:rPr>
            <w:rStyle w:val="Hyperlink"/>
            <w:lang w:val="fr-FR"/>
          </w:rPr>
          <w:t>molnarp@nigms.nih.gov</w:t>
        </w:r>
      </w:hyperlink>
      <w:r w:rsidRPr="003E6248">
        <w:rPr>
          <w:lang w:val="fr-FR"/>
        </w:rPr>
        <w:t xml:space="preserve"> </w:t>
      </w:r>
    </w:p>
    <w:p w14:paraId="206569E7" w14:textId="77777777" w:rsidR="00C2556B" w:rsidRPr="00B1492E" w:rsidRDefault="00C2556B" w:rsidP="00394B5D">
      <w:pPr>
        <w:pStyle w:val="TopicInstituteHead"/>
        <w:rPr>
          <w:lang w:val="fr-FR"/>
        </w:rPr>
        <w:sectPr w:rsidR="00C2556B" w:rsidRPr="00B1492E" w:rsidSect="006452B4">
          <w:footerReference w:type="default" r:id="rId324"/>
          <w:endnotePr>
            <w:numFmt w:val="decimal"/>
          </w:endnotePr>
          <w:type w:val="continuous"/>
          <w:pgSz w:w="12240" w:h="15840" w:code="1"/>
          <w:pgMar w:top="1440" w:right="1440" w:bottom="1440" w:left="1440" w:header="720" w:footer="720" w:gutter="0"/>
          <w:cols w:space="720"/>
          <w:noEndnote/>
        </w:sectPr>
      </w:pPr>
      <w:bookmarkStart w:id="204" w:name="_Toc469732414"/>
      <w:bookmarkStart w:id="205" w:name="_Toc469913455"/>
    </w:p>
    <w:p w14:paraId="206569E8" w14:textId="77777777" w:rsidR="00AC2AD2" w:rsidRDefault="00AC2AD2" w:rsidP="00394B5D">
      <w:pPr>
        <w:pStyle w:val="TopicInstituteHead"/>
      </w:pPr>
      <w:bookmarkStart w:id="206" w:name="_Toc357683775"/>
      <w:r>
        <w:lastRenderedPageBreak/>
        <w:t>National Heart, Lung, and Blood Institute (NHLBI)</w:t>
      </w:r>
      <w:bookmarkEnd w:id="206"/>
    </w:p>
    <w:p w14:paraId="206569E9" w14:textId="77777777" w:rsidR="00D02192" w:rsidRDefault="00D02192" w:rsidP="00D02192">
      <w:r>
        <w:t xml:space="preserve">For the most up-to-date information, please visit the NHLBI SBIR/STTR </w:t>
      </w:r>
      <w:hyperlink r:id="rId325" w:history="1">
        <w:r w:rsidRPr="00CC1327">
          <w:rPr>
            <w:rStyle w:val="Hyperlink"/>
          </w:rPr>
          <w:t>website</w:t>
        </w:r>
      </w:hyperlink>
      <w:r>
        <w:t xml:space="preserve"> (</w:t>
      </w:r>
      <w:hyperlink r:id="rId326" w:history="1">
        <w:r w:rsidRPr="00DB75F5">
          <w:rPr>
            <w:rStyle w:val="Hyperlink"/>
          </w:rPr>
          <w:t>http://www.nhlbi.nih.gov/funding/sbir/index.htm</w:t>
        </w:r>
      </w:hyperlink>
      <w:r>
        <w:t xml:space="preserve">) and subscribe to our </w:t>
      </w:r>
      <w:hyperlink r:id="rId327" w:history="1">
        <w:r w:rsidRPr="00CC1327">
          <w:rPr>
            <w:rStyle w:val="Hyperlink"/>
          </w:rPr>
          <w:t>listserv</w:t>
        </w:r>
      </w:hyperlink>
      <w:r>
        <w:t>.</w:t>
      </w:r>
    </w:p>
    <w:p w14:paraId="206569EA" w14:textId="77777777" w:rsidR="00AC2AD2" w:rsidRPr="00853029" w:rsidRDefault="00D02192" w:rsidP="00D02192">
      <w:r w:rsidRPr="00853029">
        <w:t>The NHLBI plans, conducts and supports research, clinical trials and demonstration and education projects related to the causes, prevention, diagnosis, and treatment of heart, blood vessel, lung, and blood diseases and sleep disorders. It also supports research on the clinical use of blood and all aspects of the management and safety of blood resources. The NHLBI SBIR/STTR program fosters basic, applied, and clinical research on all product and service development related to the mission of the NHLBI. The NHLBI has three extramural program divisions, described below.</w:t>
      </w:r>
      <w:r w:rsidR="00AC2AD2" w:rsidRPr="00853029">
        <w:t xml:space="preserve"> </w:t>
      </w:r>
    </w:p>
    <w:p w14:paraId="206569EB" w14:textId="77777777" w:rsidR="00853029" w:rsidRPr="00333213" w:rsidRDefault="00853029" w:rsidP="00333213">
      <w:pPr>
        <w:pStyle w:val="TopicSubhead"/>
      </w:pPr>
      <w:bookmarkStart w:id="207" w:name="_Toc357683776"/>
      <w:r w:rsidRPr="00333213">
        <w:t>Cardiovascular Sciences</w:t>
      </w:r>
      <w:bookmarkEnd w:id="207"/>
    </w:p>
    <w:p w14:paraId="206569EC" w14:textId="77777777" w:rsidR="00853029" w:rsidRDefault="00853029" w:rsidP="00853029">
      <w:r>
        <w:t>The Division of Cardiovascular Sciences (DCVS) supports basic, clinical, population, and health services research on the causes, prevention, and treatment of cardiovascular diseases. The research programs of the Division encompass investigator-initiated research, targeted research, Institute-initiated research in targeted areas of research need and scientific opportunity, specialized centers of research focused on selected research topics, and clinical trials. R</w:t>
      </w:r>
      <w:r w:rsidRPr="00216027">
        <w:t xml:space="preserve">esearch </w:t>
      </w:r>
      <w:r>
        <w:t>supported by the Division is concerned with</w:t>
      </w:r>
      <w:r w:rsidRPr="00216027">
        <w:t xml:space="preserve"> the etiology, pathogenesis, prevention, diagnosis, </w:t>
      </w:r>
      <w:r>
        <w:t xml:space="preserve">and </w:t>
      </w:r>
      <w:r w:rsidRPr="00216027">
        <w:t>treatment of coronary artery disease and atherothrombosi</w:t>
      </w:r>
      <w:r>
        <w:t>s; structural heart disease; heart failure and arrhythmias; and hypertension and vascular diseases. A</w:t>
      </w:r>
      <w:r w:rsidRPr="00D623D2">
        <w:t xml:space="preserve"> broad array of epidemiological studies</w:t>
      </w:r>
      <w:r>
        <w:t xml:space="preserve"> is supported by the DCVS</w:t>
      </w:r>
      <w:r w:rsidRPr="00D623D2">
        <w:t xml:space="preserve"> to describe disease and risk factor patterns in populations and to identify risk factors for disease</w:t>
      </w:r>
      <w:r>
        <w:t xml:space="preserve">. Also supported are </w:t>
      </w:r>
      <w:r w:rsidRPr="00D623D2">
        <w:t>clinical trials of interventions to prevent and treat disease; studies of genetic, behavioral, sociocultural, and environmental influences on disease risk and outcomes; and studies of the application of prevention and treatment strategies to determine how to improve clinical care and public health.</w:t>
      </w:r>
    </w:p>
    <w:p w14:paraId="206569ED" w14:textId="77777777" w:rsidR="00853029" w:rsidRPr="00333213" w:rsidRDefault="00853029" w:rsidP="00333213">
      <w:pPr>
        <w:pStyle w:val="TopicSubhead"/>
      </w:pPr>
      <w:bookmarkStart w:id="208" w:name="_Toc357683777"/>
      <w:r w:rsidRPr="00333213">
        <w:lastRenderedPageBreak/>
        <w:t>Lung Diseases</w:t>
      </w:r>
      <w:bookmarkEnd w:id="208"/>
    </w:p>
    <w:p w14:paraId="206569EE" w14:textId="77777777" w:rsidR="00853029" w:rsidRPr="000578EB" w:rsidRDefault="00853029" w:rsidP="00853029">
      <w:pPr>
        <w:rPr>
          <w:rFonts w:cs="Arial"/>
        </w:rPr>
      </w:pPr>
      <w:r w:rsidRPr="000578EB">
        <w:t xml:space="preserve">The Division of Lung Diseases (DLD) supports research on the causes, diagnosis, prevention, and treatment of lung diseases and sleep disorders. Research is funded through investigator-initiated and Institute-initiated grant programs and through contract programs in areas including asthma, bronchopulmonary dysplasia, chronic obstructive pulmonary disease, cystic fibrosis, respiratory neurobiology, sleep-disordered breathing, critical care and acute lung injury, developmental biology and </w:t>
      </w:r>
      <w:r w:rsidRPr="000578EB">
        <w:rPr>
          <w:rFonts w:cs="Arial"/>
        </w:rPr>
        <w:t>pediatric pulmonary diseases, immunologic and fibrotic pulmonary disease, rare lung disorders, pulmonary vascular disease, and pulmonary complica</w:t>
      </w:r>
      <w:r w:rsidR="00282ACC">
        <w:rPr>
          <w:rFonts w:cs="Arial"/>
        </w:rPr>
        <w:t>tions of AIDS and tuberculosis.</w:t>
      </w:r>
    </w:p>
    <w:p w14:paraId="206569EF" w14:textId="77777777" w:rsidR="00853029" w:rsidRPr="00333213" w:rsidRDefault="00853029" w:rsidP="00333213">
      <w:pPr>
        <w:pStyle w:val="TopicSubhead"/>
      </w:pPr>
      <w:bookmarkStart w:id="209" w:name="_Toc357683778"/>
      <w:r w:rsidRPr="00333213">
        <w:t>Blood Diseases and Resources</w:t>
      </w:r>
      <w:bookmarkEnd w:id="209"/>
    </w:p>
    <w:p w14:paraId="206569F0" w14:textId="77777777" w:rsidR="00D02192" w:rsidRDefault="00D02192" w:rsidP="00D02192">
      <w:pPr>
        <w:rPr>
          <w:rFonts w:eastAsia="Calibri" w:cs="Arial"/>
          <w:snapToGrid/>
        </w:rPr>
      </w:pPr>
      <w:r w:rsidRPr="000578EB">
        <w:rPr>
          <w:rFonts w:eastAsia="Calibri" w:cs="Arial"/>
          <w:snapToGrid/>
        </w:rPr>
        <w:t xml:space="preserve">The Division of Blood Diseases and Resources (DBDR) supports research on the causes, prevention, and treatment of nonmalignant blood diseases, including anemias, sickle cell disease, and thalassemia; premalignant processes such as myelodysplasia and myeloproliferative disorders; hemophilia and other abnormalities of hemostasis and thrombosis; and immune dysfunction. </w:t>
      </w:r>
      <w:r>
        <w:rPr>
          <w:rFonts w:eastAsia="Calibri" w:cs="Arial"/>
          <w:snapToGrid/>
        </w:rPr>
        <w:t>Research supported by the Division</w:t>
      </w:r>
      <w:r w:rsidRPr="000578EB">
        <w:rPr>
          <w:rFonts w:eastAsia="Calibri" w:cs="Arial"/>
          <w:snapToGrid/>
        </w:rPr>
        <w:t xml:space="preserve"> encompasses a broad spectrum of </w:t>
      </w:r>
      <w:r>
        <w:rPr>
          <w:rFonts w:eastAsia="Calibri" w:cs="Arial"/>
          <w:snapToGrid/>
        </w:rPr>
        <w:t>topics</w:t>
      </w:r>
      <w:r w:rsidRPr="000578EB">
        <w:rPr>
          <w:rFonts w:eastAsia="Calibri" w:cs="Arial"/>
          <w:snapToGrid/>
        </w:rPr>
        <w:t xml:space="preserve"> ranging from basic biology to medical management of blood diseases. The Division has a major responsibility for research to improve the adequacy and safety of the nation's blood supply. It </w:t>
      </w:r>
      <w:r>
        <w:rPr>
          <w:rFonts w:eastAsia="Calibri" w:cs="Arial"/>
          <w:snapToGrid/>
        </w:rPr>
        <w:t xml:space="preserve">also </w:t>
      </w:r>
      <w:r w:rsidRPr="000578EB">
        <w:rPr>
          <w:rFonts w:eastAsia="Calibri" w:cs="Arial"/>
          <w:snapToGrid/>
        </w:rPr>
        <w:t xml:space="preserve">plays a leading role in transfusion medicine </w:t>
      </w:r>
      <w:r>
        <w:rPr>
          <w:rFonts w:eastAsia="Calibri" w:cs="Arial"/>
          <w:snapToGrid/>
        </w:rPr>
        <w:t>and blood banking, including research to evaluate blood donation screening, manufacturing, and processing technologies. The Division also has a major responsibility supporting</w:t>
      </w:r>
      <w:r w:rsidRPr="000578EB">
        <w:rPr>
          <w:rFonts w:eastAsia="Calibri" w:cs="Arial"/>
          <w:snapToGrid/>
        </w:rPr>
        <w:t xml:space="preserve"> </w:t>
      </w:r>
      <w:r>
        <w:rPr>
          <w:rFonts w:eastAsia="Calibri" w:cs="Arial"/>
          <w:snapToGrid/>
        </w:rPr>
        <w:t xml:space="preserve">research in hematopoiesis and stem cell biology and disease. It also supports </w:t>
      </w:r>
      <w:r w:rsidRPr="000578EB">
        <w:rPr>
          <w:rFonts w:eastAsia="Calibri" w:cs="Arial"/>
          <w:snapToGrid/>
        </w:rPr>
        <w:t xml:space="preserve">hematopoietic stem </w:t>
      </w:r>
      <w:r w:rsidRPr="00295860">
        <w:rPr>
          <w:rFonts w:eastAsia="Calibri" w:cs="Arial"/>
          <w:snapToGrid/>
        </w:rPr>
        <w:t>cell transplantation research, </w:t>
      </w:r>
      <w:r w:rsidRPr="000578EB">
        <w:rPr>
          <w:rFonts w:eastAsia="Calibri" w:cs="Arial"/>
          <w:snapToGrid/>
        </w:rPr>
        <w:t xml:space="preserve">and </w:t>
      </w:r>
      <w:r>
        <w:rPr>
          <w:rFonts w:eastAsia="Calibri" w:cs="Arial"/>
          <w:snapToGrid/>
        </w:rPr>
        <w:t>the application of</w:t>
      </w:r>
      <w:r w:rsidRPr="000578EB">
        <w:rPr>
          <w:rFonts w:eastAsia="Calibri" w:cs="Arial"/>
          <w:snapToGrid/>
        </w:rPr>
        <w:t xml:space="preserve"> stem cell biology </w:t>
      </w:r>
      <w:r>
        <w:rPr>
          <w:rFonts w:eastAsia="Calibri" w:cs="Arial"/>
          <w:snapToGrid/>
        </w:rPr>
        <w:t xml:space="preserve">findings </w:t>
      </w:r>
      <w:r w:rsidRPr="000578EB">
        <w:rPr>
          <w:rFonts w:eastAsia="Calibri" w:cs="Arial"/>
          <w:snapToGrid/>
        </w:rPr>
        <w:t>to the development of new cell-based therapies to repair and regene</w:t>
      </w:r>
      <w:r>
        <w:rPr>
          <w:rFonts w:eastAsia="Calibri" w:cs="Arial"/>
          <w:snapToGrid/>
        </w:rPr>
        <w:t>rate human tissues and organs.</w:t>
      </w:r>
    </w:p>
    <w:p w14:paraId="206569F1" w14:textId="77777777" w:rsidR="00D02192" w:rsidRPr="004A1750" w:rsidRDefault="00D02192" w:rsidP="00D02192">
      <w:pPr>
        <w:rPr>
          <w:rStyle w:val="Strong"/>
        </w:rPr>
      </w:pPr>
      <w:r w:rsidRPr="004A1750">
        <w:rPr>
          <w:rStyle w:val="Strong"/>
        </w:rPr>
        <w:t xml:space="preserve">The NHLBI encourages applications through this </w:t>
      </w:r>
      <w:r>
        <w:rPr>
          <w:rStyle w:val="Strong"/>
        </w:rPr>
        <w:t>O</w:t>
      </w:r>
      <w:r w:rsidRPr="004A1750">
        <w:rPr>
          <w:rStyle w:val="Strong"/>
        </w:rPr>
        <w:t xml:space="preserve">mnibus </w:t>
      </w:r>
      <w:r>
        <w:rPr>
          <w:rStyle w:val="Strong"/>
        </w:rPr>
        <w:t>solicitation</w:t>
      </w:r>
      <w:r w:rsidRPr="004A1750">
        <w:rPr>
          <w:rStyle w:val="Strong"/>
        </w:rPr>
        <w:t xml:space="preserve"> proposing innovative technologies related to any area within the NHLBI mission.</w:t>
      </w:r>
      <w:r>
        <w:rPr>
          <w:rStyle w:val="Strong"/>
        </w:rPr>
        <w:t xml:space="preserve"> </w:t>
      </w:r>
    </w:p>
    <w:p w14:paraId="206569F2" w14:textId="77777777" w:rsidR="00D02192" w:rsidRPr="00295860" w:rsidRDefault="00D02192" w:rsidP="00D02192">
      <w:r>
        <w:t xml:space="preserve">The NHLBI maintains a </w:t>
      </w:r>
      <w:hyperlink r:id="rId328" w:history="1">
        <w:r w:rsidRPr="00F36F42">
          <w:rPr>
            <w:rStyle w:val="Hyperlink"/>
          </w:rPr>
          <w:t>list of topics of unmet needs of particular interest</w:t>
        </w:r>
      </w:hyperlink>
      <w:r>
        <w:t xml:space="preserve"> (</w:t>
      </w:r>
      <w:hyperlink r:id="rId329" w:history="1">
        <w:r w:rsidRPr="007528C8">
          <w:rPr>
            <w:rStyle w:val="Hyperlink"/>
          </w:rPr>
          <w:t>http://www.nhlbi.nih.gov/funding/sbir/funding/omnibus_grant_solicitation.htm</w:t>
        </w:r>
      </w:hyperlink>
      <w:r>
        <w:t xml:space="preserve">) to the Institute. Special instructions for submitting applications in response to these topics are posted on the web page. The list is revised throughout the year, so please check regularly for updates. For more information, you can contact Kurt Marek, Ph.D. (301-443-8778 or </w:t>
      </w:r>
      <w:hyperlink r:id="rId330" w:history="1">
        <w:r w:rsidRPr="0068297A">
          <w:rPr>
            <w:rStyle w:val="Hyperlink"/>
          </w:rPr>
          <w:t>kurt.marek@nih.gov</w:t>
        </w:r>
      </w:hyperlink>
      <w:r>
        <w:t>) or the Division contact associated with your technology area listed at the end of the NHLBI section.</w:t>
      </w:r>
    </w:p>
    <w:p w14:paraId="206569F3" w14:textId="77777777" w:rsidR="00D02192" w:rsidRPr="00333213" w:rsidRDefault="00D02192" w:rsidP="00D02192">
      <w:pPr>
        <w:pStyle w:val="TopicSubhead"/>
      </w:pPr>
      <w:bookmarkStart w:id="210" w:name="_Toc357683779"/>
      <w:r w:rsidRPr="00333213">
        <w:t>NHLBI-Supported Funding Opportunity Announcements (FOAs)</w:t>
      </w:r>
      <w:bookmarkEnd w:id="210"/>
    </w:p>
    <w:p w14:paraId="206569F4" w14:textId="77777777" w:rsidR="00D02192" w:rsidRPr="000A598A" w:rsidRDefault="00D02192" w:rsidP="00D02192">
      <w:pPr>
        <w:rPr>
          <w:rStyle w:val="Strong"/>
          <w:b w:val="0"/>
        </w:rPr>
      </w:pPr>
      <w:r>
        <w:rPr>
          <w:rStyle w:val="Strong"/>
        </w:rPr>
        <w:t>In addition to this Omnibus program announcement, the NHLBI releases targeted</w:t>
      </w:r>
      <w:r w:rsidRPr="004A1750" w:rsidDel="00C37CE2">
        <w:rPr>
          <w:rStyle w:val="Strong"/>
        </w:rPr>
        <w:t xml:space="preserve"> </w:t>
      </w:r>
      <w:r w:rsidRPr="00CA17C6">
        <w:t>Funding Opportunity Announcements</w:t>
      </w:r>
      <w:r>
        <w:t xml:space="preserve"> (FOAs)</w:t>
      </w:r>
      <w:r w:rsidRPr="00CA17C6">
        <w:t xml:space="preserve"> </w:t>
      </w:r>
      <w:r>
        <w:t>throughout the year.</w:t>
      </w:r>
    </w:p>
    <w:p w14:paraId="206569F5" w14:textId="77777777" w:rsidR="00D02192" w:rsidRPr="004A1750" w:rsidRDefault="00D02192" w:rsidP="00D02192">
      <w:pPr>
        <w:rPr>
          <w:rStyle w:val="Strong"/>
        </w:rPr>
      </w:pPr>
      <w:r w:rsidRPr="004A1750">
        <w:rPr>
          <w:rStyle w:val="Strong"/>
        </w:rPr>
        <w:t xml:space="preserve">These FOAs are listed to inform potential applicants about other funding opportunities to which they can apply; applications submitted in response to this </w:t>
      </w:r>
      <w:r>
        <w:rPr>
          <w:rStyle w:val="Strong"/>
        </w:rPr>
        <w:t>Omnibus program announcement</w:t>
      </w:r>
      <w:r w:rsidRPr="004A1750">
        <w:rPr>
          <w:rStyle w:val="Strong"/>
        </w:rPr>
        <w:t xml:space="preserve"> are not limited to research and development areas described in the following targeted FOAs. The NHLBI </w:t>
      </w:r>
      <w:r>
        <w:rPr>
          <w:rStyle w:val="Strong"/>
        </w:rPr>
        <w:t xml:space="preserve">also </w:t>
      </w:r>
      <w:r w:rsidRPr="004A1750">
        <w:rPr>
          <w:rStyle w:val="Strong"/>
        </w:rPr>
        <w:t>encourages mission-aligned applications for innovative technologies outside these targeted areas.</w:t>
      </w:r>
    </w:p>
    <w:p w14:paraId="206569F6" w14:textId="77777777" w:rsidR="00D02192" w:rsidRPr="00CA17C6" w:rsidRDefault="00D02192" w:rsidP="00D02192">
      <w:r w:rsidRPr="00CA17C6">
        <w:t xml:space="preserve">(Funding Opportunity Announcements can be released </w:t>
      </w:r>
      <w:r>
        <w:t xml:space="preserve">or expire </w:t>
      </w:r>
      <w:r w:rsidRPr="00CA17C6">
        <w:t xml:space="preserve">at any time throughout the year; please refer to the </w:t>
      </w:r>
      <w:hyperlink r:id="rId331" w:history="1">
        <w:r w:rsidRPr="00C37CE2">
          <w:rPr>
            <w:rStyle w:val="Hyperlink"/>
          </w:rPr>
          <w:t>NHLBI SBIR/STTR web site</w:t>
        </w:r>
      </w:hyperlink>
      <w:r w:rsidRPr="00CA17C6">
        <w:t xml:space="preserve"> for active announcements supported by NHLBI.)</w:t>
      </w:r>
    </w:p>
    <w:p w14:paraId="206569F7" w14:textId="77777777" w:rsidR="00D02192" w:rsidRDefault="00D02192" w:rsidP="006C5FE8">
      <w:pPr>
        <w:pStyle w:val="List2ndlevel"/>
        <w:numPr>
          <w:ilvl w:val="0"/>
          <w:numId w:val="22"/>
        </w:numPr>
        <w:ind w:left="810"/>
      </w:pPr>
      <w:r w:rsidRPr="005A391A">
        <w:t>NHLBI SBIR Phase IIB Bridge Awards to Accelerate the Commercialization of Technologies for Heart, Lung, Blood, and Sleep Disorders and D</w:t>
      </w:r>
      <w:r>
        <w:t xml:space="preserve">iseases (SBIR): </w:t>
      </w:r>
      <w:hyperlink r:id="rId332" w:history="1">
        <w:r w:rsidRPr="00DB75F5">
          <w:rPr>
            <w:rStyle w:val="Hyperlink"/>
          </w:rPr>
          <w:t>http://grants.nih.gov/grants/guide/rfa-files/RFA-HL-13-016.html</w:t>
        </w:r>
      </w:hyperlink>
    </w:p>
    <w:p w14:paraId="206569F8" w14:textId="77777777" w:rsidR="00D02192" w:rsidRDefault="00D02192" w:rsidP="006C5FE8">
      <w:pPr>
        <w:pStyle w:val="List2ndlevel"/>
        <w:numPr>
          <w:ilvl w:val="0"/>
          <w:numId w:val="22"/>
        </w:numPr>
        <w:ind w:left="810"/>
      </w:pPr>
      <w:r w:rsidRPr="00DF520D">
        <w:t>SBIR Technology Transfer</w:t>
      </w:r>
      <w:r>
        <w:t xml:space="preserve"> (SBIR): </w:t>
      </w:r>
      <w:hyperlink r:id="rId333" w:history="1">
        <w:r w:rsidRPr="00DB75F5">
          <w:rPr>
            <w:rStyle w:val="Hyperlink"/>
          </w:rPr>
          <w:t>http://grants.nih.gov/grants/guide/pa-files/PA-11-347.html</w:t>
        </w:r>
      </w:hyperlink>
    </w:p>
    <w:p w14:paraId="206569F9" w14:textId="77777777" w:rsidR="00D02192" w:rsidRDefault="00D02192" w:rsidP="006C5FE8">
      <w:pPr>
        <w:pStyle w:val="List2ndlevel"/>
        <w:numPr>
          <w:ilvl w:val="0"/>
          <w:numId w:val="22"/>
        </w:numPr>
        <w:ind w:left="810"/>
      </w:pPr>
      <w:r w:rsidRPr="0005720D">
        <w:lastRenderedPageBreak/>
        <w:t>Virtual Reality Technologies for Research and Education in Obesity and Diabetes (SBIR/STTR)</w:t>
      </w:r>
      <w:r>
        <w:t xml:space="preserve">: </w:t>
      </w:r>
      <w:hyperlink r:id="rId334" w:tgtFrame="_blank" w:history="1">
        <w:r w:rsidRPr="00CA17C6">
          <w:rPr>
            <w:rStyle w:val="Hyperlink"/>
            <w:snapToGrid w:val="0"/>
          </w:rPr>
          <w:t>http://grants.nih.gov/grants/guide/rfa-files/RFA-HL-12-020.html</w:t>
        </w:r>
      </w:hyperlink>
    </w:p>
    <w:p w14:paraId="206569FA" w14:textId="77777777" w:rsidR="00D02192" w:rsidRDefault="00D02192" w:rsidP="006C5FE8">
      <w:pPr>
        <w:pStyle w:val="List2ndlevel"/>
        <w:numPr>
          <w:ilvl w:val="0"/>
          <w:numId w:val="22"/>
        </w:numPr>
        <w:ind w:left="810"/>
      </w:pPr>
      <w:r w:rsidRPr="00DF520D">
        <w:t>New Technologies fo</w:t>
      </w:r>
      <w:r>
        <w:t xml:space="preserve">r Viral Hepatitis (SBIR/STTR): </w:t>
      </w:r>
      <w:hyperlink r:id="rId335" w:history="1">
        <w:r w:rsidRPr="00DB75F5">
          <w:rPr>
            <w:rStyle w:val="Hyperlink"/>
          </w:rPr>
          <w:t>http://grants.nih.gov/grants/guide/pa-files/PA-12-090.html</w:t>
        </w:r>
      </w:hyperlink>
    </w:p>
    <w:p w14:paraId="206569FB" w14:textId="77777777" w:rsidR="00D02192" w:rsidRPr="005865C5" w:rsidRDefault="00D02192" w:rsidP="00D02192">
      <w:pPr>
        <w:pStyle w:val="List2ndlevel"/>
      </w:pPr>
      <w:r>
        <w:t>5.</w:t>
      </w:r>
      <w:r>
        <w:tab/>
      </w:r>
      <w:r w:rsidRPr="005865C5">
        <w:t xml:space="preserve">New Technology for Proteomics and Glycomics (SBIR/STTR): </w:t>
      </w:r>
      <w:hyperlink r:id="rId336" w:tgtFrame="_blank" w:history="1">
        <w:r w:rsidRPr="00CA17C6">
          <w:rPr>
            <w:rStyle w:val="Hyperlink"/>
            <w:snapToGrid w:val="0"/>
          </w:rPr>
          <w:t>http://grants.nih.gov/grants/guide/pa-files/PA-11-214.html</w:t>
        </w:r>
      </w:hyperlink>
    </w:p>
    <w:p w14:paraId="206569FC" w14:textId="77777777" w:rsidR="00D02192" w:rsidRPr="005865C5" w:rsidRDefault="00D02192" w:rsidP="00D02192">
      <w:pPr>
        <w:pStyle w:val="List2ndlevel"/>
      </w:pPr>
      <w:r>
        <w:t>6.</w:t>
      </w:r>
      <w:r>
        <w:tab/>
      </w:r>
      <w:r w:rsidRPr="005865C5">
        <w:t xml:space="preserve">Bioengineering Nanotechnology Initiative (SBIR/STTR): </w:t>
      </w:r>
      <w:hyperlink r:id="rId337" w:tgtFrame="_blank" w:history="1">
        <w:r w:rsidRPr="00CA17C6">
          <w:rPr>
            <w:rStyle w:val="Hyperlink"/>
            <w:snapToGrid w:val="0"/>
          </w:rPr>
          <w:t>http://grants.nih.gov/grants/guide/pa-files/PA-10-150.html</w:t>
        </w:r>
      </w:hyperlink>
    </w:p>
    <w:p w14:paraId="206569FD" w14:textId="77777777" w:rsidR="00D02192" w:rsidRPr="005865C5" w:rsidRDefault="00D02192" w:rsidP="00D02192">
      <w:pPr>
        <w:pStyle w:val="List2ndlevel"/>
      </w:pPr>
      <w:r>
        <w:t>7.</w:t>
      </w:r>
      <w:r>
        <w:tab/>
      </w:r>
      <w:r w:rsidRPr="005865C5">
        <w:t xml:space="preserve">Innovations in Biomedical Computational Science and Technology Initiative (SBIR/STTR): </w:t>
      </w:r>
      <w:hyperlink r:id="rId338" w:tgtFrame="_blank" w:history="1">
        <w:r w:rsidRPr="00CA17C6">
          <w:rPr>
            <w:rStyle w:val="Hyperlink"/>
            <w:snapToGrid w:val="0"/>
          </w:rPr>
          <w:t>http://grants.nih.gov/grants/guide/pa-files/PAR-09-220.html</w:t>
        </w:r>
      </w:hyperlink>
    </w:p>
    <w:p w14:paraId="206569FE" w14:textId="77777777" w:rsidR="00D02192" w:rsidRPr="00847563" w:rsidRDefault="00D02192" w:rsidP="00D02192">
      <w:pPr>
        <w:pStyle w:val="TopicSubhead"/>
      </w:pPr>
      <w:bookmarkStart w:id="211" w:name="_Toc357683780"/>
      <w:r>
        <w:t>SBIR Phase IIB</w:t>
      </w:r>
      <w:r w:rsidRPr="00847563">
        <w:t xml:space="preserve"> </w:t>
      </w:r>
      <w:r>
        <w:t>Bridge</w:t>
      </w:r>
      <w:r w:rsidRPr="00847563">
        <w:t xml:space="preserve"> Awards</w:t>
      </w:r>
      <w:bookmarkEnd w:id="211"/>
    </w:p>
    <w:p w14:paraId="206569FF" w14:textId="31119966" w:rsidR="00D02192" w:rsidRPr="00DC78C3" w:rsidRDefault="00D02192" w:rsidP="00A83FCE">
      <w:r w:rsidRPr="000A598A">
        <w:t xml:space="preserve">The </w:t>
      </w:r>
      <w:r>
        <w:t>NHLBI</w:t>
      </w:r>
      <w:r w:rsidRPr="000A598A">
        <w:t xml:space="preserve"> does not accept applications for Phase IIB SBIR competing renewal award</w:t>
      </w:r>
      <w:r>
        <w:t>s</w:t>
      </w:r>
      <w:r w:rsidRPr="00BF2E50">
        <w:t xml:space="preserve"> through this </w:t>
      </w:r>
      <w:r>
        <w:t xml:space="preserve">Omnibus </w:t>
      </w:r>
      <w:r w:rsidRPr="00BF2E50">
        <w:t>solicitation; h</w:t>
      </w:r>
      <w:r w:rsidRPr="000A598A">
        <w:t xml:space="preserve">owever, the </w:t>
      </w:r>
      <w:r>
        <w:t>NHLBI</w:t>
      </w:r>
      <w:r w:rsidRPr="000A598A">
        <w:t xml:space="preserve"> offers Phase IIB opportunities</w:t>
      </w:r>
      <w:r>
        <w:t xml:space="preserve"> through the NHLBI </w:t>
      </w:r>
      <w:r w:rsidRPr="000A598A">
        <w:t xml:space="preserve">Bridge Award </w:t>
      </w:r>
      <w:r w:rsidR="000B0615">
        <w:t xml:space="preserve">and the NHLBI Small Market Award </w:t>
      </w:r>
      <w:r>
        <w:t>using</w:t>
      </w:r>
      <w:r w:rsidRPr="000A598A">
        <w:t xml:space="preserve"> separate funding </w:t>
      </w:r>
      <w:r>
        <w:t>opportunity announcement</w:t>
      </w:r>
      <w:r w:rsidR="000B0615">
        <w:t>s</w:t>
      </w:r>
      <w:r w:rsidR="000B0615" w:rsidRPr="000B0615">
        <w:t xml:space="preserve"> </w:t>
      </w:r>
      <w:r w:rsidR="000B0615">
        <w:t xml:space="preserve">(Bridge Award: </w:t>
      </w:r>
      <w:hyperlink r:id="rId339" w:history="1">
        <w:r w:rsidR="000B0615" w:rsidRPr="00DC78C3">
          <w:rPr>
            <w:rStyle w:val="Hyperlink"/>
            <w:b/>
          </w:rPr>
          <w:t>RFA-HL-13-016</w:t>
        </w:r>
      </w:hyperlink>
      <w:r w:rsidR="000B0615">
        <w:t xml:space="preserve">; </w:t>
      </w:r>
      <w:hyperlink r:id="rId340" w:history="1">
        <w:r w:rsidR="000B0615" w:rsidRPr="000820F5">
          <w:rPr>
            <w:rStyle w:val="Hyperlink"/>
          </w:rPr>
          <w:t>http://grants.nih.gov/grants/guide/rfa-files/rfa-hl-13-016.html</w:t>
        </w:r>
      </w:hyperlink>
      <w:r w:rsidR="000B0615">
        <w:t xml:space="preserve">. Small Market Award: </w:t>
      </w:r>
      <w:hyperlink r:id="rId341" w:history="1">
        <w:r w:rsidR="000B0615" w:rsidRPr="0042411E">
          <w:rPr>
            <w:rStyle w:val="Hyperlink"/>
            <w:b/>
          </w:rPr>
          <w:t>RFA-HL-14-012</w:t>
        </w:r>
      </w:hyperlink>
      <w:r w:rsidR="000B0615">
        <w:t xml:space="preserve">; </w:t>
      </w:r>
      <w:hyperlink r:id="rId342" w:history="1">
        <w:r w:rsidR="000B0615" w:rsidRPr="00132B26">
          <w:rPr>
            <w:rStyle w:val="Hyperlink"/>
          </w:rPr>
          <w:t>http://grants.nih.gov/grants/guide/rfa-files/RFA-HL-14-012.html</w:t>
        </w:r>
      </w:hyperlink>
      <w:r>
        <w:t>)</w:t>
      </w:r>
      <w:r w:rsidRPr="00DC78C3">
        <w:t>.</w:t>
      </w:r>
      <w:r w:rsidRPr="000A598A">
        <w:t xml:space="preserve"> </w:t>
      </w:r>
      <w:r w:rsidRPr="00DC78C3">
        <w:t xml:space="preserve">The purpose of the NHLBI Bridge </w:t>
      </w:r>
      <w:r w:rsidR="000B0615">
        <w:t xml:space="preserve">and Small Market </w:t>
      </w:r>
      <w:r w:rsidRPr="00DC78C3">
        <w:t>Award</w:t>
      </w:r>
      <w:r w:rsidR="000B0615">
        <w:t>s</w:t>
      </w:r>
      <w:r w:rsidRPr="00DC78C3">
        <w:t xml:space="preserve"> is to accelerate the transition </w:t>
      </w:r>
      <w:r w:rsidR="000B0615">
        <w:t xml:space="preserve">of </w:t>
      </w:r>
      <w:r w:rsidRPr="00DC78C3">
        <w:t xml:space="preserve">SBIR Phase II projects to the commercialization stage by promoting partnerships between SBIR Phase II awardees and third-party investors and/or strategic partners. </w:t>
      </w:r>
      <w:r w:rsidR="000B0615">
        <w:t xml:space="preserve">The Small Market Award is designed to support technologies addressing rare diseases or pediatric populations. </w:t>
      </w:r>
      <w:r w:rsidRPr="00DC78C3">
        <w:t xml:space="preserve">The Bridge </w:t>
      </w:r>
      <w:r w:rsidR="000B0615">
        <w:t xml:space="preserve">and Small Market </w:t>
      </w:r>
      <w:r w:rsidRPr="00DC78C3">
        <w:t>Award</w:t>
      </w:r>
      <w:r w:rsidR="000B0615">
        <w:t>s</w:t>
      </w:r>
      <w:r w:rsidRPr="00DC78C3">
        <w:t xml:space="preserve"> encourage business relationships between applicant small business concer</w:t>
      </w:r>
      <w:r>
        <w:t>n</w:t>
      </w:r>
      <w:r w:rsidRPr="00DC78C3">
        <w:t xml:space="preserve">s and third-party investors/strategic partners who can provide substantial financing to help accelerate the commercialization of promising new products and technologies that were initiated with SBIR funding. In particular, applicants are expected to leverage their previous SBIR support, as well as the opportunity to compete for additional funding through the NHLBI Bridge Award </w:t>
      </w:r>
      <w:r w:rsidR="000B0615">
        <w:t xml:space="preserve">or Small Market Award </w:t>
      </w:r>
      <w:r w:rsidRPr="00DC78C3">
        <w:t>program</w:t>
      </w:r>
      <w:r w:rsidR="000B0615">
        <w:t>s</w:t>
      </w:r>
      <w:r w:rsidRPr="00DC78C3">
        <w:t xml:space="preserve">, to attract and negotiate third-party financing needed to advance a product or technology toward commercialization. </w:t>
      </w:r>
    </w:p>
    <w:p w14:paraId="20656A00" w14:textId="77777777" w:rsidR="00D02192" w:rsidRDefault="00D02192" w:rsidP="00A83FCE">
      <w:r w:rsidRPr="00DC78C3">
        <w:t>Budgets up to $1 million in total costs per year and project periods up to three years (a total of $3 million over three years) may be requested. Development efforts may include preclinical R&amp;D, which is needed for regulatory filings (e.g., IND or IDE) and/or clinical trials</w:t>
      </w:r>
      <w:r>
        <w:t xml:space="preserve">. </w:t>
      </w:r>
    </w:p>
    <w:p w14:paraId="20656A01" w14:textId="0B36A4B7" w:rsidR="00D02192" w:rsidRPr="000A598A" w:rsidRDefault="00D02192" w:rsidP="00A83FCE">
      <w:r w:rsidRPr="00DC78C3">
        <w:t xml:space="preserve">An SBIR Bridge Award </w:t>
      </w:r>
      <w:r w:rsidR="00490433">
        <w:t xml:space="preserve">or Small Market </w:t>
      </w:r>
      <w:r w:rsidRPr="00DC78C3">
        <w:t>application must represent a continuation of the research and development efforts performed under a previously funded SBIR Phase II award. The NHLBI welcomes applicants previously funded by any NIH Institute or Center or any other Federal agency, as long as the proposed work applies to the NHLBI mission. Applications may be predicated on a previously funded SBIR Phase II grant or contract award.</w:t>
      </w:r>
      <w:r>
        <w:t xml:space="preserve"> Applicants with Phase II contracts or awards from another Federal agency must contact the NHLBI to ensure their application can be received. </w:t>
      </w:r>
    </w:p>
    <w:p w14:paraId="20656A02" w14:textId="77777777" w:rsidR="00D02192" w:rsidRDefault="00D02192" w:rsidP="00A83FCE">
      <w:r>
        <w:t xml:space="preserve">Applicants are strongly encouraged to contact Kurt Marek, Ph.D., at 301-443-8778 or </w:t>
      </w:r>
      <w:hyperlink r:id="rId343" w:history="1">
        <w:r w:rsidRPr="00853029">
          <w:rPr>
            <w:rStyle w:val="Hyperlink"/>
          </w:rPr>
          <w:t>kurt.marek@nih.gov</w:t>
        </w:r>
      </w:hyperlink>
      <w:r>
        <w:t xml:space="preserve"> for additional information.</w:t>
      </w:r>
    </w:p>
    <w:p w14:paraId="20656A03" w14:textId="77777777" w:rsidR="00D02192" w:rsidRPr="009F113D" w:rsidRDefault="00D02192" w:rsidP="00D02192">
      <w:pPr>
        <w:pStyle w:val="TopicSubhead"/>
      </w:pPr>
      <w:bookmarkStart w:id="212" w:name="_Toc357683781"/>
      <w:r w:rsidRPr="009F113D">
        <w:t>Limited Amount of Award</w:t>
      </w:r>
      <w:bookmarkEnd w:id="212"/>
    </w:p>
    <w:p w14:paraId="20656A04" w14:textId="1B611886" w:rsidR="00D02192" w:rsidRDefault="00D02192" w:rsidP="00D02192">
      <w:r w:rsidRPr="0049708A">
        <w:t>For budgetary</w:t>
      </w:r>
      <w:r>
        <w:t>, administrative,</w:t>
      </w:r>
      <w:r w:rsidRPr="0049708A">
        <w:t xml:space="preserve"> or programmatic reasons, </w:t>
      </w:r>
      <w:r>
        <w:t>the NHLBI</w:t>
      </w:r>
      <w:r w:rsidRPr="0049708A">
        <w:t xml:space="preserve"> </w:t>
      </w:r>
      <w:r>
        <w:t xml:space="preserve">may not fund an application or </w:t>
      </w:r>
      <w:r w:rsidRPr="0049708A">
        <w:t>may decrease the length of an award</w:t>
      </w:r>
      <w:r>
        <w:t xml:space="preserve"> and/or the budget recommended by a review committee</w:t>
      </w:r>
      <w:r w:rsidRPr="0049708A">
        <w:t xml:space="preserve">. </w:t>
      </w:r>
      <w:r w:rsidR="003847DA">
        <w:t>T</w:t>
      </w:r>
      <w:r>
        <w:t>he NHLBI</w:t>
      </w:r>
      <w:r w:rsidRPr="0049708A">
        <w:t xml:space="preserve"> does not </w:t>
      </w:r>
      <w:r w:rsidR="003847DA">
        <w:t xml:space="preserve">intend to </w:t>
      </w:r>
      <w:r w:rsidRPr="0049708A">
        <w:t>fund Phase I applications greater than $</w:t>
      </w:r>
      <w:r>
        <w:t>225</w:t>
      </w:r>
      <w:r w:rsidRPr="0049708A">
        <w:t>,000 total cost</w:t>
      </w:r>
      <w:r>
        <w:t>s</w:t>
      </w:r>
      <w:r w:rsidRPr="0049708A">
        <w:t xml:space="preserve"> </w:t>
      </w:r>
      <w:r>
        <w:t xml:space="preserve">or </w:t>
      </w:r>
      <w:r w:rsidRPr="0049708A">
        <w:t>Phase II applications greater than $</w:t>
      </w:r>
      <w:r>
        <w:t>1,500</w:t>
      </w:r>
      <w:r w:rsidRPr="0049708A">
        <w:t>,000 total cost</w:t>
      </w:r>
      <w:r>
        <w:t xml:space="preserve">s </w:t>
      </w:r>
      <w:r w:rsidR="003847DA">
        <w:t>through this Omnibus Program Announcement. Generally, the NHLBI does not support project periods greater than</w:t>
      </w:r>
      <w:r w:rsidR="003847DA" w:rsidRPr="0049708A">
        <w:t xml:space="preserve"> 2 years</w:t>
      </w:r>
      <w:r w:rsidR="003847DA">
        <w:t xml:space="preserve"> for Phase I or</w:t>
      </w:r>
      <w:r w:rsidR="003847DA" w:rsidRPr="0049708A">
        <w:t xml:space="preserve"> </w:t>
      </w:r>
      <w:r w:rsidRPr="0049708A">
        <w:t>3 years</w:t>
      </w:r>
      <w:r w:rsidR="003847DA">
        <w:t xml:space="preserve"> for Phase II</w:t>
      </w:r>
      <w:r w:rsidRPr="0049708A">
        <w:t xml:space="preserve">. Applicants </w:t>
      </w:r>
      <w:r w:rsidR="003847DA">
        <w:t>with budget questions</w:t>
      </w:r>
      <w:r w:rsidRPr="0049708A">
        <w:t xml:space="preserve"> are strongly encouraged to contac</w:t>
      </w:r>
      <w:r w:rsidR="00130D28">
        <w:t xml:space="preserve">t </w:t>
      </w:r>
      <w:r w:rsidR="00130D28" w:rsidRPr="007A7082">
        <w:t>Kurt Marek, Ph</w:t>
      </w:r>
      <w:r w:rsidR="008D2FEB" w:rsidRPr="007A7082">
        <w:t>.</w:t>
      </w:r>
      <w:r w:rsidR="00130D28" w:rsidRPr="007A7082">
        <w:t>D</w:t>
      </w:r>
      <w:r w:rsidR="008D2FEB" w:rsidRPr="007A7082">
        <w:t>.</w:t>
      </w:r>
      <w:r w:rsidR="00130D28" w:rsidRPr="007A7082">
        <w:t xml:space="preserve"> (</w:t>
      </w:r>
      <w:hyperlink r:id="rId344" w:history="1">
        <w:r w:rsidR="00130D28">
          <w:rPr>
            <w:rStyle w:val="Hyperlink"/>
          </w:rPr>
          <w:t>kurt.marek@nih.gov</w:t>
        </w:r>
      </w:hyperlink>
      <w:r w:rsidR="00130D28" w:rsidRPr="007A7082">
        <w:t xml:space="preserve">) </w:t>
      </w:r>
      <w:r w:rsidRPr="0049708A">
        <w:t>before submitting an application.</w:t>
      </w:r>
    </w:p>
    <w:p w14:paraId="20656A05" w14:textId="77777777" w:rsidR="00D02192" w:rsidRDefault="00D02192" w:rsidP="00D02192">
      <w:pPr>
        <w:pStyle w:val="TopicSubhead"/>
      </w:pPr>
      <w:bookmarkStart w:id="213" w:name="_Toc357683782"/>
      <w:r>
        <w:lastRenderedPageBreak/>
        <w:t>Final Progress Reports</w:t>
      </w:r>
      <w:bookmarkEnd w:id="213"/>
    </w:p>
    <w:p w14:paraId="20656A06" w14:textId="77777777" w:rsidR="00D02192" w:rsidRDefault="00D02192" w:rsidP="00D02192">
      <w:r>
        <w:t xml:space="preserve">As detailed in </w:t>
      </w:r>
      <w:hyperlink r:id="rId345" w:history="1">
        <w:r w:rsidRPr="00715124">
          <w:rPr>
            <w:rStyle w:val="Hyperlink"/>
          </w:rPr>
          <w:t>NOT-OD-12-152</w:t>
        </w:r>
      </w:hyperlink>
      <w:r>
        <w:t xml:space="preserve">, the NIH has released new </w:t>
      </w:r>
      <w:hyperlink r:id="rId346" w:history="1">
        <w:r w:rsidRPr="0031066F">
          <w:rPr>
            <w:rStyle w:val="Hyperlink"/>
          </w:rPr>
          <w:t>instructions</w:t>
        </w:r>
      </w:hyperlink>
      <w:r>
        <w:t xml:space="preserve"> for SBIR/STTR Final Progress Reports.</w:t>
      </w:r>
    </w:p>
    <w:p w14:paraId="20656A07" w14:textId="77777777" w:rsidR="00D02192" w:rsidRDefault="00D02192" w:rsidP="00D02192">
      <w:r>
        <w:t xml:space="preserve">The NHLBI is interested in tracking the progress of the small business concerns it funds and the products they develop. Funding priority will be given to those small business concerns that show not only their ability to develop products but also their growth as a small business concern towards independence from the SBIR/STTR program. </w:t>
      </w:r>
    </w:p>
    <w:p w14:paraId="20656A08" w14:textId="77777777" w:rsidR="00D02192" w:rsidRDefault="00D02192" w:rsidP="007331F6">
      <w:pPr>
        <w:pStyle w:val="TopicSubhead"/>
      </w:pPr>
      <w:bookmarkStart w:id="214" w:name="_Toc357683783"/>
      <w:r>
        <w:t>Additional Programs and Services for NHLBI SBIR Awardees</w:t>
      </w:r>
      <w:bookmarkEnd w:id="214"/>
    </w:p>
    <w:p w14:paraId="20656A09" w14:textId="77777777" w:rsidR="00D02192" w:rsidRDefault="00D02192" w:rsidP="00D02192">
      <w:r>
        <w:t xml:space="preserve">The NHLBI offers free assistance to applicants and awardees developing technologies requiring regulatory approval. Please contact Kurt Marek, Ph.D. at 301-443-8778 or </w:t>
      </w:r>
      <w:hyperlink r:id="rId347" w:history="1">
        <w:r w:rsidRPr="00DB75F5">
          <w:rPr>
            <w:rStyle w:val="Hyperlink"/>
          </w:rPr>
          <w:t>kurt.marek@nih.gov</w:t>
        </w:r>
      </w:hyperlink>
      <w:r>
        <w:t xml:space="preserve"> for more information.</w:t>
      </w:r>
    </w:p>
    <w:p w14:paraId="20656A0A" w14:textId="77777777" w:rsidR="00D02192" w:rsidRDefault="00D02192" w:rsidP="00D02192">
      <w:r>
        <w:t>The NHLBI encourages awardees to apply for the following free programs:</w:t>
      </w:r>
    </w:p>
    <w:p w14:paraId="20656A0B" w14:textId="77777777" w:rsidR="00D02192" w:rsidRDefault="00D02192" w:rsidP="006C5FE8">
      <w:pPr>
        <w:pStyle w:val="ListParagraph"/>
        <w:numPr>
          <w:ilvl w:val="0"/>
          <w:numId w:val="23"/>
        </w:numPr>
        <w:contextualSpacing/>
      </w:pPr>
      <w:r>
        <w:t xml:space="preserve">Phase I: The NIH </w:t>
      </w:r>
      <w:hyperlink r:id="rId348" w:history="1">
        <w:r w:rsidRPr="00F04E83">
          <w:rPr>
            <w:rStyle w:val="Hyperlink"/>
          </w:rPr>
          <w:t>Niche Assessment Program</w:t>
        </w:r>
      </w:hyperlink>
      <w:r>
        <w:t xml:space="preserve"> (</w:t>
      </w:r>
      <w:hyperlink r:id="rId349" w:history="1">
        <w:r w:rsidRPr="007528C8">
          <w:rPr>
            <w:rStyle w:val="Hyperlink"/>
          </w:rPr>
          <w:t>http://grants.nih.gov/grants/funding/nap.htm</w:t>
        </w:r>
      </w:hyperlink>
      <w:r>
        <w:t>) provides awardees with an in depth market analysis for their technology.</w:t>
      </w:r>
    </w:p>
    <w:p w14:paraId="20656A0C" w14:textId="77777777" w:rsidR="00D02192" w:rsidRPr="00295860" w:rsidRDefault="00D02192" w:rsidP="006C5FE8">
      <w:pPr>
        <w:pStyle w:val="ListParagraph"/>
        <w:numPr>
          <w:ilvl w:val="0"/>
          <w:numId w:val="23"/>
        </w:numPr>
        <w:contextualSpacing/>
      </w:pPr>
      <w:r>
        <w:t xml:space="preserve">Phase II: The </w:t>
      </w:r>
      <w:r w:rsidRPr="000578EB">
        <w:t xml:space="preserve">NIH </w:t>
      </w:r>
      <w:hyperlink r:id="rId350" w:tgtFrame="_blank" w:history="1">
        <w:r w:rsidRPr="00131D1F">
          <w:rPr>
            <w:rStyle w:val="Hyperlink"/>
          </w:rPr>
          <w:t>Commercialization Assistance Program</w:t>
        </w:r>
      </w:hyperlink>
      <w:r>
        <w:t xml:space="preserve"> (</w:t>
      </w:r>
      <w:hyperlink r:id="rId351" w:history="1">
        <w:r w:rsidRPr="007528C8">
          <w:rPr>
            <w:rStyle w:val="Hyperlink"/>
          </w:rPr>
          <w:t>http://grants.nih.gov/grants/funding/cap/index.htm</w:t>
        </w:r>
      </w:hyperlink>
      <w:r>
        <w:t>) will assist awardees in transferring their products to the marketplace.</w:t>
      </w:r>
    </w:p>
    <w:p w14:paraId="20656A0D" w14:textId="77777777" w:rsidR="00853029" w:rsidRPr="00CA17C6" w:rsidRDefault="00853029" w:rsidP="00CA17C6">
      <w:pPr>
        <w:rPr>
          <w:rStyle w:val="Strong"/>
        </w:rPr>
      </w:pPr>
      <w:r w:rsidRPr="00CA17C6">
        <w:rPr>
          <w:rStyle w:val="Strong"/>
        </w:rPr>
        <w:t>For additional information on research areas, please contact:</w:t>
      </w:r>
    </w:p>
    <w:p w14:paraId="20656A0E" w14:textId="77777777" w:rsidR="00847563" w:rsidRPr="00F80A97" w:rsidRDefault="00F80A97" w:rsidP="007331F6">
      <w:pPr>
        <w:pStyle w:val="TopicSubhead2"/>
        <w:rPr>
          <w:rStyle w:val="Emphasis"/>
        </w:rPr>
      </w:pPr>
      <w:r w:rsidRPr="00F80A97">
        <w:rPr>
          <w:rStyle w:val="Emphasis"/>
        </w:rPr>
        <w:t xml:space="preserve">Cardiovascular </w:t>
      </w:r>
      <w:r w:rsidR="006B22CD">
        <w:rPr>
          <w:rStyle w:val="Emphasis"/>
        </w:rPr>
        <w:t>Science</w:t>
      </w:r>
      <w:r w:rsidRPr="00F80A97">
        <w:rPr>
          <w:rStyle w:val="Emphasis"/>
        </w:rPr>
        <w:t>s</w:t>
      </w:r>
    </w:p>
    <w:p w14:paraId="20656A0F" w14:textId="77777777" w:rsidR="00847563" w:rsidRDefault="00853029" w:rsidP="00847563">
      <w:pPr>
        <w:pStyle w:val="Contacts"/>
      </w:pPr>
      <w:r>
        <w:t>Albert Lee, Ph.D.</w:t>
      </w:r>
    </w:p>
    <w:p w14:paraId="20656A10" w14:textId="77777777" w:rsidR="00847563" w:rsidRDefault="00847563" w:rsidP="00847563">
      <w:pPr>
        <w:pStyle w:val="Contacts"/>
      </w:pPr>
      <w:r w:rsidRPr="00E62364">
        <w:t>Division</w:t>
      </w:r>
      <w:r w:rsidRPr="00924506">
        <w:t xml:space="preserve"> of </w:t>
      </w:r>
      <w:r w:rsidR="00F80A97">
        <w:t>Cardiov</w:t>
      </w:r>
      <w:r w:rsidRPr="00924506">
        <w:t xml:space="preserve">ascular </w:t>
      </w:r>
      <w:r w:rsidR="006B22CD">
        <w:t>Science</w:t>
      </w:r>
      <w:r w:rsidRPr="00924506">
        <w:t>s</w:t>
      </w:r>
    </w:p>
    <w:p w14:paraId="20656A11" w14:textId="77777777" w:rsidR="00847563" w:rsidRDefault="00853029" w:rsidP="00847563">
      <w:pPr>
        <w:pStyle w:val="Contacts"/>
      </w:pPr>
      <w:r>
        <w:t>Advanced Technologies and Surgery Branch</w:t>
      </w:r>
    </w:p>
    <w:p w14:paraId="20656A12" w14:textId="77777777" w:rsidR="00847563" w:rsidRDefault="00847563" w:rsidP="00847563">
      <w:pPr>
        <w:pStyle w:val="Contacts"/>
      </w:pPr>
      <w:r w:rsidRPr="00E62364">
        <w:t>6701</w:t>
      </w:r>
      <w:r w:rsidRPr="00924506">
        <w:t xml:space="preserve"> Rockledge Drive, Room </w:t>
      </w:r>
      <w:r w:rsidR="00853029">
        <w:t>8204</w:t>
      </w:r>
    </w:p>
    <w:p w14:paraId="20656A13" w14:textId="77777777" w:rsidR="00847563" w:rsidRDefault="00847563" w:rsidP="00847563">
      <w:pPr>
        <w:pStyle w:val="Contacts"/>
      </w:pPr>
      <w:r w:rsidRPr="00E62364">
        <w:t>Bethesda</w:t>
      </w:r>
      <w:r w:rsidRPr="00924506">
        <w:t>, MD 20892-</w:t>
      </w:r>
      <w:r w:rsidR="00F266C0">
        <w:t>7940</w:t>
      </w:r>
    </w:p>
    <w:p w14:paraId="20656A14" w14:textId="77777777" w:rsidR="00847563" w:rsidRDefault="00853029" w:rsidP="00847563">
      <w:pPr>
        <w:pStyle w:val="Contacts"/>
      </w:pPr>
      <w:r>
        <w:t>301-435-0567, Fax: 301-480-1454</w:t>
      </w:r>
    </w:p>
    <w:p w14:paraId="20656A15" w14:textId="77777777" w:rsidR="00847563" w:rsidRDefault="00847563" w:rsidP="00526435">
      <w:pPr>
        <w:pStyle w:val="Contacts"/>
      </w:pPr>
      <w:r w:rsidRPr="00E62364">
        <w:t>Email</w:t>
      </w:r>
      <w:r w:rsidRPr="001C57C8">
        <w:t>:</w:t>
      </w:r>
      <w:r>
        <w:t xml:space="preserve"> </w:t>
      </w:r>
      <w:hyperlink r:id="rId352" w:history="1">
        <w:r w:rsidR="00781DE9">
          <w:rPr>
            <w:rStyle w:val="Hyperlink"/>
            <w:rFonts w:cs="Arial"/>
          </w:rPr>
          <w:t>albert.lee3@nih.gov</w:t>
        </w:r>
      </w:hyperlink>
    </w:p>
    <w:p w14:paraId="20656A16" w14:textId="77777777" w:rsidR="00847563" w:rsidRPr="001C57C8" w:rsidRDefault="00847563" w:rsidP="007331F6">
      <w:pPr>
        <w:pStyle w:val="TopicSubhead2"/>
      </w:pPr>
      <w:r w:rsidRPr="00F80A97">
        <w:rPr>
          <w:rStyle w:val="Emphasis"/>
        </w:rPr>
        <w:t>Lung</w:t>
      </w:r>
      <w:r w:rsidR="00D10266">
        <w:rPr>
          <w:rStyle w:val="Emphasis"/>
        </w:rPr>
        <w:t xml:space="preserve"> Diseases </w:t>
      </w:r>
      <w:r w:rsidR="002723E9">
        <w:rPr>
          <w:rStyle w:val="Emphasis"/>
        </w:rPr>
        <w:t>and Sleep</w:t>
      </w:r>
      <w:r w:rsidR="00D10266">
        <w:rPr>
          <w:rStyle w:val="Emphasis"/>
        </w:rPr>
        <w:t xml:space="preserve"> Disorders</w:t>
      </w:r>
    </w:p>
    <w:p w14:paraId="20656A17" w14:textId="77777777" w:rsidR="00847563" w:rsidRDefault="00847563" w:rsidP="00847563">
      <w:pPr>
        <w:pStyle w:val="Contacts"/>
      </w:pPr>
      <w:r w:rsidRPr="00924506">
        <w:t>Ann Rothgeb</w:t>
      </w:r>
    </w:p>
    <w:p w14:paraId="20656A18" w14:textId="77777777" w:rsidR="00847563" w:rsidRDefault="00847563" w:rsidP="00847563">
      <w:pPr>
        <w:pStyle w:val="Contacts"/>
      </w:pPr>
      <w:r w:rsidRPr="00E62364">
        <w:t>Division</w:t>
      </w:r>
      <w:r w:rsidRPr="00924506">
        <w:t xml:space="preserve"> of Lung Diseases</w:t>
      </w:r>
    </w:p>
    <w:p w14:paraId="20656A19" w14:textId="77777777" w:rsidR="00847563" w:rsidRDefault="00847563" w:rsidP="00847563">
      <w:pPr>
        <w:pStyle w:val="Contacts"/>
      </w:pPr>
      <w:r w:rsidRPr="00924506">
        <w:t xml:space="preserve">6701 </w:t>
      </w:r>
      <w:r w:rsidRPr="00E62364">
        <w:t>Rockledge</w:t>
      </w:r>
      <w:r w:rsidRPr="00924506">
        <w:t xml:space="preserve"> Drive</w:t>
      </w:r>
    </w:p>
    <w:p w14:paraId="20656A1A" w14:textId="77777777" w:rsidR="00847563" w:rsidRDefault="00847563" w:rsidP="00847563">
      <w:pPr>
        <w:pStyle w:val="Contacts"/>
      </w:pPr>
      <w:r w:rsidRPr="00E62364">
        <w:t>Bethesda</w:t>
      </w:r>
      <w:r w:rsidRPr="00924506">
        <w:t>, MD 20892-7952</w:t>
      </w:r>
    </w:p>
    <w:p w14:paraId="20656A1B" w14:textId="77777777" w:rsidR="00847563" w:rsidRPr="007E1DA1" w:rsidRDefault="00853029" w:rsidP="00847563">
      <w:pPr>
        <w:pStyle w:val="Contacts"/>
        <w:rPr>
          <w:lang w:val="fr-FR"/>
        </w:rPr>
      </w:pPr>
      <w:r>
        <w:t>301-435-0202, Fax: 301-480-3557</w:t>
      </w:r>
      <w:r w:rsidR="00847563" w:rsidRPr="007E1DA1">
        <w:rPr>
          <w:lang w:val="fr-FR"/>
        </w:rPr>
        <w:t xml:space="preserve"> </w:t>
      </w:r>
    </w:p>
    <w:p w14:paraId="20656A1C" w14:textId="77777777" w:rsidR="00847563" w:rsidRPr="007E1DA1" w:rsidRDefault="00847563" w:rsidP="00526435">
      <w:pPr>
        <w:pStyle w:val="Contacts"/>
        <w:rPr>
          <w:lang w:val="fr-FR"/>
        </w:rPr>
      </w:pPr>
      <w:r w:rsidRPr="007E1DA1">
        <w:rPr>
          <w:lang w:val="fr-FR"/>
        </w:rPr>
        <w:t xml:space="preserve">Email: </w:t>
      </w:r>
      <w:hyperlink r:id="rId353" w:history="1">
        <w:r w:rsidRPr="007E1DA1">
          <w:rPr>
            <w:rStyle w:val="Hyperlink"/>
            <w:rFonts w:cs="Arial"/>
            <w:lang w:val="fr-FR"/>
          </w:rPr>
          <w:t>ar31t@nih.gov</w:t>
        </w:r>
      </w:hyperlink>
    </w:p>
    <w:p w14:paraId="20656A1D" w14:textId="77777777" w:rsidR="00847563" w:rsidRDefault="00847563" w:rsidP="007331F6">
      <w:pPr>
        <w:pStyle w:val="TopicSubhead2"/>
      </w:pPr>
      <w:r w:rsidRPr="00F80A97">
        <w:rPr>
          <w:rStyle w:val="Emphasis"/>
        </w:rPr>
        <w:t>Blood</w:t>
      </w:r>
      <w:r w:rsidR="00853029">
        <w:rPr>
          <w:rStyle w:val="Emphasis"/>
        </w:rPr>
        <w:t xml:space="preserve"> Diseases and Resources</w:t>
      </w:r>
    </w:p>
    <w:p w14:paraId="20656A1E" w14:textId="77777777" w:rsidR="00847563" w:rsidRDefault="00847563" w:rsidP="00847563">
      <w:pPr>
        <w:pStyle w:val="Contacts"/>
      </w:pPr>
      <w:r w:rsidRPr="00924506">
        <w:t xml:space="preserve">Phyllis </w:t>
      </w:r>
      <w:r w:rsidRPr="00E62364">
        <w:t>Mitchell</w:t>
      </w:r>
    </w:p>
    <w:p w14:paraId="20656A1F" w14:textId="77777777" w:rsidR="00847563" w:rsidRDefault="00847563" w:rsidP="00847563">
      <w:pPr>
        <w:pStyle w:val="Contacts"/>
      </w:pPr>
      <w:r w:rsidRPr="00E62364">
        <w:t>Division</w:t>
      </w:r>
      <w:r w:rsidRPr="00924506">
        <w:t xml:space="preserve"> of Blood Diseases and </w:t>
      </w:r>
      <w:r w:rsidR="00225BB4">
        <w:t xml:space="preserve">Blood </w:t>
      </w:r>
      <w:r w:rsidRPr="00924506">
        <w:t>Resources</w:t>
      </w:r>
    </w:p>
    <w:p w14:paraId="20656A20" w14:textId="77777777" w:rsidR="00847563" w:rsidRDefault="00853029" w:rsidP="00847563">
      <w:pPr>
        <w:pStyle w:val="Contacts"/>
      </w:pPr>
      <w:r>
        <w:t>Transfusion Medicine and Cellular Therapeutics Branch</w:t>
      </w:r>
    </w:p>
    <w:p w14:paraId="20656A21" w14:textId="77777777" w:rsidR="00847563" w:rsidRPr="00924506" w:rsidRDefault="00847563" w:rsidP="00924506">
      <w:pPr>
        <w:pStyle w:val="Contacts"/>
      </w:pPr>
      <w:r w:rsidRPr="00924506">
        <w:t xml:space="preserve">6701 Rockledge Drive, Room </w:t>
      </w:r>
      <w:r w:rsidR="00853029">
        <w:t>9148</w:t>
      </w:r>
    </w:p>
    <w:p w14:paraId="20656A22" w14:textId="77777777" w:rsidR="00847563" w:rsidRDefault="00847563" w:rsidP="00847563">
      <w:pPr>
        <w:pStyle w:val="Contacts"/>
      </w:pPr>
      <w:r w:rsidRPr="00E62364">
        <w:t>Bethesda</w:t>
      </w:r>
      <w:r w:rsidRPr="00924506">
        <w:t xml:space="preserve">, MD 20892-7950 </w:t>
      </w:r>
    </w:p>
    <w:p w14:paraId="20656A23" w14:textId="77777777" w:rsidR="00847563" w:rsidRPr="00924506" w:rsidRDefault="00853029" w:rsidP="00924506">
      <w:pPr>
        <w:pStyle w:val="Contacts"/>
      </w:pPr>
      <w:r>
        <w:t>301-435-0481, Fax: 301-480-0867</w:t>
      </w:r>
    </w:p>
    <w:p w14:paraId="20656A24" w14:textId="77777777" w:rsidR="00847563" w:rsidRDefault="00847563" w:rsidP="00853029">
      <w:pPr>
        <w:pStyle w:val="Contacts"/>
      </w:pPr>
      <w:r w:rsidRPr="00E62364">
        <w:t>Email</w:t>
      </w:r>
      <w:r w:rsidRPr="001C57C8">
        <w:t>:</w:t>
      </w:r>
      <w:r>
        <w:t xml:space="preserve"> </w:t>
      </w:r>
      <w:hyperlink r:id="rId354" w:history="1">
        <w:r w:rsidR="00853029">
          <w:rPr>
            <w:rStyle w:val="Hyperlink"/>
            <w:rFonts w:cs="Arial"/>
          </w:rPr>
          <w:t>pm154p@nih.gov</w:t>
        </w:r>
      </w:hyperlink>
    </w:p>
    <w:p w14:paraId="20656A25" w14:textId="77777777" w:rsidR="00853029" w:rsidRPr="007331F6" w:rsidRDefault="00853029" w:rsidP="00847563">
      <w:pPr>
        <w:rPr>
          <w:rStyle w:val="Strong"/>
        </w:rPr>
      </w:pPr>
      <w:r w:rsidRPr="00CA17C6">
        <w:rPr>
          <w:rStyle w:val="Strong"/>
        </w:rPr>
        <w:lastRenderedPageBreak/>
        <w:t>Contact regarding transfusion medicine and cellular therapeutics, and blood diseases</w:t>
      </w:r>
    </w:p>
    <w:p w14:paraId="20656A26" w14:textId="77777777" w:rsidR="00853029" w:rsidRDefault="00853029" w:rsidP="007A7082">
      <w:pPr>
        <w:pStyle w:val="Contacts"/>
      </w:pPr>
      <w:r>
        <w:t>Susan Pucie</w:t>
      </w:r>
    </w:p>
    <w:p w14:paraId="20656A27" w14:textId="77777777" w:rsidR="00853029" w:rsidRDefault="00853029" w:rsidP="007A7082">
      <w:pPr>
        <w:pStyle w:val="Contacts"/>
      </w:pPr>
      <w:r>
        <w:t>Division of Blood Diseases and Blood Resources</w:t>
      </w:r>
    </w:p>
    <w:p w14:paraId="20656A28" w14:textId="77777777" w:rsidR="00853029" w:rsidRDefault="00853029" w:rsidP="007A7082">
      <w:pPr>
        <w:pStyle w:val="Contacts"/>
      </w:pPr>
      <w:r>
        <w:t>6701 Rockledge Drive, Room 9138</w:t>
      </w:r>
    </w:p>
    <w:p w14:paraId="20656A29" w14:textId="77777777" w:rsidR="00853029" w:rsidRDefault="00853029" w:rsidP="00853029">
      <w:pPr>
        <w:pStyle w:val="Contacts"/>
      </w:pPr>
      <w:r>
        <w:t>Bethesda, MD 20892-7950</w:t>
      </w:r>
    </w:p>
    <w:p w14:paraId="20656A2A" w14:textId="77777777" w:rsidR="00853029" w:rsidRDefault="00853029" w:rsidP="00853029">
      <w:pPr>
        <w:pStyle w:val="Contacts"/>
      </w:pPr>
      <w:r>
        <w:t>301-435-0079, Fax: 301-480-0867</w:t>
      </w:r>
    </w:p>
    <w:p w14:paraId="20656A2B" w14:textId="77777777" w:rsidR="00853029" w:rsidRDefault="00853029" w:rsidP="00F60466">
      <w:pPr>
        <w:pStyle w:val="Contacts"/>
      </w:pPr>
      <w:r>
        <w:t xml:space="preserve">Email: </w:t>
      </w:r>
      <w:hyperlink r:id="rId355" w:history="1">
        <w:r w:rsidRPr="007D77D2">
          <w:rPr>
            <w:rStyle w:val="Hyperlink"/>
          </w:rPr>
          <w:t>sp34j@nih.gov</w:t>
        </w:r>
      </w:hyperlink>
    </w:p>
    <w:p w14:paraId="20656A2C" w14:textId="77777777" w:rsidR="00853029" w:rsidRPr="00CA17C6" w:rsidRDefault="00853029" w:rsidP="00853029">
      <w:pPr>
        <w:rPr>
          <w:rStyle w:val="Strong"/>
        </w:rPr>
      </w:pPr>
      <w:r w:rsidRPr="00CA17C6">
        <w:rPr>
          <w:rStyle w:val="Strong"/>
        </w:rPr>
        <w:t>Contact regarding hemostasis and thrombosis</w:t>
      </w:r>
    </w:p>
    <w:bookmarkEnd w:id="204"/>
    <w:bookmarkEnd w:id="205"/>
    <w:p w14:paraId="20656A2D" w14:textId="77777777" w:rsidR="00C2556B" w:rsidRPr="007E1DA1" w:rsidRDefault="00C2556B" w:rsidP="00394B5D">
      <w:pPr>
        <w:pStyle w:val="TopicInstituteHead"/>
        <w:sectPr w:rsidR="00C2556B" w:rsidRPr="007E1DA1" w:rsidSect="006452B4">
          <w:footerReference w:type="default" r:id="rId356"/>
          <w:endnotePr>
            <w:numFmt w:val="decimal"/>
          </w:endnotePr>
          <w:type w:val="continuous"/>
          <w:pgSz w:w="12240" w:h="15840" w:code="1"/>
          <w:pgMar w:top="1440" w:right="1440" w:bottom="1440" w:left="1440" w:header="720" w:footer="720" w:gutter="0"/>
          <w:cols w:space="720"/>
          <w:noEndnote/>
        </w:sectPr>
      </w:pPr>
    </w:p>
    <w:p w14:paraId="20656A2E" w14:textId="77777777" w:rsidR="00AC2AD2" w:rsidRDefault="00AC2AD2" w:rsidP="00394B5D">
      <w:pPr>
        <w:pStyle w:val="TopicInstituteHead"/>
      </w:pPr>
      <w:bookmarkStart w:id="215" w:name="_Toc357683784"/>
      <w:r>
        <w:lastRenderedPageBreak/>
        <w:t>National Human Genome Research Institute (NHGRI)</w:t>
      </w:r>
      <w:bookmarkEnd w:id="215"/>
    </w:p>
    <w:p w14:paraId="20656A2F" w14:textId="77777777" w:rsidR="0038294F" w:rsidRPr="0038294F" w:rsidRDefault="0038294F" w:rsidP="0038294F">
      <w:r w:rsidRPr="0038294F">
        <w:t>The National Human Genome Research Institute (NHGRI) has been guided, since the inception of the Human Genome Project in 1990, by a sequential series of plans, each of which has been developed with considerable input from the scientific community. These plans have always laid out ambitious goals and measurable</w:t>
      </w:r>
      <w:r>
        <w:t xml:space="preserve"> objectives to gauge progress. </w:t>
      </w:r>
      <w:r w:rsidRPr="0038294F">
        <w:t>NHGRI initiated its most recent planning process in 2008 and concluded with the publication in February 2011 of its newest strategic plan, Charting a Course for Genomic Medicine from Base Pairs to Bedside (Nature, 10 February 2011; Volume 470). The phenomenal advances that have marked genomics and have allowed genomic applications to transform many important fields made it an opportune time for the Institute to take a new look at genomics and its future.</w:t>
      </w:r>
    </w:p>
    <w:p w14:paraId="20656A30" w14:textId="77777777" w:rsidR="00AC2AD2" w:rsidRPr="0038294F" w:rsidRDefault="0038294F" w:rsidP="0038294F">
      <w:r w:rsidRPr="0038294F">
        <w:t>The purpose of this document is to provide information to investigators about the breadth of NHGRI’s research interests as laid out in the 2011 strategic plan. When appropriate, NHGRI will publish Requests for Applications that will be used to stimulate research in specific areas, to fill gaps in research knowledge, or to generate community resources that will further the mission of genomics or ELSI research.</w:t>
      </w:r>
    </w:p>
    <w:p w14:paraId="20656A31" w14:textId="77777777" w:rsidR="00AC2AD2" w:rsidRPr="00740483" w:rsidRDefault="00740483">
      <w:r w:rsidRPr="00740483">
        <w:t>The following are areas of high interest for investigator-initiated applications; they are not listed in priority order.</w:t>
      </w:r>
    </w:p>
    <w:p w14:paraId="20656A32" w14:textId="77777777" w:rsidR="00AC2AD2" w:rsidRDefault="00740483">
      <w:pPr>
        <w:pStyle w:val="TopicSubhead"/>
      </w:pPr>
      <w:bookmarkStart w:id="216" w:name="_Toc357683785"/>
      <w:r>
        <w:t>Technology and Methods Development</w:t>
      </w:r>
      <w:bookmarkEnd w:id="216"/>
      <w:r w:rsidR="00AC2AD2">
        <w:t xml:space="preserve"> </w:t>
      </w:r>
    </w:p>
    <w:p w14:paraId="20656A33" w14:textId="77777777" w:rsidR="00411AC2" w:rsidRPr="00A50274" w:rsidRDefault="00411AC2" w:rsidP="00411AC2">
      <w:r w:rsidRPr="00A50274">
        <w:t>Technology development in DNA sequencing and genotyping are examples of activities that have changed the nature of what scientific research questions are practical to address, have enabled new approaches, and have potentiated the development of new community resource data sets. Many areas of critical importance to the realization of the genomics-based vision for biomedical research require continued technological and methodological developments before pilots and then large-scale approaches can be attempted. Accordingly, the NHGRI will continue to support the development of new, fundamental technologies in all areas of genomics. Important areas in which technology development applications would be responsive to this Program Announcement include (but are not limited to) analyses of gene expression, discovery and characterization of genetic variation; identification of the genetic contributions to health, disease, and drug response; statistical analytic methods for understanding human genomic variation and its relationship to health and disease;</w:t>
      </w:r>
      <w:r w:rsidRPr="00A50274" w:rsidDel="009C668A">
        <w:t xml:space="preserve"> </w:t>
      </w:r>
      <w:r w:rsidRPr="00A50274">
        <w:t>and chemical genomics. There is also continued interest in supporting technology development for the comprehensive discovery of functional elements in the human and model organism genomes, and new DNA sequencing technology. Many of these assays would benefit from the ability to work with very small amounts of starting material, to the limit of single cells</w:t>
      </w:r>
      <w:r>
        <w:t xml:space="preserve">, along with minimally-invasive human specimens that are easy to collect, handle, and store </w:t>
      </w:r>
      <w:r w:rsidRPr="00A50274">
        <w:t>. As these technologies mature, emphasis should be on high throughput, cost-effective methods that consistently produce very high quality data.</w:t>
      </w:r>
    </w:p>
    <w:p w14:paraId="20656A34" w14:textId="77777777" w:rsidR="00411AC2" w:rsidRPr="00A50274" w:rsidRDefault="00411AC2" w:rsidP="00411AC2">
      <w:r w:rsidRPr="00A50274">
        <w:lastRenderedPageBreak/>
        <w:t>The Institute is also interested in contributing selectively to the development of new and needed technology in related areas, such as proteomics and systems biology research, when NHGRI funding can be used to further a truly unique development that will have a significant impact on the field.</w:t>
      </w:r>
    </w:p>
    <w:p w14:paraId="20656A35" w14:textId="77777777" w:rsidR="00AC2AD2" w:rsidRDefault="00740483">
      <w:pPr>
        <w:pStyle w:val="TopicSubhead"/>
      </w:pPr>
      <w:bookmarkStart w:id="217" w:name="_Toc357683786"/>
      <w:r>
        <w:t>Bioinformatics</w:t>
      </w:r>
      <w:bookmarkEnd w:id="217"/>
    </w:p>
    <w:p w14:paraId="20656A36" w14:textId="77777777" w:rsidR="00AC2AD2" w:rsidRPr="00740483" w:rsidRDefault="00740483">
      <w:r w:rsidRPr="00740483">
        <w:t>Genome databases are essential resources for the biological and biomedical research communities.</w:t>
      </w:r>
      <w:r>
        <w:t xml:space="preserve"> </w:t>
      </w:r>
      <w:r w:rsidRPr="00740483">
        <w:t xml:space="preserve">The creation and maintenance of effective databases are as important a component of research funding as data generation. The NHGRI has been a primary source of support for several major genetics/genomics-oriented databases and will continue to foster technology improvements to develop effective methods for integrating, displaying, and providing </w:t>
      </w:r>
      <w:r>
        <w:t xml:space="preserve">access to genomic information. </w:t>
      </w:r>
      <w:r w:rsidRPr="00740483">
        <w:t>Projects addressing new database technologies to improve the utility of genome databases would be appropriate as applications</w:t>
      </w:r>
      <w:r>
        <w:t xml:space="preserve">. </w:t>
      </w:r>
    </w:p>
    <w:p w14:paraId="20656A37" w14:textId="77777777" w:rsidR="00AC2AD2" w:rsidRDefault="00AC2AD2">
      <w:pPr>
        <w:pStyle w:val="TopicSubhead"/>
      </w:pPr>
      <w:bookmarkStart w:id="218" w:name="_Toc357683787"/>
      <w:r>
        <w:t>Comp</w:t>
      </w:r>
      <w:r w:rsidR="00740483">
        <w:t>utational Biology</w:t>
      </w:r>
      <w:bookmarkEnd w:id="218"/>
    </w:p>
    <w:p w14:paraId="20656A38" w14:textId="77777777" w:rsidR="00AC2AD2" w:rsidRDefault="00740483">
      <w:r w:rsidRPr="00740483">
        <w:t>The NHGRI has supported the generation of many large-scale genomic data sets such as genome sequence, haplotype maps, transcriptome measurements, protein interactions, and</w:t>
      </w:r>
      <w:r w:rsidR="001533BD">
        <w:t xml:space="preserve"> functional elements</w:t>
      </w:r>
      <w:r>
        <w:t xml:space="preserve">. </w:t>
      </w:r>
      <w:r w:rsidRPr="00740483">
        <w:t>NHGRI encourages the development of new computational methods and tools to analyze these and other large datasets, and to extract useful biological information from them</w:t>
      </w:r>
      <w:r>
        <w:t xml:space="preserve">. </w:t>
      </w:r>
      <w:r w:rsidRPr="00740483">
        <w:t>Where possible, existing community data standards and methods for data exchange should be used in the development of these new methods and tools.</w:t>
      </w:r>
      <w:r>
        <w:t xml:space="preserve"> </w:t>
      </w:r>
      <w:r w:rsidRPr="00740483">
        <w:t>Further information on programs related to genomic databases and computational biology is available at this web</w:t>
      </w:r>
      <w:r w:rsidR="00A90D5A">
        <w:t xml:space="preserve"> </w:t>
      </w:r>
      <w:r w:rsidRPr="00740483">
        <w:t xml:space="preserve">site: </w:t>
      </w:r>
      <w:hyperlink r:id="rId357" w:history="1">
        <w:r w:rsidRPr="00740483">
          <w:rPr>
            <w:rStyle w:val="Hyperlink"/>
          </w:rPr>
          <w:t>http://www.genome.gov/10001735</w:t>
        </w:r>
      </w:hyperlink>
      <w:r w:rsidRPr="00740483">
        <w:t>.</w:t>
      </w:r>
    </w:p>
    <w:p w14:paraId="20656A39" w14:textId="77777777" w:rsidR="001533BD" w:rsidRDefault="00A50274">
      <w:r w:rsidRPr="001533BD">
        <w:t xml:space="preserve">The development of new sequencing technologies has dramatically increased the amount </w:t>
      </w:r>
      <w:r>
        <w:t xml:space="preserve">of data produced for genomics. </w:t>
      </w:r>
      <w:r w:rsidRPr="001533BD">
        <w:t>NHGRI is interested in supporting new computational applications for the production and analysis of data from these new sequencing platforms. These applications would include better computational methods for storage, compression and transfer of large datasets by biomedical researchers along with better analysis methods to interpret these data and integrate with other data types</w:t>
      </w:r>
      <w:r>
        <w:t xml:space="preserve">. Methods that are fast and computationally efficient are highly </w:t>
      </w:r>
      <w:r w:rsidR="00724CAC">
        <w:t>desirable</w:t>
      </w:r>
      <w:r w:rsidR="001533BD">
        <w:t>.</w:t>
      </w:r>
    </w:p>
    <w:p w14:paraId="20656A3A" w14:textId="77777777" w:rsidR="005D2043" w:rsidRPr="005D2043" w:rsidRDefault="005D2043">
      <w:r w:rsidRPr="005D2043">
        <w:t>Some genomic data analysis and display tools have been developed that already are used in the community that would benefit from additional work to support broader dissemination, for example making them efficient, reliable, robust, well-documented, and well-supported. NHGRI will support projects to extend the support for these informatics tools to make them readily adopted by any biomedical research laboratory that wishes to use genomic technologies to address biological questions.</w:t>
      </w:r>
    </w:p>
    <w:p w14:paraId="20656A3B" w14:textId="77777777" w:rsidR="00AC2AD2" w:rsidRDefault="00740483">
      <w:pPr>
        <w:pStyle w:val="TopicSubhead"/>
      </w:pPr>
      <w:bookmarkStart w:id="219" w:name="_Toc357683788"/>
      <w:r>
        <w:t>Population</w:t>
      </w:r>
      <w:r w:rsidR="00AC2AD2">
        <w:t xml:space="preserve"> Genomics</w:t>
      </w:r>
      <w:bookmarkEnd w:id="219"/>
      <w:r w:rsidR="00AC2AD2">
        <w:t xml:space="preserve"> </w:t>
      </w:r>
    </w:p>
    <w:p w14:paraId="20656A3C" w14:textId="77777777" w:rsidR="00AC2AD2" w:rsidRDefault="00740483" w:rsidP="00740483">
      <w:r w:rsidRPr="00740483">
        <w:t>This is an emerging discipline that applies genomic technologies, such as genome-wide association testing and sequencing, to population studies to identify gene regions, genes, or variants affecting common etiologically complex conditions and predict individual risk</w:t>
      </w:r>
      <w:r>
        <w:t>.</w:t>
      </w:r>
      <w:r w:rsidRPr="00740483">
        <w:t xml:space="preserve"> It also investigates the value of applying genomic methods in clinical care for the diagnosis, treatment, and prevention of complex diseases. The research scope of Population Genomics at NHGRI includes: developing resources and statistical methods for observational studies and clinical trials incorporating advanced genomic technologies; conducting proof-of-principle studies that apply genomic technologies to particular conditions that can be generalized to a broader range of conditions (e.g., translating genomic information to clinical care); and developing research methods and infrastructure needed for future epidemiologic studies of genetic and environmental contribution to disease in the United States, including a large, prospective cohort study of genes and environment.</w:t>
      </w:r>
      <w:r>
        <w:t xml:space="preserve"> </w:t>
      </w:r>
      <w:r w:rsidRPr="00740483">
        <w:t>For additional information about Population Genomics within NHGRI, please visit this web</w:t>
      </w:r>
      <w:r w:rsidR="00A90D5A">
        <w:t xml:space="preserve"> </w:t>
      </w:r>
      <w:r w:rsidRPr="00740483">
        <w:t xml:space="preserve">site: </w:t>
      </w:r>
      <w:hyperlink r:id="rId358" w:history="1">
        <w:r w:rsidRPr="00740483">
          <w:rPr>
            <w:rStyle w:val="Hyperlink"/>
          </w:rPr>
          <w:t>http://www.genome.gov/19518660</w:t>
        </w:r>
      </w:hyperlink>
      <w:r w:rsidRPr="0040230B">
        <w:t>.</w:t>
      </w:r>
    </w:p>
    <w:p w14:paraId="20656A3D" w14:textId="77777777" w:rsidR="00AC2AD2" w:rsidRDefault="00740483">
      <w:pPr>
        <w:pStyle w:val="TopicSubhead"/>
      </w:pPr>
      <w:bookmarkStart w:id="220" w:name="_Toc357683789"/>
      <w:r>
        <w:lastRenderedPageBreak/>
        <w:t>Ethical, Legal and Social Implications</w:t>
      </w:r>
      <w:bookmarkEnd w:id="220"/>
    </w:p>
    <w:p w14:paraId="20656A3E" w14:textId="77777777" w:rsidR="00AC2AD2" w:rsidRPr="00740483" w:rsidRDefault="00A50274">
      <w:r w:rsidRPr="00DE5DF1">
        <w:rPr>
          <w:rFonts w:cs="Arial"/>
        </w:rPr>
        <w:t>NHGRI, through the ELSI Research Program supports research studies that examine issues and, where appropriate, develop policy options regarding the ethical, legal and social implications of genomics.</w:t>
      </w:r>
      <w:r w:rsidR="00724CAC">
        <w:rPr>
          <w:rFonts w:cs="Arial"/>
        </w:rPr>
        <w:t xml:space="preserve"> </w:t>
      </w:r>
      <w:r w:rsidRPr="00DE5DF1">
        <w:rPr>
          <w:rFonts w:cs="Arial"/>
        </w:rPr>
        <w:t>These studies may focus on issues associated with genomic research, genomic medicine or broader societal effects of genomic information and technologies.</w:t>
      </w:r>
      <w:r w:rsidR="00724CAC">
        <w:rPr>
          <w:rFonts w:cs="Arial"/>
        </w:rPr>
        <w:t xml:space="preserve"> </w:t>
      </w:r>
      <w:r w:rsidRPr="00DE5DF1">
        <w:rPr>
          <w:rFonts w:cs="Arial"/>
        </w:rPr>
        <w:t xml:space="preserve">More detailed information on specific ELSI research priorities within each of these broad areas is available on the ELSI Research priorities </w:t>
      </w:r>
      <w:r w:rsidR="00A90D5A">
        <w:rPr>
          <w:rFonts w:cs="Arial"/>
        </w:rPr>
        <w:t>web site</w:t>
      </w:r>
      <w:r w:rsidRPr="00DE5DF1">
        <w:rPr>
          <w:rFonts w:cs="Arial"/>
        </w:rPr>
        <w:t xml:space="preserve">:  </w:t>
      </w:r>
      <w:hyperlink r:id="rId359" w:tgtFrame="_blank" w:history="1">
        <w:r w:rsidRPr="00DE5DF1">
          <w:rPr>
            <w:rStyle w:val="Hyperlink"/>
            <w:rFonts w:cs="Arial"/>
          </w:rPr>
          <w:t>http://www.genome.gov/27543732</w:t>
        </w:r>
      </w:hyperlink>
      <w:r w:rsidR="00740483" w:rsidRPr="00740483">
        <w:t>.</w:t>
      </w:r>
    </w:p>
    <w:p w14:paraId="20656A3F" w14:textId="77777777" w:rsidR="00AC2AD2" w:rsidRDefault="00AC2AD2">
      <w:pPr>
        <w:pStyle w:val="TopicSubhead"/>
      </w:pPr>
      <w:bookmarkStart w:id="221" w:name="_Toc357683790"/>
      <w:r>
        <w:t>Other Research Topic(s) Within the Mission of the Institute</w:t>
      </w:r>
      <w:bookmarkEnd w:id="221"/>
      <w:r>
        <w:t xml:space="preserve"> </w:t>
      </w:r>
    </w:p>
    <w:p w14:paraId="20656A40" w14:textId="77777777" w:rsidR="00411AC2" w:rsidRDefault="00411AC2" w:rsidP="00411AC2">
      <w:r>
        <w:t xml:space="preserve">Individuals interested in any of the above listed areas are encouraged to contact the NHGRI staff listed below. For more specific information about areas of interest to the NHGRI, please visit our home page at </w:t>
      </w:r>
      <w:hyperlink r:id="rId360" w:tgtFrame="_blank" w:history="1">
        <w:r>
          <w:rPr>
            <w:rStyle w:val="Hyperlink"/>
            <w:rFonts w:cs="Arial"/>
          </w:rPr>
          <w:t>http://www.genome.gov/Grants/</w:t>
        </w:r>
      </w:hyperlink>
      <w:r>
        <w:t>.</w:t>
      </w:r>
    </w:p>
    <w:p w14:paraId="20656A41" w14:textId="77777777" w:rsidR="00AC2AD2" w:rsidRDefault="00AC2AD2" w:rsidP="00394B5D">
      <w:pPr>
        <w:pStyle w:val="TopicInstituteHead"/>
      </w:pPr>
      <w:bookmarkStart w:id="222" w:name="_Toc357683791"/>
      <w:r>
        <w:t>National Institute of Mental Health (NIMH)</w:t>
      </w:r>
      <w:bookmarkEnd w:id="222"/>
    </w:p>
    <w:p w14:paraId="20656A42" w14:textId="77777777" w:rsidR="00841CFB" w:rsidRDefault="00D033CA">
      <w:bookmarkStart w:id="223" w:name="_Toc61067126"/>
      <w:bookmarkStart w:id="224" w:name="_Toc61067159"/>
      <w:r>
        <w:t>The mission of the National Institute of Mental Health (NIMH) is to transform the understanding and treatment of mental illnesses through basic and clinical research, paving the way for prevention, recovery, and cure. Mental disorders constitute an immense burden on the U.S. population, with major depression now the leading cause of disability in the U.S., and schizophrenia, bipolar disorder, and obsessive-compulsive disorder ranked among the ten leading causes of disability. NIMH also takes a leading role in understanding the impact of behavior on HIV transmission and pathogenesis, and in developing effective behavioral preventive interventions. The NIMH conducts a wide range of research, research training, research capacity development, as well as public information outreach and dissemination to fulfill its mission.</w:t>
      </w:r>
    </w:p>
    <w:p w14:paraId="20656A43" w14:textId="77777777" w:rsidR="00715517" w:rsidRDefault="00715517" w:rsidP="00715517">
      <w:r w:rsidRPr="00D728A4">
        <w:t>For the Institute to continue fulfilling this vital public health mission, it must foster innovative thinking and ensure that a full array of novel scientific perspectives are used to further discovery in the evolving science of brain, behavior, and experience. In this way, breakthroughs in science can become breakthroughs for all people with mental illnesses.</w:t>
      </w:r>
    </w:p>
    <w:p w14:paraId="20656A44" w14:textId="77777777" w:rsidR="00715517" w:rsidRDefault="00715517" w:rsidP="00715517">
      <w:r w:rsidRPr="00676142">
        <w:t>T</w:t>
      </w:r>
      <w:r>
        <w:rPr>
          <w:bCs/>
        </w:rPr>
        <w:t xml:space="preserve">he NIMH </w:t>
      </w:r>
      <w:r w:rsidRPr="006E4FF2">
        <w:rPr>
          <w:bCs/>
        </w:rPr>
        <w:t>SBIR</w:t>
      </w:r>
      <w:r>
        <w:rPr>
          <w:bCs/>
        </w:rPr>
        <w:t>/STTR</w:t>
      </w:r>
      <w:r w:rsidRPr="006E4FF2">
        <w:rPr>
          <w:bCs/>
        </w:rPr>
        <w:t xml:space="preserve"> program</w:t>
      </w:r>
      <w:r>
        <w:rPr>
          <w:bCs/>
        </w:rPr>
        <w:t>s</w:t>
      </w:r>
      <w:r w:rsidRPr="006E4FF2">
        <w:rPr>
          <w:bCs/>
        </w:rPr>
        <w:t xml:space="preserve"> support small businesses to develop technologies that can advance the mission of the Institute, including in </w:t>
      </w:r>
      <w:r w:rsidRPr="00715517">
        <w:t>basic</w:t>
      </w:r>
      <w:r w:rsidRPr="006E4FF2">
        <w:rPr>
          <w:bCs/>
        </w:rPr>
        <w:t xml:space="preserve"> neuroscience research relevant to mental disorders, translational and clinical research of mental disorders, clinical diagnosis or treatment of mental disorders, and dissemination of evidence-based mental health care.</w:t>
      </w:r>
      <w:r w:rsidR="00013B17">
        <w:rPr>
          <w:bCs/>
        </w:rPr>
        <w:t xml:space="preserve"> </w:t>
      </w:r>
      <w:r w:rsidRPr="006E4FF2">
        <w:rPr>
          <w:bCs/>
        </w:rPr>
        <w:t>The NIMH Strategic Plan (</w:t>
      </w:r>
      <w:hyperlink r:id="rId361" w:tgtFrame="_blank" w:history="1">
        <w:r w:rsidRPr="00502B77">
          <w:rPr>
            <w:rStyle w:val="Hyperlink"/>
            <w:bCs/>
          </w:rPr>
          <w:t>http://www.nimh.nih.gov/about/strategic-planning-reports/index.shtml</w:t>
        </w:r>
      </w:hyperlink>
      <w:r>
        <w:rPr>
          <w:bCs/>
        </w:rPr>
        <w:t>)</w:t>
      </w:r>
      <w:r w:rsidRPr="006E4FF2">
        <w:rPr>
          <w:bCs/>
        </w:rPr>
        <w:t xml:space="preserve"> </w:t>
      </w:r>
      <w:r>
        <w:rPr>
          <w:bCs/>
        </w:rPr>
        <w:t xml:space="preserve">and the National Advisory Mental Health Council’s workgroup report “From Discovery to Cure” </w:t>
      </w:r>
      <w:hyperlink r:id="rId362" w:tgtFrame="_blank" w:history="1">
        <w:r w:rsidRPr="004F2A79">
          <w:rPr>
            <w:rStyle w:val="Hyperlink"/>
            <w:bCs/>
          </w:rPr>
          <w:t>http://www.nimh.nih.gov/about/advisory-boards-and-groups/namhc/reports/fromdiscoverytocure.pdf</w:t>
        </w:r>
      </w:hyperlink>
      <w:r>
        <w:rPr>
          <w:bCs/>
        </w:rPr>
        <w:t xml:space="preserve"> </w:t>
      </w:r>
      <w:r w:rsidRPr="006E4FF2">
        <w:rPr>
          <w:bCs/>
        </w:rPr>
        <w:t>present key scientific priorities acr</w:t>
      </w:r>
      <w:r>
        <w:rPr>
          <w:bCs/>
        </w:rPr>
        <w:t>oss these domains, and describe</w:t>
      </w:r>
      <w:r w:rsidRPr="006E4FF2">
        <w:rPr>
          <w:bCs/>
        </w:rPr>
        <w:t xml:space="preserve"> the need for tools to realize these priorities. Research priorities for the NIMH further include aspects of HIV/AIDS prevention, treatment, and care, in accordance with the Trans-NIH Plan for HIV-Related Research (</w:t>
      </w:r>
      <w:hyperlink r:id="rId363" w:tgtFrame="_blank" w:history="1">
        <w:r w:rsidRPr="00502B77">
          <w:rPr>
            <w:rStyle w:val="Hyperlink"/>
            <w:bCs/>
          </w:rPr>
          <w:t>http://www.oar.nih.gov/strategicplan/</w:t>
        </w:r>
      </w:hyperlink>
      <w:r>
        <w:rPr>
          <w:bCs/>
        </w:rPr>
        <w:t>)</w:t>
      </w:r>
      <w:r w:rsidRPr="006E4FF2">
        <w:rPr>
          <w:bCs/>
        </w:rPr>
        <w:t>.</w:t>
      </w:r>
    </w:p>
    <w:p w14:paraId="20656A45" w14:textId="77777777" w:rsidR="00841CFB" w:rsidRDefault="00841CFB">
      <w:r>
        <w:t xml:space="preserve">For additional information about areas of interest to the NIMH, please visit our home page at </w:t>
      </w:r>
      <w:hyperlink r:id="rId364" w:tgtFrame="_blank" w:history="1">
        <w:r>
          <w:rPr>
            <w:rStyle w:val="Hyperlink"/>
            <w:bCs/>
          </w:rPr>
          <w:t>http://www.nimh.nih.gov</w:t>
        </w:r>
      </w:hyperlink>
      <w:r>
        <w:t>.</w:t>
      </w:r>
    </w:p>
    <w:p w14:paraId="20656A46" w14:textId="77777777" w:rsidR="00715517" w:rsidRDefault="00715517" w:rsidP="00715517">
      <w:r w:rsidRPr="00676142">
        <w:rPr>
          <w:bCs/>
        </w:rPr>
        <w:t xml:space="preserve">Also </w:t>
      </w:r>
      <w:r>
        <w:rPr>
          <w:bCs/>
        </w:rPr>
        <w:t>visit</w:t>
      </w:r>
      <w:r w:rsidRPr="00676142">
        <w:rPr>
          <w:bCs/>
        </w:rPr>
        <w:t xml:space="preserve"> the </w:t>
      </w:r>
      <w:r w:rsidRPr="006E4FF2">
        <w:rPr>
          <w:bCs/>
        </w:rPr>
        <w:t xml:space="preserve">NIMH SBIR/STTR </w:t>
      </w:r>
      <w:r>
        <w:rPr>
          <w:bCs/>
        </w:rPr>
        <w:t xml:space="preserve">home </w:t>
      </w:r>
      <w:r w:rsidRPr="006E4FF2">
        <w:rPr>
          <w:bCs/>
        </w:rPr>
        <w:t>page:</w:t>
      </w:r>
      <w:r>
        <w:rPr>
          <w:bCs/>
        </w:rPr>
        <w:t xml:space="preserve">  </w:t>
      </w:r>
      <w:hyperlink r:id="rId365" w:tgtFrame="_blank" w:history="1">
        <w:r w:rsidRPr="004F2A79">
          <w:rPr>
            <w:rStyle w:val="Hyperlink"/>
            <w:bCs/>
          </w:rPr>
          <w:t>http://www.nimh.nih.gov/research-funding/small-business/index.shtml</w:t>
        </w:r>
      </w:hyperlink>
      <w:r>
        <w:t>.</w:t>
      </w:r>
    </w:p>
    <w:p w14:paraId="1FFBDFA5" w14:textId="22CCAB25" w:rsidR="00ED54C5" w:rsidRDefault="00715517" w:rsidP="00715517">
      <w:pPr>
        <w:rPr>
          <w:snapToGrid/>
        </w:rPr>
      </w:pPr>
      <w:r w:rsidRPr="00ED54C5">
        <w:rPr>
          <w:rStyle w:val="SubheadinParagraph"/>
        </w:rPr>
        <w:t>Important notes:</w:t>
      </w:r>
    </w:p>
    <w:p w14:paraId="20656A47" w14:textId="6263676A" w:rsidR="00715517" w:rsidRPr="00676142" w:rsidRDefault="00ED54C5" w:rsidP="00D76E37">
      <w:pPr>
        <w:pStyle w:val="List1stLevel"/>
      </w:pPr>
      <w:r>
        <w:t>1.</w:t>
      </w:r>
      <w:r w:rsidR="00D76E37">
        <w:tab/>
      </w:r>
      <w:r w:rsidR="00715517" w:rsidRPr="00676142">
        <w:t xml:space="preserve">It is very </w:t>
      </w:r>
      <w:r w:rsidR="00715517">
        <w:t xml:space="preserve">helpful </w:t>
      </w:r>
      <w:r w:rsidR="00715517" w:rsidRPr="00676142">
        <w:t>for potential SBIR/STTR applicants to contact NIMH prior to submitting an application, to ensure the application is of priority/interest to NIMH</w:t>
      </w:r>
      <w:r w:rsidR="00715517">
        <w:t>.</w:t>
      </w:r>
      <w:r w:rsidR="00013B17">
        <w:t xml:space="preserve"> </w:t>
      </w:r>
      <w:r w:rsidR="00715517">
        <w:t>Please see the contacts section.</w:t>
      </w:r>
    </w:p>
    <w:p w14:paraId="20656A48" w14:textId="35276BE4" w:rsidR="00715517" w:rsidRDefault="00715517" w:rsidP="00D76E37">
      <w:pPr>
        <w:pStyle w:val="List1stLevel"/>
      </w:pPr>
      <w:r w:rsidRPr="00676142">
        <w:lastRenderedPageBreak/>
        <w:t>2</w:t>
      </w:r>
      <w:r w:rsidR="00ED54C5">
        <w:t>.</w:t>
      </w:r>
      <w:r w:rsidR="00D76E37">
        <w:tab/>
      </w:r>
      <w:r w:rsidRPr="00676142">
        <w:t xml:space="preserve">An additional criteria that </w:t>
      </w:r>
      <w:r>
        <w:t>the federal government</w:t>
      </w:r>
      <w:r w:rsidRPr="00676142">
        <w:t xml:space="preserve"> considers in supporting a small business with SBIR funds, is past commercialization performance.</w:t>
      </w:r>
      <w:r w:rsidR="00013B17">
        <w:t xml:space="preserve"> </w:t>
      </w:r>
      <w:r w:rsidRPr="00676142">
        <w:t xml:space="preserve">It is expected that small businesses who have received </w:t>
      </w:r>
      <w:r>
        <w:t>previous</w:t>
      </w:r>
      <w:r w:rsidRPr="00676142">
        <w:t xml:space="preserve"> SBIR grants, have</w:t>
      </w:r>
      <w:r>
        <w:t xml:space="preserve"> had success in</w:t>
      </w:r>
      <w:r w:rsidRPr="00676142">
        <w:t xml:space="preserve"> commercializ</w:t>
      </w:r>
      <w:r>
        <w:t>ing</w:t>
      </w:r>
      <w:r w:rsidRPr="00676142">
        <w:t xml:space="preserve"> their previously supported technologies.</w:t>
      </w:r>
      <w:r w:rsidR="00013B17">
        <w:t xml:space="preserve"> </w:t>
      </w:r>
      <w:r w:rsidRPr="00676142">
        <w:t>Small businesses that are mostly interested in research and development (and not commercialization) should consider other grant mechanisms at NIH, rather than the SBIR program.</w:t>
      </w:r>
      <w:r w:rsidR="00013B17">
        <w:t xml:space="preserve"> </w:t>
      </w:r>
      <w:r w:rsidRPr="00676142">
        <w:t>Program staff at NIMH can help identify the most appropriate grant mechanism to use.</w:t>
      </w:r>
    </w:p>
    <w:p w14:paraId="20656A49" w14:textId="6AD5B6D0" w:rsidR="008A4E1E" w:rsidRDefault="001C42A0" w:rsidP="004B2D7C">
      <w:pPr>
        <w:pStyle w:val="TopicSubhead"/>
      </w:pPr>
      <w:bookmarkStart w:id="225" w:name="_Toc61067243"/>
      <w:bookmarkStart w:id="226" w:name="_Toc469732428"/>
      <w:bookmarkStart w:id="227" w:name="_Toc469913469"/>
      <w:bookmarkStart w:id="228" w:name="_Toc357683792"/>
      <w:r>
        <w:t>NIMH-S</w:t>
      </w:r>
      <w:r w:rsidR="008A4E1E">
        <w:t xml:space="preserve">upported Program </w:t>
      </w:r>
      <w:r w:rsidR="008A4E1E" w:rsidRPr="00EE0F3E">
        <w:t>Announcements</w:t>
      </w:r>
      <w:bookmarkEnd w:id="228"/>
    </w:p>
    <w:p w14:paraId="20656A4A" w14:textId="77777777" w:rsidR="00B97C34" w:rsidRPr="00AD6C6B" w:rsidRDefault="00B97C34" w:rsidP="00AD6C6B">
      <w:r w:rsidRPr="00AD6C6B">
        <w:t>(</w:t>
      </w:r>
      <w:r w:rsidR="0005296B">
        <w:t xml:space="preserve">Funding Opportunity Announcements can be released or expire at any time throughout the year. </w:t>
      </w:r>
      <w:r w:rsidR="00715517">
        <w:t xml:space="preserve">See </w:t>
      </w:r>
      <w:hyperlink r:id="rId366" w:tgtFrame="_blank" w:history="1">
        <w:r w:rsidRPr="00AD6C6B">
          <w:rPr>
            <w:rStyle w:val="Hyperlink"/>
            <w:snapToGrid/>
          </w:rPr>
          <w:t>http://www.nimh.nih.gov/research-funding/small-business/small-business-program-announcements-issued-by-nimh.shtml</w:t>
        </w:r>
      </w:hyperlink>
      <w:r w:rsidR="00715517" w:rsidRPr="00715517">
        <w:t xml:space="preserve"> </w:t>
      </w:r>
      <w:r w:rsidR="005638E5">
        <w:t>for the most up</w:t>
      </w:r>
      <w:r w:rsidR="0005296B">
        <w:t>-</w:t>
      </w:r>
      <w:r w:rsidR="005638E5">
        <w:t>to</w:t>
      </w:r>
      <w:r w:rsidR="0005296B">
        <w:t>-</w:t>
      </w:r>
      <w:r w:rsidR="005638E5">
        <w:t xml:space="preserve">date list of </w:t>
      </w:r>
      <w:r w:rsidR="0005296B">
        <w:t xml:space="preserve">active funding opportunity </w:t>
      </w:r>
      <w:r w:rsidR="005638E5">
        <w:t>announcements that NIMH is participating in.</w:t>
      </w:r>
      <w:r w:rsidRPr="00715517">
        <w:t>)</w:t>
      </w:r>
    </w:p>
    <w:p w14:paraId="20656A4B" w14:textId="77777777" w:rsidR="008B6CA6" w:rsidRDefault="008B6CA6" w:rsidP="008B6CA6">
      <w:pPr>
        <w:pStyle w:val="List2ndlevel"/>
      </w:pPr>
      <w:r>
        <w:rPr>
          <w:rFonts w:eastAsia="MS Mincho"/>
        </w:rPr>
        <w:t>1.</w:t>
      </w:r>
      <w:r>
        <w:rPr>
          <w:rFonts w:eastAsia="MS Mincho"/>
        </w:rPr>
        <w:tab/>
        <w:t>Lab to Marketplace: Tools for Brain and Behavioral Research (SBIR)</w:t>
      </w:r>
      <w:r w:rsidRPr="008A4E1E">
        <w:br/>
      </w:r>
      <w:hyperlink r:id="rId367" w:tgtFrame="_blank" w:history="1">
        <w:r>
          <w:rPr>
            <w:rStyle w:val="Hyperlink"/>
          </w:rPr>
          <w:t>http://grants.nih.gov/grants/guide/pa-files/PA-11-134.html</w:t>
        </w:r>
      </w:hyperlink>
      <w:r w:rsidRPr="008A4E1E">
        <w:t xml:space="preserve"> </w:t>
      </w:r>
    </w:p>
    <w:p w14:paraId="20656A4C" w14:textId="77777777" w:rsidR="008B6CA6" w:rsidRPr="008A4E1E" w:rsidRDefault="008B6CA6" w:rsidP="008B6CA6">
      <w:pPr>
        <w:pStyle w:val="List2ndlevel"/>
      </w:pPr>
      <w:r>
        <w:rPr>
          <w:rFonts w:eastAsia="MS Mincho"/>
        </w:rPr>
        <w:t>2.</w:t>
      </w:r>
      <w:r>
        <w:rPr>
          <w:rFonts w:eastAsia="MS Mincho"/>
        </w:rPr>
        <w:tab/>
        <w:t>Competing Renewal Awards of SBIR Phase II Grants for Brain and Behavior Tools (SBIR)</w:t>
      </w:r>
      <w:r w:rsidRPr="008A4E1E">
        <w:br/>
      </w:r>
      <w:hyperlink r:id="rId368" w:tgtFrame="_blank" w:history="1">
        <w:r>
          <w:rPr>
            <w:rStyle w:val="Hyperlink"/>
          </w:rPr>
          <w:t>http://grants.nih.gov/grants/guide/pa-files/PA-11-135.html</w:t>
        </w:r>
      </w:hyperlink>
      <w:r w:rsidRPr="008A4E1E">
        <w:t xml:space="preserve"> </w:t>
      </w:r>
    </w:p>
    <w:p w14:paraId="20656A4D" w14:textId="77777777" w:rsidR="008B6CA6" w:rsidRPr="008A4E1E" w:rsidRDefault="008B6CA6" w:rsidP="008B6CA6">
      <w:pPr>
        <w:pStyle w:val="List2ndlevel"/>
      </w:pPr>
      <w:r>
        <w:rPr>
          <w:rFonts w:eastAsia="MS Mincho"/>
        </w:rPr>
        <w:t>3.</w:t>
      </w:r>
      <w:r>
        <w:rPr>
          <w:rFonts w:eastAsia="MS Mincho"/>
        </w:rPr>
        <w:tab/>
      </w:r>
      <w:r>
        <w:t xml:space="preserve">Complex Technologies and Therapeutics Development for Mental Health Research and Practice </w:t>
      </w:r>
      <w:r>
        <w:rPr>
          <w:rFonts w:cs="Arial"/>
        </w:rPr>
        <w:t>(SBIR)</w:t>
      </w:r>
      <w:r w:rsidRPr="008A4E1E">
        <w:br/>
      </w:r>
      <w:hyperlink r:id="rId369" w:tgtFrame="_blank" w:history="1">
        <w:r>
          <w:rPr>
            <w:rStyle w:val="Hyperlink"/>
          </w:rPr>
          <w:t>http://grants.nih.gov/grants/guide/pa-files/PA-11-113.html</w:t>
        </w:r>
      </w:hyperlink>
      <w:r w:rsidRPr="008A4E1E">
        <w:t xml:space="preserve"> </w:t>
      </w:r>
    </w:p>
    <w:p w14:paraId="20656A4E" w14:textId="7B125DE9" w:rsidR="008B6CA6" w:rsidRDefault="008B6CA6" w:rsidP="008B6CA6">
      <w:pPr>
        <w:pStyle w:val="List2ndlevel"/>
        <w:rPr>
          <w:rStyle w:val="Hyperlink"/>
        </w:rPr>
      </w:pPr>
      <w:r>
        <w:rPr>
          <w:rFonts w:eastAsia="MS Mincho"/>
        </w:rPr>
        <w:t>4.</w:t>
      </w:r>
      <w:r>
        <w:rPr>
          <w:rFonts w:eastAsia="MS Mincho"/>
        </w:rPr>
        <w:tab/>
      </w:r>
      <w:r w:rsidRPr="00342396">
        <w:rPr>
          <w:rFonts w:eastAsia="MS Mincho"/>
        </w:rPr>
        <w:t>Clinical Neuroscience and Entertainment Software Pilot Partnership Program to Develop Neuropsychiatric Interventions (SBIR [R43/R44])</w:t>
      </w:r>
      <w:r w:rsidR="001D1687">
        <w:rPr>
          <w:rFonts w:eastAsia="MS Mincho"/>
        </w:rPr>
        <w:t xml:space="preserve"> </w:t>
      </w:r>
      <w:hyperlink r:id="rId370" w:history="1">
        <w:r w:rsidR="00254FB4">
          <w:rPr>
            <w:rStyle w:val="Hyperlink"/>
          </w:rPr>
          <w:t>http://grants.nih.gov/grants/guide/rfa-files/RFA-MH-14-010.html</w:t>
        </w:r>
      </w:hyperlink>
    </w:p>
    <w:p w14:paraId="20656A4F" w14:textId="77777777" w:rsidR="008B6CA6" w:rsidRDefault="008B6CA6" w:rsidP="008B6CA6">
      <w:pPr>
        <w:pStyle w:val="List2ndlevel"/>
      </w:pPr>
      <w:r>
        <w:rPr>
          <w:rFonts w:eastAsia="MS Mincho"/>
        </w:rPr>
        <w:t>5.</w:t>
      </w:r>
      <w:r>
        <w:rPr>
          <w:rFonts w:eastAsia="MS Mincho"/>
        </w:rPr>
        <w:tab/>
      </w:r>
      <w:r w:rsidRPr="008A4E1E">
        <w:t>Novel Tools for Investigating Brain-derived GPCRs in Mental Health Research</w:t>
      </w:r>
      <w:r>
        <w:t xml:space="preserve"> (SBIR)</w:t>
      </w:r>
      <w:r>
        <w:rPr>
          <w:rFonts w:cs="Arial"/>
        </w:rPr>
        <w:br w:type="textWrapping" w:clear="all"/>
      </w:r>
      <w:hyperlink r:id="rId371" w:tgtFrame="_blank" w:history="1">
        <w:r>
          <w:rPr>
            <w:rStyle w:val="Hyperlink"/>
          </w:rPr>
          <w:t>http://grants.nih.gov/grants/guide/pa-files/PA-10-081.html</w:t>
        </w:r>
      </w:hyperlink>
      <w:r w:rsidRPr="008A4E1E">
        <w:t xml:space="preserve"> </w:t>
      </w:r>
    </w:p>
    <w:p w14:paraId="20656A51" w14:textId="0C4C55BA" w:rsidR="008A4E1E" w:rsidRPr="008A4E1E" w:rsidRDefault="008B6CA6" w:rsidP="004B2D7C">
      <w:pPr>
        <w:pStyle w:val="List2ndlevel"/>
      </w:pPr>
      <w:r>
        <w:t>6.</w:t>
      </w:r>
      <w:r>
        <w:tab/>
      </w:r>
      <w:r w:rsidRPr="00C6605B">
        <w:t>NIMH Small Business Innovation Research (SBIR, R44) Notice: Major Programmatic Priorities</w:t>
      </w:r>
      <w:r w:rsidRPr="008A4E1E">
        <w:br/>
      </w:r>
      <w:hyperlink r:id="rId372" w:tgtFrame="_blank" w:history="1">
        <w:r>
          <w:rPr>
            <w:rStyle w:val="Hyperlink"/>
            <w:rFonts w:eastAsia="MS Mincho"/>
          </w:rPr>
          <w:t>http://grants.nih.gov/grants/guide/notice-files/NOT-MH-11-015.html</w:t>
        </w:r>
      </w:hyperlink>
    </w:p>
    <w:p w14:paraId="20656A52" w14:textId="77777777" w:rsidR="00841CFB" w:rsidRDefault="00CD7366">
      <w:pPr>
        <w:pStyle w:val="TopicSubhead"/>
      </w:pPr>
      <w:bookmarkStart w:id="229" w:name="_Toc357683793"/>
      <w:r>
        <w:t>Phase IIB</w:t>
      </w:r>
      <w:r w:rsidR="00841CFB">
        <w:t xml:space="preserve"> </w:t>
      </w:r>
      <w:r w:rsidR="00DD7A1A">
        <w:t>Competing Renewal</w:t>
      </w:r>
      <w:r w:rsidR="00841CFB">
        <w:t xml:space="preserve"> Awards</w:t>
      </w:r>
      <w:bookmarkEnd w:id="225"/>
      <w:bookmarkEnd w:id="229"/>
    </w:p>
    <w:p w14:paraId="20656A53" w14:textId="41E8200A" w:rsidR="00195944" w:rsidRDefault="00841CFB">
      <w:pPr>
        <w:rPr>
          <w:rFonts w:cs="Arial"/>
        </w:rPr>
      </w:pPr>
      <w:r>
        <w:rPr>
          <w:rFonts w:cs="Arial"/>
          <w:snapToGrid/>
        </w:rPr>
        <w:t xml:space="preserve">The NIMH will accept </w:t>
      </w:r>
      <w:r w:rsidR="00CD7366">
        <w:rPr>
          <w:rFonts w:cs="Arial"/>
          <w:snapToGrid/>
        </w:rPr>
        <w:t>Phase IIB</w:t>
      </w:r>
      <w:r w:rsidR="0082463E">
        <w:rPr>
          <w:rFonts w:cs="Arial"/>
          <w:snapToGrid/>
        </w:rPr>
        <w:t xml:space="preserve"> SBIR </w:t>
      </w:r>
      <w:r w:rsidR="00DD7A1A">
        <w:rPr>
          <w:rFonts w:cs="Arial"/>
          <w:snapToGrid/>
        </w:rPr>
        <w:t>Competing Renewal</w:t>
      </w:r>
      <w:r>
        <w:rPr>
          <w:rFonts w:cs="Arial"/>
          <w:snapToGrid/>
        </w:rPr>
        <w:t xml:space="preserve"> grant applications </w:t>
      </w:r>
      <w:r w:rsidR="00195944">
        <w:rPr>
          <w:rFonts w:cs="Arial"/>
          <w:snapToGrid/>
        </w:rPr>
        <w:t xml:space="preserve">in two categories: 1) </w:t>
      </w:r>
      <w:r>
        <w:rPr>
          <w:rFonts w:cs="Arial"/>
        </w:rPr>
        <w:t xml:space="preserve">to continue </w:t>
      </w:r>
      <w:r w:rsidR="00195944">
        <w:rPr>
          <w:rFonts w:cs="Arial"/>
        </w:rPr>
        <w:t xml:space="preserve">research and development </w:t>
      </w:r>
      <w:r w:rsidR="0012498E">
        <w:rPr>
          <w:rFonts w:cs="Arial"/>
        </w:rPr>
        <w:t xml:space="preserve">of </w:t>
      </w:r>
      <w:r w:rsidR="00DD00EC">
        <w:rPr>
          <w:rFonts w:cs="Arial"/>
        </w:rPr>
        <w:t>technologies that ultimately require federal regulatory approval</w:t>
      </w:r>
      <w:r w:rsidR="00195944">
        <w:rPr>
          <w:rFonts w:cs="Arial"/>
        </w:rPr>
        <w:t>, and 2) to continue research and development of complex instrumentation, clinical research tools, or behavio</w:t>
      </w:r>
      <w:r w:rsidR="002F51C3">
        <w:rPr>
          <w:rFonts w:cs="Arial"/>
        </w:rPr>
        <w:t>ral interventions and treatment</w:t>
      </w:r>
      <w:r w:rsidR="00195944">
        <w:rPr>
          <w:rFonts w:cs="Arial"/>
        </w:rPr>
        <w:t>s.</w:t>
      </w:r>
    </w:p>
    <w:p w14:paraId="20656A54" w14:textId="4D7F54EB" w:rsidR="009A6E50" w:rsidRDefault="002F51C3" w:rsidP="009A6E50">
      <w:r>
        <w:rPr>
          <w:rFonts w:cs="Arial"/>
        </w:rPr>
        <w:t xml:space="preserve">Technologies in the former category (those that ultimately require federal regulatory approval) include, but are not limited to: pharmacologic agents and drugs, biological products, medical devices, vaccines, etc., related to the mission of the NIMH. </w:t>
      </w:r>
      <w:r w:rsidR="00CD7366">
        <w:rPr>
          <w:rFonts w:cs="Arial"/>
        </w:rPr>
        <w:t>Phase IIB</w:t>
      </w:r>
      <w:r>
        <w:rPr>
          <w:rFonts w:cs="Arial"/>
        </w:rPr>
        <w:t xml:space="preserve"> SBIR Competing Renewal grants for such technologies </w:t>
      </w:r>
      <w:r>
        <w:t xml:space="preserve">should allow small businesses to get research and development to a stage where interest and investment by third parties is more likely. Companies engaging in drug development for the treatment of mental health disorders may </w:t>
      </w:r>
      <w:r w:rsidR="00CC3B38">
        <w:t>be eligible to submit Competing R</w:t>
      </w:r>
      <w:r>
        <w:t xml:space="preserve">enewal applications through the specific funding opportunity announcement </w:t>
      </w:r>
      <w:r w:rsidRPr="002F51C3">
        <w:t>PA-</w:t>
      </w:r>
      <w:r w:rsidR="005638E5">
        <w:t>1</w:t>
      </w:r>
      <w:r w:rsidR="009A7B9A">
        <w:t>1-13</w:t>
      </w:r>
      <w:r w:rsidR="005638E5">
        <w:t>3</w:t>
      </w:r>
      <w:r w:rsidRPr="002F51C3">
        <w:t xml:space="preserve"> </w:t>
      </w:r>
      <w:r w:rsidR="00426745" w:rsidRPr="002F51C3">
        <w:t>entitled “</w:t>
      </w:r>
      <w:r w:rsidR="00426745">
        <w:t>Complex Technologies and Therapeutics Development for Mental Health Research and Practice (R43/R44</w:t>
      </w:r>
      <w:r w:rsidR="00426745" w:rsidRPr="002F51C3">
        <w:t>)”</w:t>
      </w:r>
      <w:r w:rsidR="00013B17">
        <w:t xml:space="preserve"> </w:t>
      </w:r>
      <w:hyperlink r:id="rId373" w:tgtFrame="_blank" w:history="1">
        <w:r w:rsidR="00F20345">
          <w:rPr>
            <w:rStyle w:val="Hyperlink"/>
          </w:rPr>
          <w:t>http://grants.nih.gov/grants/guide/pa-files/PA-11-133.html</w:t>
        </w:r>
      </w:hyperlink>
      <w:r>
        <w:t>. For this specific opportunity, budgets up to $1.0 million total costs per year and time periods up to three years may be requested.</w:t>
      </w:r>
      <w:r w:rsidR="00F15CAA">
        <w:t xml:space="preserve"> Note: when PA-11-133 expires, all Phase IIB applications will have funding caps of up to $1.5 million total costs per Phase IIB project and up to three years of funding.</w:t>
      </w:r>
    </w:p>
    <w:p w14:paraId="20656A55" w14:textId="10CDF8BA" w:rsidR="009A6E50" w:rsidRDefault="009A6E50" w:rsidP="009A6E50">
      <w:r>
        <w:t xml:space="preserve">Companies that are developing technologies that do not focus on drug development, but that require federal regulatory approval prior to commercialization, may be eligible to submit a </w:t>
      </w:r>
      <w:r w:rsidR="00CC3B38">
        <w:t>Phase IIB</w:t>
      </w:r>
      <w:r w:rsidR="00CC3B38" w:rsidRPr="006F1BC9">
        <w:t xml:space="preserve"> </w:t>
      </w:r>
      <w:r w:rsidR="00CC3B38">
        <w:t>Competing Renewal</w:t>
      </w:r>
      <w:r>
        <w:t xml:space="preserve"> application through the </w:t>
      </w:r>
      <w:r w:rsidR="0005296B">
        <w:t xml:space="preserve">Omnibus </w:t>
      </w:r>
      <w:r>
        <w:t>SBIR funding opportunity announcement. For this opportunity, budget limits of up to $</w:t>
      </w:r>
      <w:r w:rsidR="00F15CAA">
        <w:t>1.5 million</w:t>
      </w:r>
      <w:r>
        <w:t xml:space="preserve"> total costs and time periods up to 3 years may be requested.</w:t>
      </w:r>
      <w:r w:rsidR="00F15CAA">
        <w:t xml:space="preserve"> The </w:t>
      </w:r>
      <w:r w:rsidR="00F15CAA">
        <w:lastRenderedPageBreak/>
        <w:t>funding cap on a Phase IIB project of $1.5 million has been established through the SBIR Reauthorization Act.</w:t>
      </w:r>
    </w:p>
    <w:p w14:paraId="20656A56" w14:textId="77777777" w:rsidR="00841CFB" w:rsidRDefault="00841CFB">
      <w:r>
        <w:t xml:space="preserve">The following examples would make appropriate topics for proposed NIMH SBIR </w:t>
      </w:r>
      <w:r w:rsidR="00CD7366">
        <w:t>Phase IIB</w:t>
      </w:r>
      <w:r>
        <w:t xml:space="preserve"> </w:t>
      </w:r>
      <w:r w:rsidR="00DD7A1A">
        <w:t>Competing Renewal</w:t>
      </w:r>
      <w:r>
        <w:t xml:space="preserve"> projects. These are meant for illustrative purposes only and are not exclusive of other appropriate activities:</w:t>
      </w:r>
    </w:p>
    <w:p w14:paraId="20656A57" w14:textId="77777777" w:rsidR="00841CFB" w:rsidRDefault="00841CFB" w:rsidP="005B7C0E">
      <w:pPr>
        <w:pStyle w:val="ListBullet"/>
        <w:contextualSpacing w:val="0"/>
      </w:pPr>
      <w:r>
        <w:t xml:space="preserve">Preclinical studies, including pharmacology and toxicology, beyond those conducted under the Phase I (R43) and initial Phase II (R44) grants. Some </w:t>
      </w:r>
      <w:r w:rsidRPr="002408F5">
        <w:rPr>
          <w:i/>
          <w:iCs/>
        </w:rPr>
        <w:t>in vivo</w:t>
      </w:r>
      <w:r>
        <w:t xml:space="preserve"> or </w:t>
      </w:r>
      <w:r w:rsidRPr="002408F5">
        <w:rPr>
          <w:i/>
          <w:iCs/>
        </w:rPr>
        <w:t>in vitro</w:t>
      </w:r>
      <w:r>
        <w:t xml:space="preserve"> studies would be expected to have been carried out in Phase I or the initial Phase II grant.</w:t>
      </w:r>
    </w:p>
    <w:p w14:paraId="20656A58" w14:textId="77777777" w:rsidR="00841CFB" w:rsidRDefault="00841CFB" w:rsidP="005B7C0E">
      <w:pPr>
        <w:pStyle w:val="ListBullet"/>
        <w:contextualSpacing w:val="0"/>
      </w:pPr>
      <w:r>
        <w:t>Completion of studies as required by the Food and Drug Administration (FDA) for Investigational New Drug (IND) or Radioactive Drug Research Committee (RDRC) application.</w:t>
      </w:r>
    </w:p>
    <w:p w14:paraId="20656A59" w14:textId="77777777" w:rsidR="00841CFB" w:rsidRDefault="00841CFB" w:rsidP="005B7C0E">
      <w:pPr>
        <w:pStyle w:val="ListBullet"/>
        <w:contextualSpacing w:val="0"/>
      </w:pPr>
      <w:r>
        <w:t>Studies in normal healthy volunteers to determine a drug’s safety profile, metabolism, etc.</w:t>
      </w:r>
    </w:p>
    <w:p w14:paraId="20656A5A" w14:textId="77777777" w:rsidR="00841CFB" w:rsidRDefault="00841CFB" w:rsidP="005B7C0E">
      <w:pPr>
        <w:pStyle w:val="ListBullet"/>
        <w:contextualSpacing w:val="0"/>
      </w:pPr>
      <w:r>
        <w:t>Clinical studies in patient/disease population to assess the drug’s effectiveness.</w:t>
      </w:r>
    </w:p>
    <w:p w14:paraId="20656A5B" w14:textId="77777777" w:rsidR="00DD00EC" w:rsidRPr="00DD00EC" w:rsidRDefault="00DD00EC" w:rsidP="005B7C0E">
      <w:pPr>
        <w:pStyle w:val="ListBullet"/>
        <w:contextualSpacing w:val="0"/>
      </w:pPr>
      <w:r w:rsidRPr="00DD00EC">
        <w:t>Assessment of devices with regard to performance standards related to the FDA approval process.</w:t>
      </w:r>
    </w:p>
    <w:p w14:paraId="20656A5C" w14:textId="77777777" w:rsidR="00DD00EC" w:rsidRPr="00DD00EC" w:rsidRDefault="00DD00EC" w:rsidP="005B7C0E">
      <w:pPr>
        <w:pStyle w:val="ListBullet"/>
        <w:contextualSpacing w:val="0"/>
      </w:pPr>
      <w:r w:rsidRPr="00DD00EC">
        <w:t>Safety and effectiveness studies of novel medical devices.</w:t>
      </w:r>
    </w:p>
    <w:p w14:paraId="20656A5D" w14:textId="77777777" w:rsidR="00DD00EC" w:rsidRPr="00DD00EC" w:rsidRDefault="00DD00EC" w:rsidP="005B7C0E">
      <w:pPr>
        <w:pStyle w:val="ListBullet"/>
        <w:contextualSpacing w:val="0"/>
      </w:pPr>
      <w:r w:rsidRPr="00DD00EC">
        <w:t>Evaluation of novel imaging approaches for diagnostic purposes.</w:t>
      </w:r>
    </w:p>
    <w:p w14:paraId="20656A5E" w14:textId="77777777" w:rsidR="00DD00EC" w:rsidRDefault="00DD00EC" w:rsidP="00EA464C">
      <w:pPr>
        <w:pStyle w:val="ListBullet"/>
      </w:pPr>
      <w:r w:rsidRPr="00DD00EC">
        <w:t>Clinical studies in support of Pre-Market Approval for biomarkers/medical devices by the FDA.</w:t>
      </w:r>
    </w:p>
    <w:p w14:paraId="20656A5F" w14:textId="2D11600F" w:rsidR="00195944" w:rsidRDefault="00195944">
      <w:r>
        <w:t>Although technologies in the latter category</w:t>
      </w:r>
      <w:r w:rsidR="0005296B">
        <w:t xml:space="preserve"> listed above</w:t>
      </w:r>
      <w:r>
        <w:t xml:space="preserve"> (complex instrumentation, clinical research tools, or behavioral interventions/treatments) may not require federal regulatory approval, extraordinary time and effort is needed for their research and development. Therefore, NIMH supports </w:t>
      </w:r>
      <w:r w:rsidR="00CC3B38">
        <w:t>Phase IIB</w:t>
      </w:r>
      <w:r w:rsidR="00CC3B38" w:rsidRPr="006F1BC9">
        <w:t xml:space="preserve"> </w:t>
      </w:r>
      <w:r w:rsidR="00CC3B38">
        <w:t>Competing Renewal</w:t>
      </w:r>
      <w:r>
        <w:t xml:space="preserve"> awards of existing Phase II grants for such technologies. The </w:t>
      </w:r>
      <w:r w:rsidR="00CC3B38">
        <w:t>Phase IIB</w:t>
      </w:r>
      <w:r w:rsidR="00CC3B38" w:rsidRPr="006F1BC9">
        <w:t xml:space="preserve"> </w:t>
      </w:r>
      <w:r w:rsidR="00CC3B38">
        <w:t>Competing Renewal</w:t>
      </w:r>
      <w:r>
        <w:t xml:space="preserve"> award for these would provide up to an additional three years of support at total cost funding levels of up to $</w:t>
      </w:r>
      <w:r w:rsidR="00840FA6">
        <w:t>1,</w:t>
      </w:r>
      <w:r w:rsidR="00EF578E">
        <w:t>500</w:t>
      </w:r>
      <w:r>
        <w:t>,000</w:t>
      </w:r>
      <w:r w:rsidR="00EF578E" w:rsidRPr="00EF578E">
        <w:t xml:space="preserve"> </w:t>
      </w:r>
      <w:r w:rsidR="00EF578E">
        <w:t>for the project. These limits have been established through the SBIR Reauthorization Act.</w:t>
      </w:r>
      <w:r>
        <w:t xml:space="preserve">. </w:t>
      </w:r>
      <w:r w:rsidR="00EF578E">
        <w:t>A</w:t>
      </w:r>
      <w:r w:rsidR="00840FA6">
        <w:t>pplications may be submitted through the Omnibus SBIR funding opportunity announcement.</w:t>
      </w:r>
    </w:p>
    <w:p w14:paraId="20656A60" w14:textId="77777777" w:rsidR="00426745" w:rsidRDefault="00426745" w:rsidP="00426745">
      <w:r>
        <w:t xml:space="preserve">Please contact the Program Director in the appropriate Division or Dr. Margaret Grabb (listed below) before beginning the process of putting an application together. In addition, prospective applicants are encouraged to submit to the program contact a letter of intent that includes the following information: </w:t>
      </w:r>
    </w:p>
    <w:p w14:paraId="20656A61" w14:textId="77777777" w:rsidR="00426745" w:rsidRDefault="00426745" w:rsidP="00EA464C">
      <w:pPr>
        <w:pStyle w:val="ListBullet"/>
      </w:pPr>
      <w:r>
        <w:t xml:space="preserve">Descriptive title of the proposed research </w:t>
      </w:r>
    </w:p>
    <w:p w14:paraId="20656A62" w14:textId="77777777" w:rsidR="00426745" w:rsidRDefault="00426745" w:rsidP="00EA464C">
      <w:pPr>
        <w:pStyle w:val="ListBullet"/>
      </w:pPr>
      <w:r>
        <w:t xml:space="preserve">Name, address, and telephone number of the Principal Investigator </w:t>
      </w:r>
    </w:p>
    <w:p w14:paraId="20656A63" w14:textId="77777777" w:rsidR="00426745" w:rsidRDefault="00426745" w:rsidP="00EA464C">
      <w:pPr>
        <w:pStyle w:val="ListBullet"/>
      </w:pPr>
      <w:r>
        <w:t xml:space="preserve">Names of other key personnel </w:t>
      </w:r>
    </w:p>
    <w:p w14:paraId="20656A64" w14:textId="77777777" w:rsidR="00426745" w:rsidRDefault="00426745" w:rsidP="00EA464C">
      <w:pPr>
        <w:pStyle w:val="ListBullet"/>
      </w:pPr>
      <w:r>
        <w:t xml:space="preserve">Participating institutions </w:t>
      </w:r>
    </w:p>
    <w:p w14:paraId="20656A65" w14:textId="77777777" w:rsidR="00426745" w:rsidRDefault="00426745" w:rsidP="00EA464C">
      <w:pPr>
        <w:pStyle w:val="ListBullet"/>
      </w:pPr>
      <w:r>
        <w:t>Funding Opportunity Announcement (e.g. PA-11-</w:t>
      </w:r>
      <w:r w:rsidR="00840FA6">
        <w:t>133</w:t>
      </w:r>
      <w:r>
        <w:t>)</w:t>
      </w:r>
      <w:r w:rsidR="00250D66">
        <w:t>.</w:t>
      </w:r>
      <w:r>
        <w:t xml:space="preserve"> </w:t>
      </w:r>
    </w:p>
    <w:p w14:paraId="20656A66" w14:textId="77777777" w:rsidR="00426745" w:rsidRDefault="00426745" w:rsidP="00426745">
      <w:r>
        <w:t>Although a letter of intent is not required, is not binding, and does not enter into the review of a subsequent application, the information that it contains allows NIH staff to estimate the potential review workload and plan the review. It is expected that only a portion of NIMH SBIR Phase II awards will be eligible for a Phase IIB Competing Renewal grant.</w:t>
      </w:r>
    </w:p>
    <w:p w14:paraId="20656A67" w14:textId="77777777" w:rsidR="00841CFB" w:rsidRDefault="00841CFB">
      <w:pPr>
        <w:pStyle w:val="TopicSubhead"/>
      </w:pPr>
      <w:bookmarkStart w:id="230" w:name="_Toc61067244"/>
      <w:bookmarkStart w:id="231" w:name="_Toc357683794"/>
      <w:r>
        <w:t>Division of Neuroscience and Basic Behavioral Science</w:t>
      </w:r>
      <w:bookmarkEnd w:id="226"/>
      <w:bookmarkEnd w:id="227"/>
      <w:bookmarkEnd w:id="230"/>
      <w:r w:rsidR="00426745">
        <w:t xml:space="preserve"> (DNBBS)</w:t>
      </w:r>
      <w:bookmarkEnd w:id="231"/>
    </w:p>
    <w:p w14:paraId="20656A68" w14:textId="77777777" w:rsidR="00426745" w:rsidRDefault="00426745" w:rsidP="00426745">
      <w:r>
        <w:t xml:space="preserve">The Division of Neuroscience and Basic Behavioral Science provides support for research programs in the areas of basic neuroscience, genetics, basic behavioral science, research training, resource development, technology development, drug discovery, and research dissemination. The Division has the responsibility, in cooperation with other components of the Institute and the research community, for </w:t>
      </w:r>
      <w:r>
        <w:lastRenderedPageBreak/>
        <w:t>ensuring that relevant basic science knowledge is generated and then harvested to create improved diagnosis, treatment, and prevention of mental and behavioral disorders.</w:t>
      </w:r>
    </w:p>
    <w:p w14:paraId="20656A69" w14:textId="77777777" w:rsidR="00841CFB" w:rsidRDefault="00426745" w:rsidP="00426745">
      <w:pPr>
        <w:rPr>
          <w:rFonts w:eastAsia="MS Mincho"/>
        </w:rPr>
      </w:pPr>
      <w:r>
        <w:t>In this Division, the SBIR and STTR programs support research and the development of tools related to basic brain and behavioral science, genetics, and drug discovery and development relevant to the mission of the NIMH. Such tools include: software (such as informatics tools and resources and tools for analyzing data); hardware (such as the development of instrumentation or devices); wetware (such as the use of iRNAs or other bioactive agents as research tools or molecular imaging agents or genetic approaches to label neural circuits or modify circuit functions); and drug discovery related technologies such as high throughput screening (HTS) or computational pharmacology approaches.</w:t>
      </w:r>
    </w:p>
    <w:p w14:paraId="20656A6A" w14:textId="77777777" w:rsidR="00426745" w:rsidRPr="00183CC8" w:rsidRDefault="00426745" w:rsidP="005B7C0E">
      <w:pPr>
        <w:pStyle w:val="TopicSubhead2"/>
      </w:pPr>
      <w:r w:rsidRPr="00415E27">
        <w:t>Areas of Emphasis</w:t>
      </w:r>
    </w:p>
    <w:p w14:paraId="20656A6B" w14:textId="77777777" w:rsidR="008B6CA6" w:rsidRDefault="008B6CA6" w:rsidP="009D09F6">
      <w:pPr>
        <w:pStyle w:val="ListBullet"/>
        <w:contextualSpacing w:val="0"/>
      </w:pPr>
      <w:r w:rsidRPr="00183CC8">
        <w:t>Novel imaging probes to study brain structure and function at all levels, from the molecular to the whole organ, using any imaging modality (PET, fMRI, optical, etc.).</w:t>
      </w:r>
    </w:p>
    <w:p w14:paraId="20656A6C" w14:textId="77777777" w:rsidR="008B6CA6" w:rsidRDefault="008B6CA6" w:rsidP="009D09F6">
      <w:pPr>
        <w:pStyle w:val="ListBullet"/>
        <w:contextualSpacing w:val="0"/>
      </w:pPr>
      <w:r>
        <w:t xml:space="preserve">Drug discovery/drug development of </w:t>
      </w:r>
      <w:r w:rsidRPr="00294684">
        <w:t xml:space="preserve">novel compounds which act on molecular pathways (receptors, enzymes, second messengers, etc.) that are not typically targeted with currently available psychiatric drugs, and that have a strong biological justification as a novel mechanism for treatment of psychiatric disorders. </w:t>
      </w:r>
    </w:p>
    <w:p w14:paraId="20656A6D" w14:textId="77777777" w:rsidR="008B6CA6" w:rsidRDefault="008B6CA6" w:rsidP="009D09F6">
      <w:pPr>
        <w:pStyle w:val="ListBullet"/>
        <w:contextualSpacing w:val="0"/>
      </w:pPr>
      <w:r w:rsidRPr="00183CC8">
        <w:t>Novel screening assays for high throughput acquisition and analysis of data about behavior and the brain, from the level of genes to the level of behavior.</w:t>
      </w:r>
    </w:p>
    <w:p w14:paraId="20656A6E" w14:textId="77777777" w:rsidR="008B6CA6" w:rsidRDefault="008B6CA6" w:rsidP="009D09F6">
      <w:pPr>
        <w:pStyle w:val="ListBullet"/>
        <w:contextualSpacing w:val="0"/>
      </w:pPr>
      <w:r>
        <w:t>Novel technologies that would enable</w:t>
      </w:r>
      <w:r w:rsidRPr="00F366A4">
        <w:t xml:space="preserve"> </w:t>
      </w:r>
      <w:r>
        <w:t xml:space="preserve">researchers to study how </w:t>
      </w:r>
      <w:r w:rsidRPr="00F366A4">
        <w:t>populations of neural cells work together within and between brain regions</w:t>
      </w:r>
      <w:r>
        <w:t xml:space="preserve">, in order to understand how changes in neural activity contributes to mental disorders. </w:t>
      </w:r>
    </w:p>
    <w:p w14:paraId="20656A6F" w14:textId="77777777" w:rsidR="00426745" w:rsidRPr="008B6CA6" w:rsidRDefault="008B6CA6" w:rsidP="00EA464C">
      <w:pPr>
        <w:pStyle w:val="ListBullet"/>
      </w:pPr>
      <w:r w:rsidRPr="008B6CA6">
        <w:t>Develop informatics tools to facilitate the sharing of data between laboratories.  This could include common data element efforts, but is not limited to that area.</w:t>
      </w:r>
    </w:p>
    <w:p w14:paraId="20656A70" w14:textId="77777777" w:rsidR="00841CFB" w:rsidRPr="003E6248" w:rsidRDefault="00426745" w:rsidP="00426745">
      <w:pPr>
        <w:rPr>
          <w:rFonts w:eastAsia="MS Mincho"/>
          <w:lang w:val="fr-FR"/>
        </w:rPr>
      </w:pPr>
      <w:r>
        <w:rPr>
          <w:rFonts w:eastAsia="MS Mincho"/>
        </w:rPr>
        <w:t xml:space="preserve">Prospective </w:t>
      </w:r>
      <w:r w:rsidRPr="00426745">
        <w:t>applicants</w:t>
      </w:r>
      <w:r>
        <w:rPr>
          <w:rFonts w:eastAsia="MS Mincho"/>
        </w:rPr>
        <w:t xml:space="preserve"> are strongly encouraged to contact Dr. Margaret Grabb (listed below) with questions about the relevance of their interests to the mission of this division.</w:t>
      </w:r>
      <w:r w:rsidR="00841CFB" w:rsidRPr="003E6248">
        <w:rPr>
          <w:rFonts w:eastAsia="MS Mincho"/>
          <w:lang w:val="fr-FR"/>
        </w:rPr>
        <w:t xml:space="preserve"> </w:t>
      </w:r>
    </w:p>
    <w:p w14:paraId="20656A71" w14:textId="03D8ED1D" w:rsidR="00841CFB" w:rsidRDefault="00841CFB">
      <w:pPr>
        <w:pStyle w:val="TopicSubhead"/>
        <w:rPr>
          <w:rFonts w:cs="Arial"/>
        </w:rPr>
      </w:pPr>
      <w:bookmarkStart w:id="232" w:name="_Toc61067245"/>
      <w:bookmarkStart w:id="233" w:name="_Toc357683795"/>
      <w:r>
        <w:rPr>
          <w:rFonts w:cs="Arial"/>
        </w:rPr>
        <w:t xml:space="preserve">Division of </w:t>
      </w:r>
      <w:r w:rsidR="00366113">
        <w:rPr>
          <w:rFonts w:cs="Arial"/>
        </w:rPr>
        <w:t xml:space="preserve">Developmental </w:t>
      </w:r>
      <w:r>
        <w:rPr>
          <w:rFonts w:cs="Arial"/>
        </w:rPr>
        <w:t>Translational Research</w:t>
      </w:r>
      <w:r w:rsidR="00426745">
        <w:rPr>
          <w:rFonts w:cs="Arial"/>
        </w:rPr>
        <w:t xml:space="preserve"> (DDTR)</w:t>
      </w:r>
      <w:bookmarkEnd w:id="233"/>
    </w:p>
    <w:p w14:paraId="20656A72" w14:textId="77777777" w:rsidR="00426745" w:rsidRDefault="00426745" w:rsidP="00426745">
      <w:pPr>
        <w:rPr>
          <w:rFonts w:cs="Arial"/>
        </w:rPr>
      </w:pPr>
      <w:r w:rsidRPr="00E65E9F">
        <w:rPr>
          <w:rFonts w:cs="Arial"/>
        </w:rPr>
        <w:t xml:space="preserve">The Division of Developmental Translational Research supports programs of research and research training with the ultimate goal of preventing and curing mental disorders that originate in childhood and adolescence. Relevant disorders include mood disorders, anxiety, schizophrenia, autism, ADHD, conduct disorder, eating disorders, obsessive compulsive disorder, and Tourette syndrome. The division stimulates and promotes an integrated program of research across basic behavioral/psychological processes, </w:t>
      </w:r>
      <w:r w:rsidRPr="00426745">
        <w:rPr>
          <w:rFonts w:eastAsia="MS Mincho"/>
        </w:rPr>
        <w:t>environmental</w:t>
      </w:r>
      <w:r w:rsidRPr="00E65E9F">
        <w:rPr>
          <w:rFonts w:cs="Arial"/>
        </w:rPr>
        <w:t xml:space="preserve"> processes, brain development, genetics, developmental psychopathology and therapeutic interventions.</w:t>
      </w:r>
      <w:r w:rsidR="00013B17">
        <w:rPr>
          <w:rFonts w:cs="Arial"/>
        </w:rPr>
        <w:t xml:space="preserve"> </w:t>
      </w:r>
      <w:r w:rsidRPr="00E65E9F">
        <w:rPr>
          <w:rFonts w:cs="Arial"/>
        </w:rPr>
        <w:t xml:space="preserve">The mission of DDTR is to translate knowledge from basic science to discover the developmental origins of mental disorders and effect their prevention and cure. </w:t>
      </w:r>
    </w:p>
    <w:p w14:paraId="20656A73" w14:textId="77777777" w:rsidR="00841CFB" w:rsidRDefault="00426745" w:rsidP="00426745">
      <w:pPr>
        <w:rPr>
          <w:rFonts w:eastAsia="MS Mincho" w:cs="Arial"/>
        </w:rPr>
      </w:pPr>
      <w:r>
        <w:rPr>
          <w:rFonts w:cs="Arial"/>
        </w:rPr>
        <w:t xml:space="preserve">In this Division, </w:t>
      </w:r>
      <w:r w:rsidRPr="00426745">
        <w:rPr>
          <w:rFonts w:eastAsia="MS Mincho"/>
        </w:rPr>
        <w:t>the</w:t>
      </w:r>
      <w:r>
        <w:t xml:space="preserve"> SBIR and STTR programs support research and the development of technologies </w:t>
      </w:r>
      <w:r w:rsidRPr="00E65E9F">
        <w:rPr>
          <w:rFonts w:cs="Arial"/>
        </w:rPr>
        <w:t>th</w:t>
      </w:r>
      <w:r>
        <w:rPr>
          <w:rFonts w:cs="Arial"/>
        </w:rPr>
        <w:t>at can accomplish these goals in pediatric populations.</w:t>
      </w:r>
    </w:p>
    <w:p w14:paraId="20656A74" w14:textId="7048D148" w:rsidR="00426745" w:rsidRPr="00183CC8" w:rsidRDefault="00426745" w:rsidP="00A92168">
      <w:pPr>
        <w:pStyle w:val="TopicSubhead2"/>
      </w:pPr>
      <w:r w:rsidRPr="00415E27">
        <w:t xml:space="preserve">Areas of </w:t>
      </w:r>
      <w:r w:rsidR="00A92168">
        <w:t>High Priority</w:t>
      </w:r>
    </w:p>
    <w:p w14:paraId="20656A75" w14:textId="77777777" w:rsidR="00426745" w:rsidRDefault="00426745" w:rsidP="009D09F6">
      <w:pPr>
        <w:pStyle w:val="ListBullet"/>
        <w:contextualSpacing w:val="0"/>
      </w:pPr>
      <w:r w:rsidRPr="00B272AB">
        <w:t>Develop, test and validate reliable and stable biomarkers that can identify at-risk individuals prior to disease onset, improve diagnosis, predict treatment response, or measure disease progression.</w:t>
      </w:r>
      <w:r w:rsidR="00013B17">
        <w:t xml:space="preserve"> </w:t>
      </w:r>
      <w:r w:rsidRPr="00B272AB">
        <w:t>Biomarkers are also needed in clinical trials to identify dose ranges, to identify a specific subpopulation of subjects to enroll in a treatment trial, or to measure efficacy or toxicity/side effects.</w:t>
      </w:r>
      <w:r w:rsidR="00013B17">
        <w:t xml:space="preserve"> </w:t>
      </w:r>
    </w:p>
    <w:p w14:paraId="20656A76" w14:textId="77777777" w:rsidR="00426745" w:rsidRDefault="00426745" w:rsidP="009D09F6">
      <w:pPr>
        <w:pStyle w:val="ListBullet"/>
        <w:contextualSpacing w:val="0"/>
      </w:pPr>
      <w:r w:rsidRPr="00B272AB">
        <w:lastRenderedPageBreak/>
        <w:t xml:space="preserve">Develop novel and targeted interventions (pharmacological, </w:t>
      </w:r>
      <w:r>
        <w:t xml:space="preserve">cognitive, </w:t>
      </w:r>
      <w:r w:rsidRPr="00B272AB">
        <w:t>behavioral,</w:t>
      </w:r>
      <w:r>
        <w:t xml:space="preserve"> </w:t>
      </w:r>
      <w:r w:rsidRPr="00B272AB">
        <w:t>or device</w:t>
      </w:r>
      <w:r>
        <w:t>-based</w:t>
      </w:r>
      <w:r w:rsidRPr="00B272AB">
        <w:t xml:space="preserve">) </w:t>
      </w:r>
      <w:r w:rsidRPr="00426745">
        <w:t>that</w:t>
      </w:r>
      <w:r w:rsidRPr="00B272AB">
        <w:t xml:space="preserve"> affect particular neural circuits and signaling pathways relevant to the developmental trajectory of the disease.</w:t>
      </w:r>
    </w:p>
    <w:p w14:paraId="20656A77" w14:textId="77777777" w:rsidR="00426745" w:rsidRDefault="00426745" w:rsidP="009D09F6">
      <w:pPr>
        <w:pStyle w:val="ListBullet"/>
        <w:contextualSpacing w:val="0"/>
      </w:pPr>
      <w:r w:rsidRPr="00B272AB">
        <w:t xml:space="preserve">Based on expanded knowledge of neurobehavioral trajectories, </w:t>
      </w:r>
      <w:r w:rsidRPr="007D79AF">
        <w:t xml:space="preserve">develop novel objective </w:t>
      </w:r>
      <w:r w:rsidRPr="00426745">
        <w:t>assessment</w:t>
      </w:r>
      <w:r w:rsidRPr="007D79AF">
        <w:t xml:space="preserve"> tools that can </w:t>
      </w:r>
      <w:r w:rsidRPr="00B272AB">
        <w:t xml:space="preserve">identify early signs of risk </w:t>
      </w:r>
      <w:r>
        <w:t xml:space="preserve">or onset of recurrence of </w:t>
      </w:r>
      <w:r w:rsidRPr="007D79AF">
        <w:t>particular mental disorders or in domains of functioning (see MH’s RDoC project:</w:t>
      </w:r>
      <w:r w:rsidR="00013B17">
        <w:t xml:space="preserve"> </w:t>
      </w:r>
      <w:hyperlink r:id="rId374" w:tgtFrame="_blank" w:history="1">
        <w:r w:rsidRPr="00B272AB">
          <w:rPr>
            <w:rStyle w:val="Hyperlink"/>
            <w:rFonts w:cs="Arial"/>
          </w:rPr>
          <w:t>http://www.nimh.nih.gov/research-funding/rdoc/index.shtml</w:t>
        </w:r>
      </w:hyperlink>
      <w:r w:rsidRPr="00B272AB">
        <w:t xml:space="preserve">) </w:t>
      </w:r>
      <w:r w:rsidRPr="007D79AF">
        <w:t>for pediatric populations.</w:t>
      </w:r>
      <w:r w:rsidR="00013B17">
        <w:t xml:space="preserve"> </w:t>
      </w:r>
    </w:p>
    <w:p w14:paraId="20656A78" w14:textId="77777777" w:rsidR="00426745" w:rsidRPr="00887DD1" w:rsidRDefault="00426745" w:rsidP="009D09F6">
      <w:pPr>
        <w:pStyle w:val="ListBullet"/>
        <w:contextualSpacing w:val="0"/>
      </w:pPr>
      <w:r w:rsidRPr="00887DD1">
        <w:t xml:space="preserve">Develop computational behavioral assessment tools that can be used across ages, species, and </w:t>
      </w:r>
      <w:r w:rsidRPr="00426745">
        <w:t>cultures</w:t>
      </w:r>
      <w:r w:rsidRPr="00887DD1">
        <w:t xml:space="preserve"> to evaluate dysfunction in domains relevant to mental disorders (e.g., mood dysregulation, deficits in executive function).</w:t>
      </w:r>
      <w:r w:rsidR="00013B17">
        <w:t xml:space="preserve"> </w:t>
      </w:r>
    </w:p>
    <w:p w14:paraId="20656A79" w14:textId="77777777" w:rsidR="00426745" w:rsidRDefault="00426745" w:rsidP="00EA464C">
      <w:pPr>
        <w:pStyle w:val="ListBullet"/>
      </w:pPr>
      <w:r w:rsidRPr="00887DD1">
        <w:t>Develop computational platforms to enable the integration and sharing of data characterizing typical and atypical developmental trajectories in humans and non-human animals.</w:t>
      </w:r>
    </w:p>
    <w:p w14:paraId="20656A7A" w14:textId="77777777" w:rsidR="00841CFB" w:rsidRPr="003E6248" w:rsidRDefault="00841CFB">
      <w:pPr>
        <w:rPr>
          <w:rFonts w:eastAsia="MS Mincho"/>
          <w:lang w:val="fr-FR"/>
        </w:rPr>
      </w:pPr>
      <w:r w:rsidRPr="003E6248">
        <w:rPr>
          <w:rFonts w:eastAsia="MS Mincho"/>
          <w:lang w:val="fr-FR"/>
        </w:rPr>
        <w:t xml:space="preserve"> </w:t>
      </w:r>
      <w:r w:rsidR="00426745">
        <w:rPr>
          <w:rFonts w:eastAsia="MS Mincho"/>
        </w:rPr>
        <w:t xml:space="preserve">Prospective </w:t>
      </w:r>
      <w:r w:rsidR="00426745" w:rsidRPr="00426745">
        <w:t>applicants</w:t>
      </w:r>
      <w:r w:rsidR="00426745">
        <w:rPr>
          <w:rFonts w:eastAsia="MS Mincho"/>
        </w:rPr>
        <w:t xml:space="preserve"> are strongly encouraged to contact Dr. Margaret Grabb (listed below) with questions about the relevance of their interests to the mission of this division.</w:t>
      </w:r>
    </w:p>
    <w:p w14:paraId="20656A7B" w14:textId="77777777" w:rsidR="00841CFB" w:rsidRDefault="00841CFB">
      <w:pPr>
        <w:pStyle w:val="TopicSubhead"/>
      </w:pPr>
      <w:bookmarkStart w:id="234" w:name="_Toc357683796"/>
      <w:r>
        <w:t xml:space="preserve">Division of </w:t>
      </w:r>
      <w:bookmarkEnd w:id="232"/>
      <w:r w:rsidR="00F52DD8">
        <w:t xml:space="preserve">Adult </w:t>
      </w:r>
      <w:r>
        <w:t>Translational Research and Treatment Development (DATR)</w:t>
      </w:r>
      <w:bookmarkEnd w:id="234"/>
    </w:p>
    <w:p w14:paraId="20656A7C" w14:textId="77777777" w:rsidR="00343A89" w:rsidRDefault="00343A89" w:rsidP="00343A89">
      <w:bookmarkStart w:id="235" w:name="_Toc61067246"/>
      <w:r>
        <w:t xml:space="preserve">The Division of Adult Translational Research and Treatment Development plans, supports, and administers programs of research, research training, and resource development aimed at understanding the pathophysiology of mental illness and hastening the translation of behavioral science and neuroscience advances into innovations in clinical care. The Division supports a broad research portfolio, which includes studies of the phenotypic characterization and risk factors for major psychiatric disorders; clinical </w:t>
      </w:r>
      <w:r w:rsidRPr="00343A89">
        <w:rPr>
          <w:rFonts w:eastAsia="MS Mincho"/>
        </w:rPr>
        <w:t>neuroscience</w:t>
      </w:r>
      <w:r>
        <w:t xml:space="preserve"> to elucidate etiology and pathophysiology of these disorders; and psychosocial, psychopharmacologic, and somatic treatment development. In addition, the Division supports an integrated program to clarify the psychopathology and underlying pathophysiology of psychiatric disorders of late life and to develop new treatments for these disorders.</w:t>
      </w:r>
      <w:r w:rsidDel="00C40535">
        <w:t xml:space="preserve"> </w:t>
      </w:r>
    </w:p>
    <w:p w14:paraId="20656A7D" w14:textId="77777777" w:rsidR="00343A89" w:rsidRDefault="00343A89" w:rsidP="00343A89">
      <w:r>
        <w:t xml:space="preserve">In this Division, the SBIR and STTR Programs support research aimed at facilitating the validation and commercialization of new methods of assessing psychopathology and measuring treatment response to therapeutic </w:t>
      </w:r>
      <w:r w:rsidRPr="00343A89">
        <w:rPr>
          <w:rFonts w:eastAsia="MS Mincho"/>
        </w:rPr>
        <w:t>agents</w:t>
      </w:r>
      <w:r>
        <w:t>.</w:t>
      </w:r>
      <w:r w:rsidR="00013B17">
        <w:t xml:space="preserve"> </w:t>
      </w:r>
      <w:r>
        <w:t>In addition, the SBIR and STTR Programs support the clinical development of novel pharmacologic treatments and technology development used to deliver novel psychosocial approaches to the treatment of mental illness in adults.</w:t>
      </w:r>
    </w:p>
    <w:p w14:paraId="20656A7E" w14:textId="77777777" w:rsidR="00343A89" w:rsidRPr="00343A89" w:rsidRDefault="00343A89" w:rsidP="00A92168">
      <w:pPr>
        <w:pStyle w:val="TopicSubhead2"/>
      </w:pPr>
      <w:r w:rsidRPr="00343A89">
        <w:t>Areas of Emphasis</w:t>
      </w:r>
    </w:p>
    <w:p w14:paraId="20656A7F" w14:textId="77777777" w:rsidR="008B6CA6" w:rsidRPr="00EA464C" w:rsidRDefault="008B6CA6" w:rsidP="009D09F6">
      <w:pPr>
        <w:pStyle w:val="ListBullet"/>
        <w:contextualSpacing w:val="0"/>
      </w:pPr>
      <w:r w:rsidRPr="00E63BDE">
        <w:t>Develop valid measures of the various constructs in the Research Doma</w:t>
      </w:r>
      <w:r>
        <w:t>in Criteria (RDoC) matrix (see</w:t>
      </w:r>
      <w:r w:rsidRPr="00E63BDE">
        <w:t> </w:t>
      </w:r>
      <w:hyperlink r:id="rId375" w:history="1">
        <w:r w:rsidRPr="00E63BDE">
          <w:rPr>
            <w:color w:val="0000FF"/>
            <w:u w:val="single" w:color="0000FF"/>
          </w:rPr>
          <w:t>http://www.nimh.nih.gov/research-funding/rdoc/index.shtml</w:t>
        </w:r>
      </w:hyperlink>
      <w:r w:rsidRPr="00E63BDE">
        <w:t xml:space="preserve"> ), e.g., neurocognitive tasks, psychometrically sophisticated questionnaires, measures of behavior, and biomarkers</w:t>
      </w:r>
      <w:r>
        <w:t>, into a commercial product</w:t>
      </w:r>
      <w:r w:rsidRPr="00E63BDE">
        <w:t>.</w:t>
      </w:r>
    </w:p>
    <w:p w14:paraId="20656A80" w14:textId="77777777" w:rsidR="008B6CA6" w:rsidRDefault="008B6CA6" w:rsidP="009D09F6">
      <w:pPr>
        <w:pStyle w:val="ListBullet"/>
        <w:contextualSpacing w:val="0"/>
      </w:pPr>
      <w:r>
        <w:t>Conduct e</w:t>
      </w:r>
      <w:r w:rsidRPr="00027267">
        <w:t xml:space="preserve">arly stage, proof of concept clinical trials to advance </w:t>
      </w:r>
      <w:r w:rsidRPr="00415E27">
        <w:t xml:space="preserve">the </w:t>
      </w:r>
      <w:r w:rsidRPr="00027267">
        <w:t>development of novel therapeutics. The clinical trials are expected to include biological/behavioral data to assess target engagement and to help determine potential success or failure of the compound before moving on to larger clinical trials</w:t>
      </w:r>
      <w:r>
        <w:t xml:space="preserve"> (see </w:t>
      </w:r>
      <w:r w:rsidRPr="00027267">
        <w:t>NOT-MH-11-015</w:t>
      </w:r>
      <w:r>
        <w:t xml:space="preserve"> </w:t>
      </w:r>
      <w:hyperlink r:id="rId376" w:tgtFrame="_blank" w:history="1">
        <w:r w:rsidRPr="0053527E">
          <w:rPr>
            <w:rStyle w:val="Hyperlink"/>
          </w:rPr>
          <w:t>http://grants.nih.gov/grants/guide/notice-files/NOT-MH-11-015.html</w:t>
        </w:r>
      </w:hyperlink>
      <w:r>
        <w:t>).</w:t>
      </w:r>
    </w:p>
    <w:p w14:paraId="20656A81" w14:textId="77777777" w:rsidR="008B6CA6" w:rsidRPr="000B7029" w:rsidRDefault="008B6CA6" w:rsidP="009D09F6">
      <w:pPr>
        <w:pStyle w:val="ListBullet"/>
        <w:contextualSpacing w:val="0"/>
      </w:pPr>
      <w:r w:rsidRPr="00B272AB">
        <w:t>Develop, test and validate reliable and stable biomarkers that can identify at-risk individuals prior to disease onset, improve d</w:t>
      </w:r>
      <w:r w:rsidRPr="00027267">
        <w:t>iagnosis, predict treatment response, or to measure disease progression.</w:t>
      </w:r>
      <w:r>
        <w:t xml:space="preserve"> </w:t>
      </w:r>
      <w:r w:rsidRPr="00027267">
        <w:t>Biomarkers are also needed in clinical trials to identify dose ranges, to identify a specific subpopulation of subjects to enroll in a treatment trial, or to measure efficacy or toxicity/side effects.</w:t>
      </w:r>
    </w:p>
    <w:p w14:paraId="20656A82" w14:textId="77777777" w:rsidR="008B6CA6" w:rsidRDefault="008B6CA6" w:rsidP="009D09F6">
      <w:pPr>
        <w:pStyle w:val="ListBullet"/>
        <w:contextualSpacing w:val="0"/>
      </w:pPr>
      <w:r w:rsidRPr="00027267">
        <w:lastRenderedPageBreak/>
        <w:t>Develop clinical risk assessment instruments that encompass multiple domains (e.g., genetic, neurobiological, and environmental), are sensitive to developmental stage, and have high predictive power for the onset or recurrence of mental illness.</w:t>
      </w:r>
    </w:p>
    <w:p w14:paraId="20656A83" w14:textId="77777777" w:rsidR="008B6CA6" w:rsidRPr="001A74B0" w:rsidRDefault="008B6CA6" w:rsidP="009D09F6">
      <w:pPr>
        <w:pStyle w:val="ListBullet"/>
        <w:contextualSpacing w:val="0"/>
      </w:pPr>
      <w:r w:rsidRPr="00C718BD">
        <w:t xml:space="preserve">Develop novel </w:t>
      </w:r>
      <w:r>
        <w:t xml:space="preserve">and targeted </w:t>
      </w:r>
      <w:r w:rsidRPr="00C718BD">
        <w:t>interventions (pharmacological, behavioral,</w:t>
      </w:r>
      <w:r>
        <w:t xml:space="preserve"> </w:t>
      </w:r>
      <w:r w:rsidRPr="00C718BD">
        <w:t xml:space="preserve">or devices) </w:t>
      </w:r>
      <w:r w:rsidRPr="008D4056">
        <w:t xml:space="preserve">that </w:t>
      </w:r>
      <w:r>
        <w:t>affect particular neural circuits and signaling pathways relevant to the developmental trajectory of the disease.</w:t>
      </w:r>
    </w:p>
    <w:p w14:paraId="20656A84" w14:textId="77777777" w:rsidR="008B6CA6" w:rsidRPr="001A74B0" w:rsidRDefault="008B6CA6" w:rsidP="009D09F6">
      <w:pPr>
        <w:pStyle w:val="ListBullet"/>
        <w:contextualSpacing w:val="0"/>
        <w:rPr>
          <w:rFonts w:cs="Calibri"/>
        </w:rPr>
      </w:pPr>
      <w:r>
        <w:t>Develop e</w:t>
      </w:r>
      <w:r w:rsidRPr="00E63BDE">
        <w:t>lectronic sensors, monitoring devices and syst</w:t>
      </w:r>
      <w:r>
        <w:t>ems, and data analysis software</w:t>
      </w:r>
      <w:r w:rsidRPr="00E63BDE">
        <w:t xml:space="preserve"> for automated detection and diagnosis of mental disorders </w:t>
      </w:r>
      <w:r>
        <w:t>and</w:t>
      </w:r>
      <w:r w:rsidRPr="00E63BDE">
        <w:t xml:space="preserve"> key transdiagnosti</w:t>
      </w:r>
      <w:r>
        <w:t>c dimensions of psychopathology.</w:t>
      </w:r>
    </w:p>
    <w:p w14:paraId="20656A85" w14:textId="77777777" w:rsidR="00343A89" w:rsidRDefault="008B6CA6" w:rsidP="00EA464C">
      <w:pPr>
        <w:pStyle w:val="ListBullet"/>
      </w:pPr>
      <w:r>
        <w:t>Develop r</w:t>
      </w:r>
      <w:r w:rsidRPr="00E63BDE">
        <w:t>isk assessment measures, methods and paradigms capable of evaluating individualized risk for developing mental disorders, or for developing particular benefits or harms during treatment for mental disorders, and communicating such probabilistic information to patients and their families in a readily understandable manner</w:t>
      </w:r>
      <w:r>
        <w:t>.</w:t>
      </w:r>
    </w:p>
    <w:p w14:paraId="20656A86" w14:textId="77777777" w:rsidR="0024573F" w:rsidRPr="003E6248" w:rsidRDefault="00343A89" w:rsidP="00343A89">
      <w:pPr>
        <w:rPr>
          <w:lang w:val="fr-FR"/>
        </w:rPr>
      </w:pPr>
      <w:r w:rsidRPr="00C121C8">
        <w:rPr>
          <w:rFonts w:eastAsia="MS Mincho"/>
        </w:rPr>
        <w:t>Prospective applicants are strongly encouraged to contact Dr. Margaret Grabb (listed below) with questions about the relevance of their interests to the mission of this division.</w:t>
      </w:r>
      <w:r w:rsidR="00075C9D" w:rsidRPr="003E6248">
        <w:rPr>
          <w:rFonts w:eastAsia="MS Mincho"/>
          <w:lang w:val="fr-FR"/>
        </w:rPr>
        <w:t xml:space="preserve"> </w:t>
      </w:r>
    </w:p>
    <w:p w14:paraId="20656A87" w14:textId="77777777" w:rsidR="00841CFB" w:rsidRDefault="00841CFB" w:rsidP="00075C9D">
      <w:pPr>
        <w:pStyle w:val="TopicSubhead"/>
      </w:pPr>
      <w:bookmarkStart w:id="236" w:name="_Toc357683797"/>
      <w:r>
        <w:t>Division of AIDS Research (DAR)</w:t>
      </w:r>
      <w:bookmarkEnd w:id="235"/>
      <w:bookmarkEnd w:id="236"/>
    </w:p>
    <w:p w14:paraId="20656A88" w14:textId="77777777" w:rsidR="00343A89" w:rsidRPr="00337123" w:rsidRDefault="00343A89" w:rsidP="00343A89">
      <w:bookmarkStart w:id="237" w:name="_Toc469732431"/>
      <w:bookmarkStart w:id="238" w:name="_Toc469913473"/>
      <w:bookmarkStart w:id="239" w:name="_Toc61067247"/>
      <w:r w:rsidRPr="00337123">
        <w:t xml:space="preserve">The NIMH </w:t>
      </w:r>
      <w:r>
        <w:t>DAR</w:t>
      </w:r>
      <w:r w:rsidRPr="00337123">
        <w:t xml:space="preserve"> supports scientific research to understand and alleviate the </w:t>
      </w:r>
      <w:r>
        <w:t>consequences of</w:t>
      </w:r>
      <w:r w:rsidRPr="00337123">
        <w:t xml:space="preserve"> HIV</w:t>
      </w:r>
      <w:r>
        <w:t xml:space="preserve"> </w:t>
      </w:r>
      <w:r w:rsidRPr="00337123">
        <w:t xml:space="preserve">infection on the central nervous system, and research to strengthen the provision and outcomes of HIV/AIDS prevention and treatment. High-priority research areas for SBIR/STTR applications are described </w:t>
      </w:r>
      <w:r>
        <w:t>below.</w:t>
      </w:r>
    </w:p>
    <w:p w14:paraId="20656A89" w14:textId="77777777" w:rsidR="008B6CA6" w:rsidRDefault="008B6CA6" w:rsidP="009D09F6">
      <w:pPr>
        <w:pStyle w:val="ListBullet"/>
        <w:contextualSpacing w:val="0"/>
      </w:pPr>
      <w:r w:rsidRPr="00337123">
        <w:t xml:space="preserve">Develop and test novel, non-invasive diagnostic approaches (instrumentation, imaging, biomarkers, central nervous system [CNS] cell-based </w:t>
      </w:r>
      <w:r w:rsidRPr="002408F5">
        <w:rPr>
          <w:i/>
          <w:iCs/>
        </w:rPr>
        <w:t>in vitro</w:t>
      </w:r>
      <w:r w:rsidRPr="00337123">
        <w:t xml:space="preserve"> models) to detect neurocognitive dysfunction associated with HIV-1 infection and innovative technologies to study the mechanisms involved in HIV-1 </w:t>
      </w:r>
      <w:r w:rsidRPr="00343A89">
        <w:rPr>
          <w:rFonts w:cs="Arial"/>
        </w:rPr>
        <w:t>associated</w:t>
      </w:r>
      <w:r w:rsidRPr="00337123">
        <w:t xml:space="preserve"> neuropathogenesis and persistence of HIV-1 in the CNS</w:t>
      </w:r>
      <w:r w:rsidRPr="005815DD">
        <w:t>.</w:t>
      </w:r>
      <w:r w:rsidRPr="000A598A">
        <w:t xml:space="preserve"> or strategies to prevent viral resurgence in the CNS upon cessation of anti-retroviral therapy</w:t>
      </w:r>
    </w:p>
    <w:p w14:paraId="20656A8A" w14:textId="77777777" w:rsidR="008B6CA6" w:rsidRDefault="008B6CA6" w:rsidP="009D09F6">
      <w:pPr>
        <w:pStyle w:val="ListBullet"/>
        <w:contextualSpacing w:val="0"/>
      </w:pPr>
      <w:r w:rsidRPr="00337123">
        <w:t xml:space="preserve">Design and test novel therapeutic strategies aimed at amelioration of HIV-1 associated neurocognitive </w:t>
      </w:r>
      <w:r w:rsidRPr="00840FA6">
        <w:rPr>
          <w:rFonts w:cs="Arial"/>
        </w:rPr>
        <w:t>disorders</w:t>
      </w:r>
      <w:r w:rsidRPr="00337123">
        <w:t xml:space="preserve"> (HAND) and eradication of HIV-1 from CNS reservoirs</w:t>
      </w:r>
      <w:r w:rsidRPr="000A598A">
        <w:t xml:space="preserve"> or strategies to prevent viral resurgence in the CNS upon cessation of anti-retroviral therapy</w:t>
      </w:r>
      <w:r w:rsidRPr="00337123">
        <w:t>.</w:t>
      </w:r>
    </w:p>
    <w:p w14:paraId="20656A8B" w14:textId="77777777" w:rsidR="008B6CA6" w:rsidRDefault="008B6CA6" w:rsidP="009D09F6">
      <w:pPr>
        <w:pStyle w:val="ListBullet"/>
        <w:contextualSpacing w:val="0"/>
      </w:pPr>
      <w:r>
        <w:t xml:space="preserve">Discover and develop </w:t>
      </w:r>
      <w:r w:rsidRPr="00337123">
        <w:t>innovative technologies for targeting therapi</w:t>
      </w:r>
      <w:r>
        <w:t>es to the brain, including anti</w:t>
      </w:r>
      <w:r w:rsidRPr="00337123">
        <w:t xml:space="preserve">retroviral </w:t>
      </w:r>
      <w:r w:rsidR="00775D23" w:rsidRPr="00337123">
        <w:t>drugs,</w:t>
      </w:r>
      <w:r w:rsidRPr="000A598A">
        <w:t xml:space="preserve"> nanotechnology</w:t>
      </w:r>
      <w:r w:rsidRPr="005815DD">
        <w:t xml:space="preserve">, </w:t>
      </w:r>
      <w:r w:rsidRPr="000A598A">
        <w:t>imaging tools to study HIV-aging interactions or HIV-related neurodegeneration</w:t>
      </w:r>
      <w:r w:rsidRPr="00337123">
        <w:t xml:space="preserve"> and neuroprotective strategies with improved capability to cross the blood-brain barrier for amelioration of HAND.</w:t>
      </w:r>
      <w:r>
        <w:t xml:space="preserve"> </w:t>
      </w:r>
    </w:p>
    <w:p w14:paraId="20656A8C" w14:textId="77777777" w:rsidR="008B6CA6" w:rsidRDefault="008B6CA6" w:rsidP="009D09F6">
      <w:pPr>
        <w:pStyle w:val="ListBullet"/>
        <w:contextualSpacing w:val="0"/>
      </w:pPr>
      <w:r w:rsidRPr="00337123">
        <w:t xml:space="preserve">Design new strategies to reduce adverse effects of anti-retroviral drugs such as neuropsychiatric side </w:t>
      </w:r>
      <w:r w:rsidRPr="00343A89">
        <w:rPr>
          <w:rFonts w:cs="Arial"/>
        </w:rPr>
        <w:t>effects</w:t>
      </w:r>
      <w:r w:rsidRPr="00337123">
        <w:t xml:space="preserve"> and drug-drug interactions.</w:t>
      </w:r>
    </w:p>
    <w:p w14:paraId="20656A8D" w14:textId="77777777" w:rsidR="008B6CA6" w:rsidRDefault="008B6CA6" w:rsidP="009D09F6">
      <w:pPr>
        <w:pStyle w:val="ListBullet"/>
        <w:contextualSpacing w:val="0"/>
      </w:pPr>
      <w:r w:rsidRPr="00337123">
        <w:t>Develop or adapt neu</w:t>
      </w:r>
      <w:r>
        <w:t>rological/neuropsychological/</w:t>
      </w:r>
      <w:r w:rsidRPr="00337123">
        <w:t xml:space="preserve">neurobehavioral assessments to evaluate HIV-1 </w:t>
      </w:r>
      <w:r w:rsidRPr="00212EE5">
        <w:t>associated</w:t>
      </w:r>
      <w:r w:rsidRPr="00337123">
        <w:t xml:space="preserve"> abnormalities in adults or children in resource poor environments that are adaptable to different cultures and languages.</w:t>
      </w:r>
    </w:p>
    <w:p w14:paraId="20656A8E" w14:textId="77777777" w:rsidR="008B6CA6" w:rsidRDefault="008B6CA6" w:rsidP="009D09F6">
      <w:pPr>
        <w:pStyle w:val="ListBullet"/>
        <w:contextualSpacing w:val="0"/>
      </w:pPr>
      <w:r w:rsidRPr="00337123">
        <w:t xml:space="preserve">Develop </w:t>
      </w:r>
      <w:r w:rsidRPr="00343A89">
        <w:rPr>
          <w:rFonts w:cs="Arial"/>
        </w:rPr>
        <w:t>innovative</w:t>
      </w:r>
      <w:r w:rsidRPr="00337123">
        <w:t xml:space="preserve"> approaches to improve the scientific assessment of HIV sexual risk behavior through remote sensing devices, biomarkers, or other novel methods.</w:t>
      </w:r>
    </w:p>
    <w:p w14:paraId="20656A8F" w14:textId="77777777" w:rsidR="008B6CA6" w:rsidRPr="000A598A" w:rsidRDefault="008B6CA6" w:rsidP="009D09F6">
      <w:pPr>
        <w:pStyle w:val="ListBullet"/>
        <w:contextualSpacing w:val="0"/>
      </w:pPr>
      <w:r w:rsidRPr="000A598A">
        <w:t>Develop and test tools, curricula, and strategies that seek to reduce documented racial/ethnic, gender, and age-related disparities in HIV infection or in HIV treatment adherence and treatment outcomes.</w:t>
      </w:r>
    </w:p>
    <w:p w14:paraId="20656A90" w14:textId="77777777" w:rsidR="008B6CA6" w:rsidRDefault="008B6CA6" w:rsidP="009D09F6">
      <w:pPr>
        <w:pStyle w:val="ListBullet"/>
        <w:contextualSpacing w:val="0"/>
      </w:pPr>
      <w:r w:rsidRPr="00337123">
        <w:lastRenderedPageBreak/>
        <w:t xml:space="preserve">Develop novel tools and approaches to identify, recruit, enroll, and/or retain </w:t>
      </w:r>
      <w:r w:rsidRPr="008B0A71">
        <w:t xml:space="preserve">those most </w:t>
      </w:r>
      <w:r w:rsidRPr="00212EE5">
        <w:t>vulnerable</w:t>
      </w:r>
      <w:r w:rsidRPr="008B0A71">
        <w:t xml:space="preserve"> to HIV/AIDS </w:t>
      </w:r>
      <w:r w:rsidRPr="00337123">
        <w:t>(e.g., African-American MSM, adolescents) in HIV prevention research and/or initiatives.</w:t>
      </w:r>
    </w:p>
    <w:p w14:paraId="20656A91" w14:textId="77777777" w:rsidR="008B6CA6" w:rsidRDefault="008B6CA6" w:rsidP="009D09F6">
      <w:pPr>
        <w:pStyle w:val="ListBullet"/>
        <w:contextualSpacing w:val="0"/>
      </w:pPr>
      <w:r w:rsidRPr="00337123">
        <w:t xml:space="preserve">Develop and test tools, curricula, or other approaches designed to facilitate the effective </w:t>
      </w:r>
      <w:r w:rsidRPr="00212EE5">
        <w:t>implementation</w:t>
      </w:r>
      <w:r w:rsidRPr="00337123">
        <w:t xml:space="preserve"> of emerging biomedical HIV prevention methods (e.g., pre-exposure prophylaxis, microbicides, circumcision, etc.), including but not limited to approaches that address behavioral aspects of biomedical prevention (e.g., provider knowledge and training; patient uptake, adherence, HIV screening, and risk-reduction counseling; adverse event monitoring, etc.).</w:t>
      </w:r>
    </w:p>
    <w:p w14:paraId="20656A92" w14:textId="77777777" w:rsidR="008B6CA6" w:rsidRDefault="008B6CA6" w:rsidP="009D09F6">
      <w:pPr>
        <w:pStyle w:val="ListBullet"/>
        <w:contextualSpacing w:val="0"/>
      </w:pPr>
      <w:r>
        <w:t xml:space="preserve">Develop or </w:t>
      </w:r>
      <w:r w:rsidRPr="00337123">
        <w:t xml:space="preserve">adapt and evidence-based HIV sexual risk reduction, psychosocial coping, or treatment </w:t>
      </w:r>
      <w:r w:rsidRPr="00343A89">
        <w:rPr>
          <w:rFonts w:cs="Arial"/>
        </w:rPr>
        <w:t>adherence</w:t>
      </w:r>
      <w:r w:rsidRPr="00337123">
        <w:t xml:space="preserve"> interventions for delivery through the internet or mobile devices, with the aim of ex</w:t>
      </w:r>
      <w:r>
        <w:t>panding intervention access, fidelity of delivery, and/or intervention tailoring.</w:t>
      </w:r>
    </w:p>
    <w:p w14:paraId="20656A93" w14:textId="77777777" w:rsidR="008B6CA6" w:rsidRDefault="008B6CA6" w:rsidP="009D09F6">
      <w:pPr>
        <w:pStyle w:val="ListBullet"/>
        <w:contextualSpacing w:val="0"/>
      </w:pPr>
      <w:r w:rsidRPr="00337123">
        <w:t>Develop novel tools and approaches designed to improve HIV treatment outcomes by rapidly linking individuals diagnosed with HIV to primary medical care, enhancing patient readiness for initiation of antiretroviral medications, improving and sustaining patient adherence to antiretroviral medications, and/or improving patient retention in medical care.</w:t>
      </w:r>
    </w:p>
    <w:p w14:paraId="20656A94" w14:textId="77777777" w:rsidR="008B6CA6" w:rsidRDefault="008B6CA6" w:rsidP="009D09F6">
      <w:pPr>
        <w:pStyle w:val="ListBullet"/>
        <w:contextualSpacing w:val="0"/>
      </w:pPr>
      <w:r w:rsidRPr="00337123">
        <w:t xml:space="preserve">Develop innovative approaches designed to improve the quality of HIV testing, </w:t>
      </w:r>
      <w:r w:rsidRPr="000A598A">
        <w:t>(including</w:t>
      </w:r>
      <w:r w:rsidRPr="006B751C">
        <w:t xml:space="preserve"> </w:t>
      </w:r>
      <w:r w:rsidRPr="000A598A">
        <w:t>rapid home based HIV antibody tests),</w:t>
      </w:r>
      <w:r>
        <w:t xml:space="preserve"> HIV </w:t>
      </w:r>
      <w:r w:rsidRPr="00337123">
        <w:t xml:space="preserve">counseling, </w:t>
      </w:r>
      <w:r w:rsidRPr="00343A89">
        <w:rPr>
          <w:rFonts w:cs="Arial"/>
        </w:rPr>
        <w:t>prevention</w:t>
      </w:r>
      <w:r w:rsidRPr="00337123">
        <w:t>, and treatment services by strengthening patient-provider communication and/or modifying the decision-making processes and practice behaviors of health care providers.</w:t>
      </w:r>
    </w:p>
    <w:p w14:paraId="20656A95" w14:textId="77777777" w:rsidR="008B6CA6" w:rsidRPr="000A598A" w:rsidRDefault="008B6CA6" w:rsidP="009D09F6">
      <w:pPr>
        <w:pStyle w:val="ListBullet"/>
        <w:contextualSpacing w:val="0"/>
      </w:pPr>
      <w:r w:rsidRPr="000A598A">
        <w:t>Develop innovative approaches designed to improve the uptake and understanding of rapid home based HIV antibody tests by key populations at higher risk for HIV as well as innovative interventions that can be paired with home test kits to increase linkage and engagement in HIV care for those testing positive.</w:t>
      </w:r>
    </w:p>
    <w:p w14:paraId="20656A96" w14:textId="77777777" w:rsidR="008B6CA6" w:rsidRDefault="008B6CA6" w:rsidP="00EA464C">
      <w:pPr>
        <w:pStyle w:val="ListBullet"/>
      </w:pPr>
      <w:r w:rsidRPr="00337123">
        <w:t xml:space="preserve">Develop novel information technology tools designed to </w:t>
      </w:r>
      <w:r>
        <w:t>improve</w:t>
      </w:r>
      <w:r w:rsidRPr="00337123">
        <w:t xml:space="preserve"> dissemination </w:t>
      </w:r>
      <w:r>
        <w:t xml:space="preserve">of </w:t>
      </w:r>
      <w:r w:rsidRPr="00337123">
        <w:t xml:space="preserve">evidence-based </w:t>
      </w:r>
      <w:r w:rsidRPr="00212EE5">
        <w:t>interventions</w:t>
      </w:r>
      <w:r w:rsidRPr="00337123">
        <w:t xml:space="preserve"> and assist healthcare providers, community-based organizations, and professional or advocacy organizations in identifying, adopting, and implementing proven HIV prevention and treatment </w:t>
      </w:r>
      <w:r>
        <w:t>interventions.</w:t>
      </w:r>
    </w:p>
    <w:p w14:paraId="20656A97" w14:textId="77777777" w:rsidR="008B6CA6" w:rsidRPr="008B6CA6" w:rsidRDefault="008B6CA6" w:rsidP="00A83FCE">
      <w:r w:rsidRPr="008B6CA6">
        <w:t>Prospective applicants are strongly encouraged to contact Dr. Rebecca DelCarmen-Wiggins and Dr</w:t>
      </w:r>
      <w:r w:rsidRPr="008B6CA6">
        <w:rPr>
          <w:rFonts w:cs="Arial"/>
        </w:rPr>
        <w:t xml:space="preserve"> Michael Stirratt</w:t>
      </w:r>
      <w:r w:rsidRPr="008B6CA6">
        <w:t xml:space="preserve"> (listed below) with questions about the relevance of their interests to the mission of this division.</w:t>
      </w:r>
    </w:p>
    <w:p w14:paraId="20656A98" w14:textId="77777777" w:rsidR="00841CFB" w:rsidRDefault="00841CFB" w:rsidP="008B6CA6">
      <w:pPr>
        <w:pStyle w:val="TopicSubhead"/>
      </w:pPr>
      <w:bookmarkStart w:id="240" w:name="_Toc357683798"/>
      <w:r>
        <w:t>Division of Services and Intervention Research</w:t>
      </w:r>
      <w:r w:rsidR="00343A89">
        <w:t xml:space="preserve"> (DSIR)</w:t>
      </w:r>
      <w:bookmarkEnd w:id="240"/>
    </w:p>
    <w:p w14:paraId="20656A99" w14:textId="77777777" w:rsidR="00841CFB" w:rsidRDefault="00841CFB">
      <w:pPr>
        <w:rPr>
          <w:rFonts w:eastAsia="MS Mincho" w:cs="Arial"/>
        </w:rPr>
      </w:pPr>
      <w:r>
        <w:rPr>
          <w:rFonts w:eastAsia="MS Mincho" w:cs="Arial"/>
        </w:rPr>
        <w:t xml:space="preserve">The Division </w:t>
      </w:r>
      <w:r w:rsidR="00343A89">
        <w:rPr>
          <w:rFonts w:eastAsia="MS Mincho" w:cs="Arial"/>
        </w:rPr>
        <w:t xml:space="preserve">of Services and Intervention Research (DSIR) </w:t>
      </w:r>
      <w:r>
        <w:rPr>
          <w:rFonts w:eastAsia="MS Mincho" w:cs="Arial"/>
        </w:rPr>
        <w:t>supports two critical areas of research:</w:t>
      </w:r>
    </w:p>
    <w:p w14:paraId="20656A9A" w14:textId="77777777" w:rsidR="00841CFB" w:rsidRPr="006714B3" w:rsidRDefault="00343A89" w:rsidP="009D09F6">
      <w:pPr>
        <w:pStyle w:val="ListBullet"/>
        <w:contextualSpacing w:val="0"/>
        <w:rPr>
          <w:rFonts w:eastAsia="MS Mincho"/>
        </w:rPr>
      </w:pPr>
      <w:r w:rsidRPr="00415E27">
        <w:t>Intervention research to evaluate the effectiveness of pharmacologic, psychosocial, somatic, rehabilitative and combination interventions on mental and behavior disorders-including acute and longer-term therapeutic effects on functioning across domains for children, adolescents, and adults</w:t>
      </w:r>
      <w:r w:rsidR="00841CFB">
        <w:rPr>
          <w:rFonts w:eastAsia="MS Mincho"/>
        </w:rPr>
        <w:t>.</w:t>
      </w:r>
    </w:p>
    <w:p w14:paraId="20656A9B" w14:textId="77777777" w:rsidR="00841CFB" w:rsidRDefault="00343A89" w:rsidP="00EA464C">
      <w:pPr>
        <w:pStyle w:val="ListBullet"/>
        <w:rPr>
          <w:rFonts w:eastAsia="MS Mincho"/>
        </w:rPr>
      </w:pPr>
      <w:r w:rsidRPr="00415E27">
        <w:t>Mental health services research to improve the access, cost, quality and outcomes of mental health care, as well as improve the dissemination and implementation of effective interventions in clinical and community settings.</w:t>
      </w:r>
    </w:p>
    <w:p w14:paraId="20656A9C" w14:textId="77777777" w:rsidR="00343A89" w:rsidRPr="00105922" w:rsidRDefault="00343A89" w:rsidP="00343A89">
      <w:pPr>
        <w:rPr>
          <w:rFonts w:cs="Arial"/>
        </w:rPr>
      </w:pPr>
      <w:r w:rsidRPr="00676142">
        <w:rPr>
          <w:rFonts w:cs="Arial"/>
        </w:rPr>
        <w:t xml:space="preserve">The intervention research focus is broad and inclusive with respect to the heterogeneity of patients, the severity and </w:t>
      </w:r>
      <w:r w:rsidRPr="00343A89">
        <w:rPr>
          <w:rFonts w:eastAsia="MS Mincho" w:cs="Arial"/>
        </w:rPr>
        <w:t>chronicity</w:t>
      </w:r>
      <w:r w:rsidRPr="00676142">
        <w:rPr>
          <w:rFonts w:cs="Arial"/>
        </w:rPr>
        <w:t xml:space="preserve"> of disorders, and the variety of community and institutional treatment settings.</w:t>
      </w:r>
      <w:r w:rsidR="00013B17">
        <w:rPr>
          <w:rFonts w:cs="Arial"/>
        </w:rPr>
        <w:t xml:space="preserve"> </w:t>
      </w:r>
      <w:r w:rsidRPr="00676142">
        <w:rPr>
          <w:rFonts w:cs="Arial"/>
        </w:rPr>
        <w:t>Examples of areas of interest are:</w:t>
      </w:r>
      <w:r w:rsidR="00013B17">
        <w:rPr>
          <w:rFonts w:cs="Arial"/>
        </w:rPr>
        <w:t xml:space="preserve"> </w:t>
      </w:r>
    </w:p>
    <w:p w14:paraId="20656A9D" w14:textId="77777777" w:rsidR="00343A89" w:rsidRPr="00343A89" w:rsidRDefault="00343A89" w:rsidP="009D09F6">
      <w:pPr>
        <w:pStyle w:val="ListBullet"/>
        <w:contextualSpacing w:val="0"/>
      </w:pPr>
      <w:r w:rsidRPr="00343A89">
        <w:lastRenderedPageBreak/>
        <w:t>Randomized clinical trials evaluating the effectiveness of known efficacious interventions.</w:t>
      </w:r>
    </w:p>
    <w:p w14:paraId="20656A9E" w14:textId="77777777" w:rsidR="00343A89" w:rsidRPr="00343A89" w:rsidRDefault="00343A89" w:rsidP="009D09F6">
      <w:pPr>
        <w:pStyle w:val="ListBullet"/>
        <w:contextualSpacing w:val="0"/>
      </w:pPr>
      <w:r w:rsidRPr="00343A89">
        <w:t>Analyses of naturalistic databases to evaluate the effectiveness of known efficacious interventions.</w:t>
      </w:r>
    </w:p>
    <w:p w14:paraId="20656A9F" w14:textId="77777777" w:rsidR="00343A89" w:rsidRPr="00343A89" w:rsidRDefault="00343A89" w:rsidP="009D09F6">
      <w:pPr>
        <w:pStyle w:val="ListBullet"/>
        <w:contextualSpacing w:val="0"/>
      </w:pPr>
      <w:r w:rsidRPr="00343A89">
        <w:t xml:space="preserve">Identifying moderators and mediators of intervention effects as a step to design and test personalized interventions. </w:t>
      </w:r>
    </w:p>
    <w:p w14:paraId="20656AA0" w14:textId="77777777" w:rsidR="00343A89" w:rsidRPr="00343A89" w:rsidRDefault="00343A89" w:rsidP="009D09F6">
      <w:pPr>
        <w:pStyle w:val="ListBullet"/>
        <w:contextualSpacing w:val="0"/>
      </w:pPr>
      <w:r w:rsidRPr="00343A89">
        <w:t>Evaluating the combined or sequential use of interventions.</w:t>
      </w:r>
    </w:p>
    <w:p w14:paraId="20656AA1" w14:textId="77777777" w:rsidR="00343A89" w:rsidRPr="00343A89" w:rsidRDefault="00343A89" w:rsidP="009D09F6">
      <w:pPr>
        <w:pStyle w:val="ListBullet"/>
        <w:contextualSpacing w:val="0"/>
      </w:pPr>
      <w:r w:rsidRPr="00343A89">
        <w:t>Determining the optimal length of intervention, establishing the utility of continuation or maintenance treatment (that is, for prevention of relapse or recurrence).</w:t>
      </w:r>
    </w:p>
    <w:p w14:paraId="20656AA2" w14:textId="77777777" w:rsidR="00841CFB" w:rsidRPr="00343A89" w:rsidRDefault="00343A89" w:rsidP="00EA464C">
      <w:pPr>
        <w:pStyle w:val="ListBullet"/>
        <w:rPr>
          <w:rFonts w:eastAsia="MS Mincho"/>
        </w:rPr>
      </w:pPr>
      <w:r w:rsidRPr="00343A89">
        <w:t>Evaluating the long-term impact of efficacious interventions on symptoms, functioning, and quality of life.</w:t>
      </w:r>
      <w:r w:rsidR="00841CFB" w:rsidRPr="00343A89">
        <w:rPr>
          <w:rFonts w:eastAsia="MS Mincho"/>
        </w:rPr>
        <w:t xml:space="preserve"> </w:t>
      </w:r>
    </w:p>
    <w:p w14:paraId="20656AA3" w14:textId="77777777" w:rsidR="00841CFB" w:rsidRPr="00343A89" w:rsidRDefault="00841CFB">
      <w:pPr>
        <w:rPr>
          <w:rFonts w:eastAsia="MS Mincho"/>
        </w:rPr>
      </w:pPr>
      <w:r w:rsidRPr="00343A89">
        <w:rPr>
          <w:rFonts w:eastAsia="MS Mincho"/>
        </w:rPr>
        <w:t xml:space="preserve">Services research covers all mental </w:t>
      </w:r>
      <w:r w:rsidR="00250D66">
        <w:rPr>
          <w:rFonts w:eastAsia="MS Mincho"/>
        </w:rPr>
        <w:t>health services research issues</w:t>
      </w:r>
      <w:r w:rsidRPr="00343A89">
        <w:rPr>
          <w:rFonts w:eastAsia="MS Mincho"/>
        </w:rPr>
        <w:t xml:space="preserve"> ac</w:t>
      </w:r>
      <w:r w:rsidR="00250D66">
        <w:rPr>
          <w:rFonts w:eastAsia="MS Mincho"/>
        </w:rPr>
        <w:t>ross the lifespan and disorders, including</w:t>
      </w:r>
      <w:r w:rsidRPr="00343A89">
        <w:rPr>
          <w:rFonts w:eastAsia="MS Mincho"/>
        </w:rPr>
        <w:t xml:space="preserve"> but not limited to:</w:t>
      </w:r>
    </w:p>
    <w:p w14:paraId="20656AA4" w14:textId="77777777" w:rsidR="00841CFB" w:rsidRPr="00343A89" w:rsidRDefault="00841CFB" w:rsidP="009D09F6">
      <w:pPr>
        <w:pStyle w:val="ListBullet"/>
        <w:contextualSpacing w:val="0"/>
        <w:rPr>
          <w:rFonts w:eastAsia="MS Mincho"/>
        </w:rPr>
      </w:pPr>
      <w:r w:rsidRPr="00343A89">
        <w:rPr>
          <w:rFonts w:eastAsia="MS Mincho"/>
        </w:rPr>
        <w:t>Services organization, delivery (process and receipt of care), and related health economics at the individual, clinical, program, community and systems levels in specialty mental health, general health, and other delivery settings (such as the workplace).</w:t>
      </w:r>
    </w:p>
    <w:p w14:paraId="20656AA5" w14:textId="77777777" w:rsidR="00841CFB" w:rsidRPr="00343A89" w:rsidRDefault="00841CFB" w:rsidP="009D09F6">
      <w:pPr>
        <w:pStyle w:val="ListBullet"/>
        <w:contextualSpacing w:val="0"/>
        <w:rPr>
          <w:rFonts w:eastAsia="MS Mincho"/>
        </w:rPr>
      </w:pPr>
      <w:r w:rsidRPr="00343A89">
        <w:rPr>
          <w:rFonts w:eastAsia="MS Mincho"/>
        </w:rPr>
        <w:t>Interventions to improve the quality and outcomes of care.</w:t>
      </w:r>
    </w:p>
    <w:p w14:paraId="20656AA6" w14:textId="77777777" w:rsidR="00841CFB" w:rsidRPr="00343A89" w:rsidRDefault="00841CFB" w:rsidP="009D09F6">
      <w:pPr>
        <w:pStyle w:val="ListBullet"/>
        <w:contextualSpacing w:val="0"/>
        <w:rPr>
          <w:rFonts w:eastAsia="MS Mincho"/>
        </w:rPr>
      </w:pPr>
      <w:r w:rsidRPr="00343A89">
        <w:rPr>
          <w:rFonts w:eastAsia="MS Mincho"/>
        </w:rPr>
        <w:t>Enhanced capacity for conducting services research</w:t>
      </w:r>
      <w:r w:rsidR="00250D66">
        <w:rPr>
          <w:rFonts w:eastAsia="MS Mincho"/>
        </w:rPr>
        <w:t>.</w:t>
      </w:r>
    </w:p>
    <w:p w14:paraId="20656AA7" w14:textId="77777777" w:rsidR="00841CFB" w:rsidRPr="00343A89" w:rsidRDefault="00841CFB" w:rsidP="009D09F6">
      <w:pPr>
        <w:pStyle w:val="ListBullet"/>
        <w:contextualSpacing w:val="0"/>
        <w:rPr>
          <w:rFonts w:eastAsia="MS Mincho"/>
        </w:rPr>
      </w:pPr>
      <w:r w:rsidRPr="00343A89">
        <w:rPr>
          <w:rFonts w:eastAsia="MS Mincho"/>
        </w:rPr>
        <w:t>The clinical epidemiology of mental disorders across all clinical and service settings.</w:t>
      </w:r>
    </w:p>
    <w:p w14:paraId="20656AA8" w14:textId="77777777" w:rsidR="00343A89" w:rsidRPr="00343A89" w:rsidRDefault="00343A89" w:rsidP="00EA464C">
      <w:pPr>
        <w:pStyle w:val="ListBullet"/>
        <w:rPr>
          <w:rFonts w:eastAsia="MS Mincho"/>
        </w:rPr>
      </w:pPr>
      <w:r w:rsidRPr="00343A89">
        <w:t>The dissemination and implementation of evidence-based interventions into service settings.</w:t>
      </w:r>
    </w:p>
    <w:p w14:paraId="20656AA9" w14:textId="77777777" w:rsidR="00343A89" w:rsidRPr="00676142" w:rsidRDefault="00343A89" w:rsidP="00343A89">
      <w:r w:rsidRPr="00676142">
        <w:t>In this Division, the SBIR and STTR Programs support research and development of novel tools related to clinical trials (including preventive, treatment, and rehabilitative interventions alone and/or in combination), methodology, clinical epidemiology, services research, effectiveness research, health disparities (including rural populations) and the dissemination and implementation of evidence-based treatments/research into clinical and community settings in areas directly related to the mission of the NIMH. Such tools may include applied behavioral science and technology, software, hardware and associated technologies. Also supported is research and the development or adaptation of tools and technologies to be used to enhance the training and development of new generations of researchers and practitioners and to keep established researchers and practitioners up-to-date on the findings, implementation, and methods of interventions and services research.</w:t>
      </w:r>
    </w:p>
    <w:p w14:paraId="20656AAA" w14:textId="77777777" w:rsidR="00841CFB" w:rsidRDefault="00343A89" w:rsidP="00343A89">
      <w:pPr>
        <w:rPr>
          <w:rFonts w:eastAsia="MS Mincho"/>
        </w:rPr>
      </w:pPr>
      <w:r w:rsidRPr="00105922">
        <w:rPr>
          <w:rFonts w:eastAsia="MS Mincho"/>
        </w:rPr>
        <w:t xml:space="preserve">Prospective applicants are strongly encouraged to contact Dr. </w:t>
      </w:r>
      <w:r w:rsidRPr="00105922">
        <w:rPr>
          <w:snapToGrid/>
        </w:rPr>
        <w:t>Adam Haim</w:t>
      </w:r>
      <w:r w:rsidRPr="00105922">
        <w:rPr>
          <w:rFonts w:eastAsia="MS Mincho"/>
        </w:rPr>
        <w:t xml:space="preserve"> (listed below) with questions about the relevance of their interests to the mission of this division.</w:t>
      </w:r>
    </w:p>
    <w:p w14:paraId="20656AAB" w14:textId="77777777" w:rsidR="00343A89" w:rsidRDefault="00343A89" w:rsidP="00A92168">
      <w:pPr>
        <w:pStyle w:val="TopicSubhead"/>
      </w:pPr>
      <w:bookmarkStart w:id="241" w:name="_Toc357683799"/>
      <w:r w:rsidRPr="00343A89">
        <w:t>Program</w:t>
      </w:r>
      <w:r>
        <w:t xml:space="preserve"> Contacts</w:t>
      </w:r>
      <w:bookmarkEnd w:id="241"/>
    </w:p>
    <w:p w14:paraId="20656AAC" w14:textId="77777777" w:rsidR="008B6CA6" w:rsidRPr="0032647F" w:rsidRDefault="008B6CA6" w:rsidP="008B6CA6">
      <w:pPr>
        <w:pStyle w:val="Contacts"/>
      </w:pPr>
      <w:bookmarkStart w:id="242" w:name="_Toc469732433"/>
      <w:bookmarkStart w:id="243" w:name="_Toc469913476"/>
      <w:bookmarkEnd w:id="223"/>
      <w:bookmarkEnd w:id="224"/>
      <w:bookmarkEnd w:id="237"/>
      <w:bookmarkEnd w:id="238"/>
      <w:bookmarkEnd w:id="239"/>
      <w:r w:rsidRPr="00343A89">
        <w:rPr>
          <w:rFonts w:eastAsia="MS Mincho"/>
        </w:rPr>
        <w:t>Margaret</w:t>
      </w:r>
      <w:r w:rsidRPr="0032647F">
        <w:t xml:space="preserve"> Grabb, Ph.D.</w:t>
      </w:r>
      <w:r>
        <w:t xml:space="preserve"> (general questions about the NIMH SBIR program, Phase IIB program, DNBBS, DATR, DDTR divisional interests)</w:t>
      </w:r>
    </w:p>
    <w:p w14:paraId="20656AAD" w14:textId="77777777" w:rsidR="008B6CA6" w:rsidRPr="0032647F" w:rsidRDefault="008B6CA6" w:rsidP="008B6CA6">
      <w:pPr>
        <w:pStyle w:val="Contacts"/>
      </w:pPr>
      <w:r w:rsidRPr="00343A89">
        <w:rPr>
          <w:rFonts w:eastAsia="MS Mincho"/>
        </w:rPr>
        <w:t>National</w:t>
      </w:r>
      <w:r w:rsidRPr="0032647F">
        <w:t xml:space="preserve"> Institute of Mental Health</w:t>
      </w:r>
    </w:p>
    <w:p w14:paraId="20656AAE" w14:textId="77777777" w:rsidR="008B6CA6" w:rsidRPr="0032647F" w:rsidRDefault="008B6CA6" w:rsidP="008B6CA6">
      <w:pPr>
        <w:pStyle w:val="Contacts"/>
      </w:pPr>
      <w:r w:rsidRPr="0032647F">
        <w:t>6001 Executive Boulevard, Room 7201, MSC 9645</w:t>
      </w:r>
    </w:p>
    <w:p w14:paraId="20656AAF" w14:textId="77777777" w:rsidR="008B6CA6" w:rsidRPr="0032647F" w:rsidRDefault="008B6CA6" w:rsidP="008B6CA6">
      <w:pPr>
        <w:pStyle w:val="Contacts"/>
      </w:pPr>
      <w:r w:rsidRPr="00343A89">
        <w:rPr>
          <w:rFonts w:eastAsia="MS Mincho"/>
        </w:rPr>
        <w:t>Bethesda</w:t>
      </w:r>
      <w:r w:rsidRPr="0032647F">
        <w:t>, MD</w:t>
      </w:r>
      <w:r>
        <w:t xml:space="preserve"> </w:t>
      </w:r>
      <w:r w:rsidRPr="0032647F">
        <w:t>20892-9645</w:t>
      </w:r>
    </w:p>
    <w:p w14:paraId="20656AB0" w14:textId="77777777" w:rsidR="008B6CA6" w:rsidRPr="0032647F" w:rsidRDefault="008B6CA6" w:rsidP="008B6CA6">
      <w:pPr>
        <w:pStyle w:val="Contacts"/>
      </w:pPr>
      <w:r w:rsidRPr="00343A89">
        <w:rPr>
          <w:rFonts w:eastAsia="MS Mincho"/>
        </w:rPr>
        <w:t>Rockville</w:t>
      </w:r>
      <w:r w:rsidRPr="0032647F">
        <w:t>, MD</w:t>
      </w:r>
      <w:r>
        <w:t xml:space="preserve"> </w:t>
      </w:r>
      <w:r w:rsidRPr="0032647F">
        <w:t>20852 (for express/courier service)</w:t>
      </w:r>
    </w:p>
    <w:p w14:paraId="20656AB1" w14:textId="77777777" w:rsidR="008B6CA6" w:rsidRPr="0032647F" w:rsidRDefault="008B6CA6" w:rsidP="008B6CA6">
      <w:pPr>
        <w:pStyle w:val="Contacts"/>
      </w:pPr>
      <w:r w:rsidRPr="00343A89">
        <w:rPr>
          <w:rFonts w:eastAsia="MS Mincho"/>
        </w:rPr>
        <w:t>Telephone</w:t>
      </w:r>
      <w:r>
        <w:t xml:space="preserve">: 301-443-3563 </w:t>
      </w:r>
    </w:p>
    <w:p w14:paraId="20656AB2" w14:textId="77777777" w:rsidR="008B6CA6" w:rsidRPr="003E6248" w:rsidRDefault="008B6CA6" w:rsidP="008B6CA6">
      <w:pPr>
        <w:pStyle w:val="Contacts"/>
        <w:rPr>
          <w:lang w:val="fr-FR"/>
        </w:rPr>
      </w:pPr>
      <w:r>
        <w:rPr>
          <w:rFonts w:eastAsia="MS Mincho"/>
        </w:rPr>
        <w:t>Fax</w:t>
      </w:r>
      <w:r w:rsidRPr="003E6248">
        <w:rPr>
          <w:lang w:val="fr-FR"/>
        </w:rPr>
        <w:t>: 301-443-1731</w:t>
      </w:r>
    </w:p>
    <w:p w14:paraId="20656AB3" w14:textId="77777777" w:rsidR="008B6CA6" w:rsidRDefault="008B6CA6" w:rsidP="00B912EC">
      <w:pPr>
        <w:pStyle w:val="Contacts"/>
      </w:pPr>
      <w:r w:rsidRPr="00343A89">
        <w:rPr>
          <w:rFonts w:eastAsia="MS Mincho"/>
        </w:rPr>
        <w:t>Email</w:t>
      </w:r>
      <w:r w:rsidRPr="003E6248">
        <w:rPr>
          <w:lang w:val="fr-FR"/>
        </w:rPr>
        <w:t xml:space="preserve">: </w:t>
      </w:r>
      <w:hyperlink r:id="rId377" w:history="1">
        <w:r w:rsidRPr="003E6248">
          <w:rPr>
            <w:rStyle w:val="Hyperlink"/>
            <w:lang w:val="fr-FR"/>
          </w:rPr>
          <w:t>mgrabb@mail.nih.gov</w:t>
        </w:r>
      </w:hyperlink>
    </w:p>
    <w:p w14:paraId="20656AB4" w14:textId="2F10B8B1" w:rsidR="008B6CA6" w:rsidRDefault="00B912EC" w:rsidP="008B6CA6">
      <w:pPr>
        <w:pStyle w:val="Contacts"/>
        <w:rPr>
          <w:rFonts w:eastAsia="MS Mincho"/>
        </w:rPr>
      </w:pPr>
      <w:r>
        <w:rPr>
          <w:rFonts w:eastAsia="MS Mincho"/>
        </w:rPr>
        <w:lastRenderedPageBreak/>
        <w:br/>
      </w:r>
      <w:r w:rsidR="008B6CA6">
        <w:rPr>
          <w:rFonts w:eastAsia="MS Mincho"/>
        </w:rPr>
        <w:t>Adam Haim, Ph.D. (DSIR divisional interests)</w:t>
      </w:r>
    </w:p>
    <w:p w14:paraId="20656AB5" w14:textId="77777777" w:rsidR="008B6CA6" w:rsidRDefault="008B6CA6" w:rsidP="008B6CA6">
      <w:pPr>
        <w:pStyle w:val="Contacts"/>
        <w:rPr>
          <w:rFonts w:eastAsia="MS Mincho"/>
        </w:rPr>
      </w:pPr>
      <w:r>
        <w:rPr>
          <w:rFonts w:eastAsia="MS Mincho"/>
        </w:rPr>
        <w:t>Division of Services and Intervention Research</w:t>
      </w:r>
    </w:p>
    <w:p w14:paraId="20656AB6" w14:textId="77777777" w:rsidR="008B6CA6" w:rsidRDefault="008B6CA6" w:rsidP="008B6CA6">
      <w:pPr>
        <w:pStyle w:val="Contacts"/>
        <w:rPr>
          <w:rFonts w:eastAsia="MS Mincho"/>
        </w:rPr>
      </w:pPr>
      <w:r>
        <w:rPr>
          <w:rFonts w:eastAsia="MS Mincho"/>
        </w:rPr>
        <w:t>6001 Executive Boulevard</w:t>
      </w:r>
    </w:p>
    <w:p w14:paraId="20656AB7" w14:textId="77777777" w:rsidR="008B6CA6" w:rsidRDefault="008B6CA6" w:rsidP="008B6CA6">
      <w:pPr>
        <w:pStyle w:val="Contacts"/>
        <w:rPr>
          <w:rFonts w:eastAsia="MS Mincho"/>
        </w:rPr>
      </w:pPr>
      <w:r>
        <w:rPr>
          <w:rFonts w:eastAsia="MS Mincho"/>
        </w:rPr>
        <w:t>Room 7160, MSC 9649</w:t>
      </w:r>
    </w:p>
    <w:p w14:paraId="20656AB8" w14:textId="77777777" w:rsidR="008B6CA6" w:rsidRDefault="008B6CA6" w:rsidP="008B6CA6">
      <w:pPr>
        <w:pStyle w:val="Contacts"/>
        <w:rPr>
          <w:rFonts w:eastAsia="MS Mincho"/>
        </w:rPr>
      </w:pPr>
      <w:r>
        <w:rPr>
          <w:rFonts w:eastAsia="MS Mincho"/>
        </w:rPr>
        <w:t>Bethesda, MD 20892-9635</w:t>
      </w:r>
    </w:p>
    <w:p w14:paraId="20656AB9" w14:textId="77777777" w:rsidR="008B6CA6" w:rsidRDefault="008B6CA6" w:rsidP="008B6CA6">
      <w:pPr>
        <w:pStyle w:val="Contacts"/>
        <w:rPr>
          <w:rFonts w:eastAsia="MS Mincho"/>
        </w:rPr>
      </w:pPr>
      <w:r>
        <w:rPr>
          <w:rFonts w:eastAsia="MS Mincho"/>
        </w:rPr>
        <w:t>301-445-3593</w:t>
      </w:r>
    </w:p>
    <w:p w14:paraId="20656ABA" w14:textId="77777777" w:rsidR="008B6CA6" w:rsidRDefault="008B6CA6" w:rsidP="00B912EC">
      <w:pPr>
        <w:pStyle w:val="Contacts"/>
        <w:rPr>
          <w:rFonts w:eastAsia="MS Mincho"/>
        </w:rPr>
      </w:pPr>
      <w:r>
        <w:rPr>
          <w:rFonts w:eastAsia="MS Mincho"/>
        </w:rPr>
        <w:t xml:space="preserve">Email: </w:t>
      </w:r>
      <w:hyperlink r:id="rId378" w:history="1">
        <w:r>
          <w:rPr>
            <w:rStyle w:val="Hyperlink"/>
            <w:rFonts w:eastAsia="MS Mincho"/>
          </w:rPr>
          <w:t>haima@mail.nih.gov</w:t>
        </w:r>
      </w:hyperlink>
    </w:p>
    <w:p w14:paraId="20656ABB" w14:textId="657EEB28" w:rsidR="008B6CA6" w:rsidRDefault="00B912EC" w:rsidP="00B912EC">
      <w:pPr>
        <w:pStyle w:val="Contacts"/>
      </w:pPr>
      <w:r>
        <w:br/>
      </w:r>
      <w:r w:rsidR="008B6CA6">
        <w:t>Rebecca DelCarmen-Wiggins, Ph.D. (DAR divisional interests)</w:t>
      </w:r>
    </w:p>
    <w:p w14:paraId="20656ABC" w14:textId="77777777" w:rsidR="008B6CA6" w:rsidRDefault="008B6CA6" w:rsidP="00B912EC">
      <w:pPr>
        <w:pStyle w:val="Contacts"/>
      </w:pPr>
      <w:r>
        <w:t>Division of AIDS Research</w:t>
      </w:r>
    </w:p>
    <w:p w14:paraId="20656ABD" w14:textId="77777777" w:rsidR="008B6CA6" w:rsidRDefault="008B6CA6" w:rsidP="00B912EC">
      <w:pPr>
        <w:pStyle w:val="Contacts"/>
      </w:pPr>
      <w:r>
        <w:t>6001 Executive Blvd., Room 6115, MSC 9619</w:t>
      </w:r>
    </w:p>
    <w:p w14:paraId="20656ABE" w14:textId="77777777" w:rsidR="008B6CA6" w:rsidRDefault="008B6CA6" w:rsidP="00B912EC">
      <w:pPr>
        <w:pStyle w:val="Contacts"/>
      </w:pPr>
      <w:r>
        <w:t xml:space="preserve">Bethesda, MD  20892 </w:t>
      </w:r>
    </w:p>
    <w:p w14:paraId="20656ABF" w14:textId="77777777" w:rsidR="008B6CA6" w:rsidRDefault="008B6CA6" w:rsidP="00B912EC">
      <w:pPr>
        <w:pStyle w:val="Contacts"/>
      </w:pPr>
      <w:r>
        <w:t>Telephone:  301-443-3635</w:t>
      </w:r>
    </w:p>
    <w:p w14:paraId="20656AC0" w14:textId="77777777" w:rsidR="008B6CA6" w:rsidRDefault="008B6CA6" w:rsidP="00B912EC">
      <w:pPr>
        <w:pStyle w:val="Contacts"/>
      </w:pPr>
      <w:r>
        <w:t>Email:  rdelcarm@nih.gov</w:t>
      </w:r>
    </w:p>
    <w:p w14:paraId="20656AC2" w14:textId="2B4CF2A3" w:rsidR="008B6CA6" w:rsidRPr="00CB6E0D" w:rsidRDefault="00B912EC" w:rsidP="008B6CA6">
      <w:pPr>
        <w:pStyle w:val="Contacts"/>
      </w:pPr>
      <w:r>
        <w:rPr>
          <w:rFonts w:cs="Arial"/>
          <w:snapToGrid/>
        </w:rPr>
        <w:br/>
      </w:r>
      <w:r w:rsidR="008B6CA6" w:rsidRPr="00D033CA">
        <w:rPr>
          <w:rFonts w:cs="Arial"/>
          <w:snapToGrid/>
        </w:rPr>
        <w:t>Michael</w:t>
      </w:r>
      <w:r w:rsidR="008B6CA6" w:rsidRPr="00CB6E0D">
        <w:t xml:space="preserve"> J. Stirratt, Ph.D.</w:t>
      </w:r>
      <w:r w:rsidR="008B6CA6">
        <w:t xml:space="preserve"> (DAR divisional interests)</w:t>
      </w:r>
    </w:p>
    <w:p w14:paraId="20656AC3" w14:textId="77777777" w:rsidR="008B6CA6" w:rsidRDefault="008B6CA6" w:rsidP="008B6CA6">
      <w:pPr>
        <w:pStyle w:val="Contacts"/>
      </w:pPr>
      <w:r w:rsidRPr="00343A89">
        <w:rPr>
          <w:rFonts w:eastAsia="MS Mincho"/>
        </w:rPr>
        <w:t>Division</w:t>
      </w:r>
      <w:r>
        <w:t xml:space="preserve"> of AIDS and Health Research</w:t>
      </w:r>
    </w:p>
    <w:p w14:paraId="20656AC4" w14:textId="77777777" w:rsidR="008B6CA6" w:rsidRDefault="008B6CA6" w:rsidP="008B6CA6">
      <w:pPr>
        <w:pStyle w:val="Contacts"/>
      </w:pPr>
      <w:r w:rsidRPr="00343A89">
        <w:rPr>
          <w:rFonts w:eastAsia="MS Mincho"/>
        </w:rPr>
        <w:t>National</w:t>
      </w:r>
      <w:r>
        <w:t xml:space="preserve"> Institute of Mental Health</w:t>
      </w:r>
    </w:p>
    <w:p w14:paraId="20656AC5" w14:textId="77777777" w:rsidR="008B6CA6" w:rsidRDefault="008B6CA6" w:rsidP="008B6CA6">
      <w:pPr>
        <w:pStyle w:val="Contacts"/>
      </w:pPr>
      <w:r w:rsidRPr="00343A89">
        <w:rPr>
          <w:rFonts w:eastAsia="MS Mincho"/>
        </w:rPr>
        <w:t>6001</w:t>
      </w:r>
      <w:r>
        <w:t xml:space="preserve"> Executive Blvd., Room 6199</w:t>
      </w:r>
    </w:p>
    <w:p w14:paraId="20656AC6" w14:textId="77777777" w:rsidR="008B6CA6" w:rsidRDefault="008B6CA6" w:rsidP="008B6CA6">
      <w:pPr>
        <w:pStyle w:val="Contacts"/>
      </w:pPr>
      <w:r w:rsidRPr="00343A89">
        <w:rPr>
          <w:rFonts w:eastAsia="MS Mincho"/>
        </w:rPr>
        <w:t>Bethesda</w:t>
      </w:r>
      <w:r>
        <w:t xml:space="preserve">, MD 20892 </w:t>
      </w:r>
    </w:p>
    <w:p w14:paraId="20656AC7" w14:textId="77777777" w:rsidR="008B6CA6" w:rsidRDefault="008B6CA6" w:rsidP="008B6CA6">
      <w:pPr>
        <w:pStyle w:val="Contacts"/>
      </w:pPr>
      <w:r w:rsidRPr="00343A89">
        <w:rPr>
          <w:rFonts w:eastAsia="MS Mincho"/>
        </w:rPr>
        <w:t>Telephone</w:t>
      </w:r>
      <w:r>
        <w:t>: 301-443-6802</w:t>
      </w:r>
    </w:p>
    <w:p w14:paraId="20656AC8" w14:textId="576C49DE" w:rsidR="008B6CA6" w:rsidRDefault="008B6CA6" w:rsidP="00B912EC">
      <w:pPr>
        <w:pStyle w:val="Contacts"/>
        <w:rPr>
          <w:rFonts w:cs="Arial"/>
          <w:snapToGrid/>
        </w:rPr>
      </w:pPr>
      <w:r>
        <w:rPr>
          <w:rFonts w:cs="Arial"/>
          <w:snapToGrid/>
        </w:rPr>
        <w:t>E</w:t>
      </w:r>
      <w:r w:rsidRPr="00CB6E0D">
        <w:rPr>
          <w:rFonts w:eastAsia="MS Mincho"/>
        </w:rPr>
        <w:t>mail</w:t>
      </w:r>
      <w:r w:rsidRPr="00CB6E0D">
        <w:rPr>
          <w:rFonts w:cs="Arial"/>
          <w:snapToGrid/>
        </w:rPr>
        <w:t xml:space="preserve">: </w:t>
      </w:r>
      <w:hyperlink r:id="rId379" w:history="1">
        <w:r>
          <w:rPr>
            <w:rStyle w:val="Hyperlink"/>
            <w:rFonts w:cs="Arial"/>
            <w:snapToGrid/>
          </w:rPr>
          <w:t>stirrattm@mail.nih.gov</w:t>
        </w:r>
      </w:hyperlink>
    </w:p>
    <w:p w14:paraId="20656AC9" w14:textId="705AA4D5" w:rsidR="008B6CA6" w:rsidRDefault="00B912EC" w:rsidP="008B6CA6">
      <w:pPr>
        <w:pStyle w:val="Contacts"/>
        <w:rPr>
          <w:rFonts w:eastAsia="MS Mincho"/>
        </w:rPr>
      </w:pPr>
      <w:r>
        <w:rPr>
          <w:rFonts w:eastAsia="MS Mincho"/>
        </w:rPr>
        <w:br/>
      </w:r>
      <w:r w:rsidR="008B6CA6">
        <w:rPr>
          <w:rFonts w:eastAsia="MS Mincho"/>
        </w:rPr>
        <w:t>Gregory K. Farber, Ph.D. (general questions about technology development)</w:t>
      </w:r>
    </w:p>
    <w:p w14:paraId="20656ACA" w14:textId="77777777" w:rsidR="008B6CA6" w:rsidRDefault="008B6CA6" w:rsidP="008B6CA6">
      <w:pPr>
        <w:pStyle w:val="Contacts"/>
        <w:rPr>
          <w:rFonts w:eastAsia="MS Mincho"/>
        </w:rPr>
      </w:pPr>
      <w:r>
        <w:rPr>
          <w:rFonts w:eastAsia="MS Mincho"/>
        </w:rPr>
        <w:t>Director, Office of Technology Development and Coordination</w:t>
      </w:r>
    </w:p>
    <w:p w14:paraId="20656ACB" w14:textId="77777777" w:rsidR="008B6CA6" w:rsidRDefault="008B6CA6" w:rsidP="008B6CA6">
      <w:pPr>
        <w:pStyle w:val="Contacts"/>
        <w:rPr>
          <w:rFonts w:eastAsia="MS Mincho"/>
        </w:rPr>
      </w:pPr>
      <w:r>
        <w:rPr>
          <w:rFonts w:eastAsia="MS Mincho"/>
        </w:rPr>
        <w:t>6001 Executive Boulevard</w:t>
      </w:r>
    </w:p>
    <w:p w14:paraId="20656ACC" w14:textId="77777777" w:rsidR="008B6CA6" w:rsidRDefault="008B6CA6" w:rsidP="008B6CA6">
      <w:pPr>
        <w:pStyle w:val="Contacts"/>
        <w:rPr>
          <w:rFonts w:eastAsia="MS Mincho"/>
        </w:rPr>
      </w:pPr>
      <w:r>
        <w:rPr>
          <w:rFonts w:eastAsia="MS Mincho"/>
        </w:rPr>
        <w:t>Room 7162, MSC 9640</w:t>
      </w:r>
    </w:p>
    <w:p w14:paraId="20656ACD" w14:textId="77777777" w:rsidR="008B6CA6" w:rsidRDefault="008B6CA6" w:rsidP="008B6CA6">
      <w:pPr>
        <w:pStyle w:val="Contacts"/>
        <w:rPr>
          <w:rFonts w:eastAsia="MS Mincho"/>
        </w:rPr>
      </w:pPr>
      <w:r>
        <w:rPr>
          <w:rFonts w:eastAsia="MS Mincho"/>
        </w:rPr>
        <w:t>Bethesda, MD 20892</w:t>
      </w:r>
    </w:p>
    <w:p w14:paraId="20656ACE" w14:textId="77777777" w:rsidR="008B6CA6" w:rsidRDefault="008B6CA6" w:rsidP="008B6CA6">
      <w:pPr>
        <w:pStyle w:val="Contacts"/>
        <w:rPr>
          <w:rFonts w:eastAsia="MS Mincho"/>
        </w:rPr>
      </w:pPr>
      <w:r>
        <w:rPr>
          <w:rFonts w:eastAsia="MS Mincho"/>
        </w:rPr>
        <w:t>Telephone: 301-435-0778</w:t>
      </w:r>
    </w:p>
    <w:p w14:paraId="20656ACF" w14:textId="77777777" w:rsidR="008B6CA6" w:rsidRDefault="008B6CA6" w:rsidP="00B912EC">
      <w:pPr>
        <w:pStyle w:val="Contacts"/>
      </w:pPr>
      <w:r>
        <w:rPr>
          <w:rFonts w:eastAsia="MS Mincho"/>
        </w:rPr>
        <w:t xml:space="preserve">Email: </w:t>
      </w:r>
      <w:r w:rsidRPr="005D7189">
        <w:rPr>
          <w:rFonts w:eastAsia="MS Mincho"/>
        </w:rPr>
        <w:t>farberg@mail.nih.gov</w:t>
      </w:r>
    </w:p>
    <w:p w14:paraId="20656AD0" w14:textId="77777777" w:rsidR="00343A89" w:rsidRPr="00343A89" w:rsidRDefault="00343A89" w:rsidP="00343A89">
      <w:pPr>
        <w:rPr>
          <w:rFonts w:eastAsia="MS Mincho"/>
        </w:rPr>
        <w:sectPr w:rsidR="00343A89" w:rsidRPr="00343A89" w:rsidSect="006452B4">
          <w:footerReference w:type="default" r:id="rId380"/>
          <w:endnotePr>
            <w:numFmt w:val="decimal"/>
          </w:endnotePr>
          <w:type w:val="continuous"/>
          <w:pgSz w:w="12240" w:h="15840" w:code="1"/>
          <w:pgMar w:top="1440" w:right="1440" w:bottom="1440" w:left="1440" w:header="720" w:footer="720" w:gutter="0"/>
          <w:cols w:space="720"/>
          <w:noEndnote/>
        </w:sectPr>
      </w:pPr>
    </w:p>
    <w:p w14:paraId="20656AD1" w14:textId="77777777" w:rsidR="004801C9" w:rsidRDefault="001D74EF" w:rsidP="00394B5D">
      <w:pPr>
        <w:pStyle w:val="TopicInstituteHead"/>
      </w:pPr>
      <w:bookmarkStart w:id="244" w:name="_Toc357683800"/>
      <w:r>
        <w:lastRenderedPageBreak/>
        <w:t>National I</w:t>
      </w:r>
      <w:r w:rsidR="004801C9">
        <w:t>nstitute on Minority H</w:t>
      </w:r>
      <w:r>
        <w:t>ealth and Health Disparities (NI</w:t>
      </w:r>
      <w:r w:rsidR="004801C9">
        <w:t>MHD)</w:t>
      </w:r>
      <w:bookmarkEnd w:id="244"/>
    </w:p>
    <w:p w14:paraId="20656AD2" w14:textId="77777777" w:rsidR="004801C9" w:rsidRPr="009A7682" w:rsidRDefault="009A7682" w:rsidP="004801C9">
      <w:r w:rsidRPr="009A7682">
        <w:t>The mission of NIMHD is to lead scientific research to improve minority health and eliminate health disparities. To accomplish this, NIMHD plans, reviews, coordinates, and evaluates all minority health and health disparities research and activities of the National Institutes of Health; conducts and supports research in minority health and health disparities; promotes and supports the training of a diverse research workforce; translates and disseminates research information; and fosters innovative collaborations and partnerships.</w:t>
      </w:r>
      <w:r w:rsidR="00AE6D17">
        <w:t xml:space="preserve"> </w:t>
      </w:r>
    </w:p>
    <w:p w14:paraId="20656AD3" w14:textId="77777777" w:rsidR="009A7682" w:rsidRPr="009A7682" w:rsidRDefault="009A7682" w:rsidP="009A7682">
      <w:r w:rsidRPr="009A7682">
        <w:t xml:space="preserve">The Small Business Innovation Research (SBIR) Program and the Small Business Technology Transfer (STTR) Program enable the Nation’s small businesses to apply their unique research and development capabilities toward accomplishing NIMHD’s mission. </w:t>
      </w:r>
    </w:p>
    <w:p w14:paraId="20656AD4" w14:textId="77777777" w:rsidR="009A7682" w:rsidRPr="009A7682" w:rsidRDefault="009A7682" w:rsidP="009A7682">
      <w:r w:rsidRPr="009A7682">
        <w:t xml:space="preserve">Through small business Phase I, Phase II, and Fast-track awards, NIMHD supports multi- and trans-disciplinary research and development leading to novel and or improved products capable of contributing to NIMHD’s mission. Research and development may proceed and or be initiated at the molecular, cellular, individual, community or population level. Funding support for focus groups, phase I/II clinical trials, and other studies as needed to develop and test the proposed product may be requested. Additionally, NIMHD seeks innovative strategies that engage, collaborate, or partner with health disparity communities for designing and delivering innovative products and services to improve minority health and eliminate health disparities. </w:t>
      </w:r>
    </w:p>
    <w:p w14:paraId="20656AD5" w14:textId="77777777" w:rsidR="009A7682" w:rsidRPr="009A7682" w:rsidRDefault="009A7682" w:rsidP="009A7682">
      <w:r w:rsidRPr="009A7682">
        <w:lastRenderedPageBreak/>
        <w:t>An overarching objective of NIMHD’s investments in SBIR/STTR programs is to ensure that health disparity populations benefit equally from innovations in health promotion and prevention, biotechnology, imaging technologies, technologies for computational biology and informatics, including for example, systems, and structural biology; and technologies designed to advance personalized medicine, electronic health records and systems, etc.</w:t>
      </w:r>
      <w:r w:rsidR="00AE6D17">
        <w:t xml:space="preserve"> </w:t>
      </w:r>
      <w:r w:rsidRPr="009A7682">
        <w:t>New or improved instruments, devices, and related methodologies to facilitate biomedical or behavioral research and efforts that seek to redesign or design new instruments, devices, and methods likely to increase access, reduce costs, and improve quality are of special interest.</w:t>
      </w:r>
    </w:p>
    <w:p w14:paraId="20656AD6" w14:textId="77777777" w:rsidR="004801C9" w:rsidRDefault="004801C9" w:rsidP="009A7682">
      <w:pPr>
        <w:pStyle w:val="TopicSubhead"/>
      </w:pPr>
      <w:bookmarkStart w:id="245" w:name="_Toc357683801"/>
      <w:r>
        <w:t>Disparities in Health Outcomes</w:t>
      </w:r>
      <w:bookmarkEnd w:id="245"/>
    </w:p>
    <w:p w14:paraId="20656AD7" w14:textId="77777777" w:rsidR="004801C9" w:rsidRPr="009A7682" w:rsidRDefault="009A7682" w:rsidP="004801C9">
      <w:r w:rsidRPr="009A7682">
        <w:t>Disparities in health outcomes are believed to result from complex interactions between many factors such as environmental exposures and genetic traits, and/or the accrual over time of stable phenotypic traits and lifestyle behaviors that contribute to but are insufficient individually to cause the onset of disease or illness. Innovations leading to improved health outcomes are of interest. Examples include, but are not limited to:</w:t>
      </w:r>
      <w:r w:rsidR="004801C9" w:rsidRPr="009A7682">
        <w:t xml:space="preserve"> </w:t>
      </w:r>
    </w:p>
    <w:p w14:paraId="20656AD8" w14:textId="77777777" w:rsidR="004801C9" w:rsidRDefault="004801C9" w:rsidP="004801C9">
      <w:pPr>
        <w:pStyle w:val="List1stLevel"/>
      </w:pPr>
      <w:r>
        <w:t>1.</w:t>
      </w:r>
      <w:r>
        <w:tab/>
        <w:t xml:space="preserve">Multidisciplinary basic research approaches that lead to biological probes and starting points for therapeutic interventions; </w:t>
      </w:r>
    </w:p>
    <w:p w14:paraId="20656AD9" w14:textId="77777777" w:rsidR="004801C9" w:rsidRPr="009A7682" w:rsidRDefault="009A7682" w:rsidP="004801C9">
      <w:pPr>
        <w:pStyle w:val="List1stLevel"/>
      </w:pPr>
      <w:r>
        <w:rPr>
          <w:rFonts w:cs="Arial"/>
        </w:rPr>
        <w:t>2.</w:t>
      </w:r>
      <w:r>
        <w:rPr>
          <w:rFonts w:cs="Arial"/>
        </w:rPr>
        <w:tab/>
        <w:t>Innovative high-</w:t>
      </w:r>
      <w:r w:rsidR="004801C9">
        <w:rPr>
          <w:rFonts w:cs="Arial"/>
        </w:rPr>
        <w:t>throughput screening approaches to identify compounds that are active in target- and phenotype assays and to use these approaches to develop bioactive probes fo</w:t>
      </w:r>
      <w:r w:rsidR="004801C9" w:rsidRPr="009A7682">
        <w:t>r application</w:t>
      </w:r>
      <w:r w:rsidRPr="009A7682">
        <w:t xml:space="preserve"> in clinical settings</w:t>
      </w:r>
      <w:r w:rsidR="004801C9" w:rsidRPr="009A7682">
        <w:t>;</w:t>
      </w:r>
    </w:p>
    <w:p w14:paraId="20656ADA" w14:textId="77777777" w:rsidR="004801C9" w:rsidRDefault="004801C9" w:rsidP="004801C9">
      <w:pPr>
        <w:pStyle w:val="List1stLevel"/>
        <w:rPr>
          <w:rFonts w:cs="Arial"/>
        </w:rPr>
      </w:pPr>
      <w:r>
        <w:t>3.</w:t>
      </w:r>
      <w:r>
        <w:tab/>
      </w:r>
      <w:r w:rsidRPr="001D54DF">
        <w:t>Methodological</w:t>
      </w:r>
      <w:r>
        <w:rPr>
          <w:rFonts w:cs="Arial"/>
          <w:bCs/>
        </w:rPr>
        <w:t xml:space="preserve"> and technological innovation</w:t>
      </w:r>
      <w:r w:rsidR="009A7682">
        <w:rPr>
          <w:rFonts w:cs="Arial"/>
          <w:bCs/>
        </w:rPr>
        <w:t>s</w:t>
      </w:r>
      <w:r>
        <w:rPr>
          <w:rFonts w:cs="Arial"/>
          <w:bCs/>
        </w:rPr>
        <w:t xml:space="preserve"> that will integrate behavioral and social science with biomedical research, including gene relat</w:t>
      </w:r>
      <w:r w:rsidR="00AE6D17">
        <w:rPr>
          <w:rFonts w:cs="Arial"/>
          <w:bCs/>
        </w:rPr>
        <w:t>ed and environmental components;</w:t>
      </w:r>
    </w:p>
    <w:p w14:paraId="20656ADB" w14:textId="77777777" w:rsidR="004801C9" w:rsidRDefault="004801C9" w:rsidP="004801C9">
      <w:pPr>
        <w:pStyle w:val="List1stLevel"/>
        <w:rPr>
          <w:rFonts w:cs="Arial"/>
        </w:rPr>
      </w:pPr>
      <w:r>
        <w:t>4.</w:t>
      </w:r>
      <w:r>
        <w:tab/>
      </w:r>
      <w:r w:rsidRPr="001D54DF">
        <w:t>Differential</w:t>
      </w:r>
      <w:r>
        <w:rPr>
          <w:rFonts w:cs="Arial"/>
        </w:rPr>
        <w:t xml:space="preserve"> pharmacologic drug metabolism; </w:t>
      </w:r>
    </w:p>
    <w:p w14:paraId="20656ADC" w14:textId="77777777" w:rsidR="009A7682" w:rsidRDefault="004801C9" w:rsidP="004801C9">
      <w:pPr>
        <w:pStyle w:val="List1stLevel"/>
        <w:rPr>
          <w:rFonts w:cs="Arial"/>
          <w:bCs/>
        </w:rPr>
      </w:pPr>
      <w:r>
        <w:rPr>
          <w:rFonts w:cs="Arial"/>
          <w:bCs/>
        </w:rPr>
        <w:t>5.</w:t>
      </w:r>
      <w:r>
        <w:rPr>
          <w:rFonts w:cs="Arial"/>
          <w:bCs/>
        </w:rPr>
        <w:tab/>
        <w:t xml:space="preserve">Impact of dietary decision making in diverse </w:t>
      </w:r>
      <w:r w:rsidRPr="001D54DF">
        <w:t>populations</w:t>
      </w:r>
      <w:r>
        <w:rPr>
          <w:rFonts w:cs="Arial"/>
          <w:bCs/>
        </w:rPr>
        <w:t xml:space="preserve"> and effect on health disparity outcomes</w:t>
      </w:r>
      <w:r w:rsidR="009A7682">
        <w:rPr>
          <w:rFonts w:cs="Arial"/>
          <w:bCs/>
        </w:rPr>
        <w:t>; and</w:t>
      </w:r>
    </w:p>
    <w:p w14:paraId="20656ADD" w14:textId="77777777" w:rsidR="004801C9" w:rsidRPr="009A7682" w:rsidRDefault="009A7682" w:rsidP="004801C9">
      <w:pPr>
        <w:pStyle w:val="List1stLevel"/>
      </w:pPr>
      <w:r w:rsidRPr="009A7682">
        <w:t>6.</w:t>
      </w:r>
      <w:r w:rsidRPr="009A7682">
        <w:tab/>
        <w:t>Innovations in mobile health (mHealth) and telehealth/telemedicine technologies for communication, diagnosis, monitoring, evaluation, medical management, tracking, training, and treatment in underserved community settings and rural and remote locations</w:t>
      </w:r>
      <w:r w:rsidR="004801C9" w:rsidRPr="009A7682">
        <w:t>.</w:t>
      </w:r>
    </w:p>
    <w:p w14:paraId="20656ADE" w14:textId="77777777" w:rsidR="004801C9" w:rsidRPr="0094202F" w:rsidRDefault="004801C9" w:rsidP="004801C9">
      <w:pPr>
        <w:pStyle w:val="TopicSubhead"/>
      </w:pPr>
      <w:bookmarkStart w:id="246" w:name="_Toc357683802"/>
      <w:r w:rsidRPr="0094202F">
        <w:t>H</w:t>
      </w:r>
      <w:r>
        <w:t>ealth Promotion and Prevention Research in the Health Disparities Communities</w:t>
      </w:r>
      <w:bookmarkEnd w:id="246"/>
    </w:p>
    <w:p w14:paraId="20656ADF" w14:textId="77777777" w:rsidR="004801C9" w:rsidRPr="0094202F" w:rsidRDefault="004801C9" w:rsidP="004801C9">
      <w:r w:rsidRPr="0094202F">
        <w:t>High priority is given to activities designed to empower health disparity communities to achieve health equity through health education, disease prevention, and partnering in community-based hypothesis, outcomes- and problem-driven research. Examples of such activities include, but are not limited to:</w:t>
      </w:r>
    </w:p>
    <w:p w14:paraId="20656AE0" w14:textId="77777777" w:rsidR="004801C9" w:rsidRDefault="009A7682" w:rsidP="004801C9">
      <w:pPr>
        <w:pStyle w:val="List1stLevel"/>
      </w:pPr>
      <w:r>
        <w:rPr>
          <w:rFonts w:cs="Arial"/>
          <w:bCs/>
        </w:rPr>
        <w:t>1</w:t>
      </w:r>
      <w:r w:rsidR="004801C9">
        <w:rPr>
          <w:rFonts w:cs="Arial"/>
          <w:bCs/>
        </w:rPr>
        <w:t>.</w:t>
      </w:r>
      <w:r w:rsidR="004801C9">
        <w:rPr>
          <w:rFonts w:cs="Arial"/>
          <w:bCs/>
        </w:rPr>
        <w:tab/>
      </w:r>
      <w:r w:rsidR="004801C9" w:rsidRPr="001D54DF">
        <w:rPr>
          <w:rFonts w:cs="Arial"/>
          <w:bCs/>
        </w:rPr>
        <w:t>Efficacy</w:t>
      </w:r>
      <w:r w:rsidR="004801C9">
        <w:t xml:space="preserve"> of therapies in local populations; </w:t>
      </w:r>
    </w:p>
    <w:p w14:paraId="20656AE1" w14:textId="77777777" w:rsidR="004801C9" w:rsidRDefault="009A7682" w:rsidP="004801C9">
      <w:pPr>
        <w:pStyle w:val="List1stLevel"/>
        <w:rPr>
          <w:rFonts w:cs="Arial"/>
        </w:rPr>
      </w:pPr>
      <w:r>
        <w:rPr>
          <w:rFonts w:cs="Arial"/>
          <w:bCs/>
        </w:rPr>
        <w:t>2</w:t>
      </w:r>
      <w:r w:rsidR="004801C9">
        <w:rPr>
          <w:rFonts w:cs="Arial"/>
          <w:bCs/>
        </w:rPr>
        <w:t>.</w:t>
      </w:r>
      <w:r w:rsidR="004801C9">
        <w:rPr>
          <w:rFonts w:cs="Arial"/>
          <w:bCs/>
        </w:rPr>
        <w:tab/>
      </w:r>
      <w:r w:rsidR="004801C9" w:rsidRPr="001D54DF">
        <w:rPr>
          <w:rFonts w:cs="Arial"/>
          <w:bCs/>
        </w:rPr>
        <w:t>Motivating</w:t>
      </w:r>
      <w:r w:rsidR="004801C9">
        <w:rPr>
          <w:rFonts w:cs="Arial"/>
        </w:rPr>
        <w:t xml:space="preserve"> positive behavioral changes in diverse populations; </w:t>
      </w:r>
    </w:p>
    <w:p w14:paraId="20656AE2" w14:textId="77777777" w:rsidR="004801C9" w:rsidRDefault="009A7682" w:rsidP="004801C9">
      <w:pPr>
        <w:pStyle w:val="List1stLevel"/>
        <w:rPr>
          <w:rFonts w:cs="Arial"/>
        </w:rPr>
      </w:pPr>
      <w:r>
        <w:rPr>
          <w:rFonts w:cs="Arial"/>
        </w:rPr>
        <w:t>3</w:t>
      </w:r>
      <w:r w:rsidR="004801C9">
        <w:rPr>
          <w:rFonts w:cs="Arial"/>
        </w:rPr>
        <w:t>.</w:t>
      </w:r>
      <w:r w:rsidR="004801C9">
        <w:rPr>
          <w:rFonts w:cs="Arial"/>
        </w:rPr>
        <w:tab/>
        <w:t xml:space="preserve">Health outcomes related to health seeking, </w:t>
      </w:r>
      <w:r w:rsidR="004801C9" w:rsidRPr="001D54DF">
        <w:rPr>
          <w:rFonts w:cs="Arial"/>
          <w:bCs/>
        </w:rPr>
        <w:t>lifestyle</w:t>
      </w:r>
      <w:r w:rsidR="004801C9">
        <w:rPr>
          <w:rFonts w:cs="Arial"/>
        </w:rPr>
        <w:t xml:space="preserve">, risk taking, protective behaviors and/or socioeconomic status; </w:t>
      </w:r>
    </w:p>
    <w:p w14:paraId="20656AE3" w14:textId="77777777" w:rsidR="004801C9" w:rsidRDefault="009A7682" w:rsidP="004801C9">
      <w:pPr>
        <w:pStyle w:val="List1stLevel"/>
        <w:rPr>
          <w:rFonts w:cs="Arial"/>
        </w:rPr>
      </w:pPr>
      <w:r>
        <w:rPr>
          <w:rFonts w:cs="Arial"/>
          <w:bCs/>
        </w:rPr>
        <w:t>4</w:t>
      </w:r>
      <w:r w:rsidR="004801C9">
        <w:rPr>
          <w:rFonts w:cs="Arial"/>
          <w:bCs/>
        </w:rPr>
        <w:t>.</w:t>
      </w:r>
      <w:r w:rsidR="004801C9">
        <w:rPr>
          <w:rFonts w:cs="Arial"/>
          <w:bCs/>
        </w:rPr>
        <w:tab/>
      </w:r>
      <w:r w:rsidR="004801C9" w:rsidRPr="001D54DF">
        <w:rPr>
          <w:rFonts w:cs="Arial"/>
          <w:bCs/>
        </w:rPr>
        <w:t>Incorporating</w:t>
      </w:r>
      <w:r w:rsidR="004801C9">
        <w:rPr>
          <w:rFonts w:cs="Arial"/>
        </w:rPr>
        <w:t xml:space="preserve"> research into health promotion and disease prevention initiatives, applying new knowledge in a culturally appropriate manner in intervention/disease prevention initiatives; </w:t>
      </w:r>
    </w:p>
    <w:p w14:paraId="20656AE4" w14:textId="77777777" w:rsidR="009A7682" w:rsidRDefault="009A7682" w:rsidP="004801C9">
      <w:pPr>
        <w:pStyle w:val="List1stLevel"/>
        <w:rPr>
          <w:rFonts w:cs="Arial"/>
        </w:rPr>
      </w:pPr>
      <w:r>
        <w:rPr>
          <w:rFonts w:cs="Arial"/>
          <w:bCs/>
        </w:rPr>
        <w:t>5</w:t>
      </w:r>
      <w:r w:rsidR="004801C9">
        <w:rPr>
          <w:rFonts w:cs="Arial"/>
          <w:bCs/>
        </w:rPr>
        <w:t>.</w:t>
      </w:r>
      <w:r w:rsidR="004801C9">
        <w:rPr>
          <w:rFonts w:cs="Arial"/>
          <w:bCs/>
        </w:rPr>
        <w:tab/>
      </w:r>
      <w:r w:rsidR="004801C9" w:rsidRPr="001D54DF">
        <w:rPr>
          <w:rFonts w:cs="Arial"/>
          <w:bCs/>
        </w:rPr>
        <w:t>Distribution</w:t>
      </w:r>
      <w:r w:rsidR="004801C9">
        <w:rPr>
          <w:rFonts w:cs="Arial"/>
        </w:rPr>
        <w:t xml:space="preserve"> of health structures and adverse health effects, and the sufficiency of healthcare frameworks in accommodating diverse social, cultural, political and economic factors</w:t>
      </w:r>
      <w:r>
        <w:rPr>
          <w:rFonts w:cs="Arial"/>
        </w:rPr>
        <w:t>; and</w:t>
      </w:r>
    </w:p>
    <w:p w14:paraId="20656AE5" w14:textId="77777777" w:rsidR="004801C9" w:rsidRDefault="009A7682" w:rsidP="004801C9">
      <w:pPr>
        <w:pStyle w:val="List1stLevel"/>
        <w:rPr>
          <w:rFonts w:cs="Arial"/>
        </w:rPr>
      </w:pPr>
      <w:r>
        <w:rPr>
          <w:rFonts w:cs="Arial"/>
        </w:rPr>
        <w:t>6.</w:t>
      </w:r>
      <w:r>
        <w:rPr>
          <w:rFonts w:cs="Arial"/>
        </w:rPr>
        <w:tab/>
      </w:r>
      <w:r w:rsidRPr="00543A54">
        <w:rPr>
          <w:rFonts w:cs="Arial"/>
        </w:rPr>
        <w:t>Development and/or refinement of culturally appropriate survey instruments, tools and databases to promote community based research engaging minorities, rural and other medically underserved populations; and</w:t>
      </w:r>
      <w:r w:rsidRPr="00543A54">
        <w:t xml:space="preserve"> culturally appropriate, evidence-based health promotion and disease prevention/intervention educational media such as software, videos, printed materials for health disparities populations and disadvantaged communities</w:t>
      </w:r>
      <w:r w:rsidR="004801C9">
        <w:rPr>
          <w:rFonts w:cs="Arial"/>
        </w:rPr>
        <w:t xml:space="preserve">. </w:t>
      </w:r>
    </w:p>
    <w:p w14:paraId="20656AE6" w14:textId="77777777" w:rsidR="004801C9" w:rsidRDefault="004801C9" w:rsidP="004801C9">
      <w:pPr>
        <w:pStyle w:val="TopicSubhead"/>
      </w:pPr>
      <w:bookmarkStart w:id="247" w:name="_Toc357683803"/>
      <w:r>
        <w:lastRenderedPageBreak/>
        <w:t>Innovations in Health Disparities Research</w:t>
      </w:r>
      <w:bookmarkEnd w:id="247"/>
    </w:p>
    <w:p w14:paraId="20656AE7" w14:textId="77777777" w:rsidR="004801C9" w:rsidRDefault="004801C9" w:rsidP="004801C9">
      <w:pPr>
        <w:rPr>
          <w:rFonts w:cs="Arial"/>
        </w:rPr>
      </w:pPr>
      <w:r>
        <w:rPr>
          <w:rFonts w:cs="Arial"/>
        </w:rPr>
        <w:t>Studies that promote and advance evidence-based transformation</w:t>
      </w:r>
      <w:r w:rsidR="009A7682">
        <w:rPr>
          <w:rFonts w:cs="Arial"/>
        </w:rPr>
        <w:t>s</w:t>
      </w:r>
      <w:r>
        <w:rPr>
          <w:rFonts w:cs="Arial"/>
        </w:rPr>
        <w:t xml:space="preserve"> in medical decision-making and health policy; demonstration projects that implement evidence-based, culturally sensitive intervention/disease prevention therapies and diagnostics; and activities designed to build capacity for health disparities research are of high priority. Examples of such studies include, but are not limited to: </w:t>
      </w:r>
    </w:p>
    <w:p w14:paraId="20656AE8" w14:textId="77777777" w:rsidR="004801C9" w:rsidRDefault="009A7682" w:rsidP="004801C9">
      <w:pPr>
        <w:pStyle w:val="List1stLevel"/>
        <w:rPr>
          <w:rFonts w:cs="Arial"/>
        </w:rPr>
      </w:pPr>
      <w:r>
        <w:rPr>
          <w:rFonts w:cs="Arial"/>
        </w:rPr>
        <w:t>1</w:t>
      </w:r>
      <w:r w:rsidR="004801C9">
        <w:rPr>
          <w:rFonts w:cs="Arial"/>
        </w:rPr>
        <w:t>.</w:t>
      </w:r>
      <w:r w:rsidR="004801C9">
        <w:rPr>
          <w:rFonts w:cs="Arial"/>
        </w:rPr>
        <w:tab/>
        <w:t xml:space="preserve">Development of health disparity group-specific methodologies and diagnostics; </w:t>
      </w:r>
    </w:p>
    <w:p w14:paraId="20656AE9" w14:textId="77777777" w:rsidR="004801C9" w:rsidRDefault="004801C9" w:rsidP="004801C9">
      <w:pPr>
        <w:pStyle w:val="List1stLevel"/>
        <w:rPr>
          <w:rFonts w:cs="Arial"/>
        </w:rPr>
      </w:pPr>
      <w:r>
        <w:rPr>
          <w:rFonts w:cs="Arial"/>
        </w:rPr>
        <w:t>2.</w:t>
      </w:r>
      <w:r>
        <w:rPr>
          <w:rFonts w:cs="Arial"/>
        </w:rPr>
        <w:tab/>
        <w:t xml:space="preserve">Development of technologies targeted for health disparity groups (i.e., gene chips, other novel assay systems, </w:t>
      </w:r>
      <w:r w:rsidR="009A7682">
        <w:rPr>
          <w:rFonts w:cs="Arial"/>
        </w:rPr>
        <w:t xml:space="preserve">diagnostics, </w:t>
      </w:r>
      <w:r>
        <w:rPr>
          <w:rFonts w:cs="Arial"/>
        </w:rPr>
        <w:t xml:space="preserve">animal models, specialized instruments, etc.); </w:t>
      </w:r>
    </w:p>
    <w:p w14:paraId="20656AEA" w14:textId="77777777" w:rsidR="009A7682" w:rsidRDefault="004801C9" w:rsidP="004801C9">
      <w:pPr>
        <w:pStyle w:val="List1stLevel"/>
        <w:rPr>
          <w:rFonts w:cs="Arial"/>
        </w:rPr>
      </w:pPr>
      <w:r>
        <w:rPr>
          <w:rFonts w:cs="Arial"/>
        </w:rPr>
        <w:t>3.</w:t>
      </w:r>
      <w:r>
        <w:rPr>
          <w:rFonts w:cs="Arial"/>
        </w:rPr>
        <w:tab/>
        <w:t>Demonstration projects that build capacity for health disparities research (e.g., regional hospital-based registries for disease areas of emphasis, etc.) or implement the translation/application of research results in a culturally sensitive manner</w:t>
      </w:r>
      <w:r w:rsidR="009A7682">
        <w:rPr>
          <w:rFonts w:cs="Arial"/>
        </w:rPr>
        <w:t>; and</w:t>
      </w:r>
    </w:p>
    <w:p w14:paraId="20656AEB" w14:textId="77777777" w:rsidR="004801C9" w:rsidRDefault="009A7682" w:rsidP="004801C9">
      <w:pPr>
        <w:pStyle w:val="List1stLevel"/>
        <w:rPr>
          <w:rFonts w:cs="Arial"/>
        </w:rPr>
      </w:pPr>
      <w:r>
        <w:rPr>
          <w:rFonts w:cs="Arial"/>
        </w:rPr>
        <w:t>4.</w:t>
      </w:r>
      <w:r>
        <w:rPr>
          <w:rFonts w:cs="Arial"/>
        </w:rPr>
        <w:tab/>
      </w:r>
      <w:r w:rsidRPr="00543A54">
        <w:t>Innovative technologies that enable use of electronic health record (EHR) systems and personal health records (PHR) for health disparities research. Elements could include interoperability and mapping among disparate technologies and data sets for multi-site interdisciplinary studies, i</w:t>
      </w:r>
      <w:r w:rsidRPr="00543A54">
        <w:rPr>
          <w:rFonts w:cs="Arial"/>
        </w:rPr>
        <w:t xml:space="preserve">nnovations to enhance and </w:t>
      </w:r>
      <w:r w:rsidRPr="00543A54">
        <w:t>accelerate</w:t>
      </w:r>
      <w:r w:rsidRPr="00543A54">
        <w:rPr>
          <w:rFonts w:cs="Arial"/>
        </w:rPr>
        <w:t xml:space="preserve"> participant recruitment for clinical studies, and</w:t>
      </w:r>
      <w:r w:rsidRPr="00543A54">
        <w:t xml:space="preserve"> security systems to protect storage and transmission of confidential medical data</w:t>
      </w:r>
      <w:r w:rsidR="004801C9">
        <w:rPr>
          <w:rFonts w:cs="Arial"/>
        </w:rPr>
        <w:t>.</w:t>
      </w:r>
    </w:p>
    <w:p w14:paraId="20656AEC" w14:textId="77777777" w:rsidR="009A7682" w:rsidRPr="00543A54" w:rsidRDefault="009A7682" w:rsidP="009A7682">
      <w:pPr>
        <w:pStyle w:val="TopicSubhead"/>
      </w:pPr>
      <w:bookmarkStart w:id="248" w:name="_Toc469732448"/>
      <w:bookmarkStart w:id="249" w:name="_Toc469913491"/>
      <w:bookmarkStart w:id="250" w:name="_Toc357683804"/>
      <w:r w:rsidRPr="00543A54">
        <w:t>Development of Innovative Software and Tools for Science and Health Education</w:t>
      </w:r>
      <w:bookmarkEnd w:id="248"/>
      <w:bookmarkEnd w:id="249"/>
      <w:bookmarkEnd w:id="250"/>
      <w:r w:rsidRPr="00543A54">
        <w:t xml:space="preserve"> </w:t>
      </w:r>
    </w:p>
    <w:p w14:paraId="20656AED" w14:textId="77777777" w:rsidR="009A7682" w:rsidRPr="00543A54" w:rsidRDefault="009A7682" w:rsidP="009A7682">
      <w:pPr>
        <w:rPr>
          <w:rFonts w:cs="Arial"/>
        </w:rPr>
      </w:pPr>
      <w:r w:rsidRPr="00543A54">
        <w:rPr>
          <w:rFonts w:cs="Arial"/>
        </w:rPr>
        <w:t xml:space="preserve">Funding support is available for the development of educational software and the application of educational technology and tools to facilitate learning of science or health science topics that target K-12 students, families, students from community, tribal, undergraduate colleges and the general public, including health service providers. Topics can range from basic biological, behavioral, social and physical sciences to specific human diseases, disorders, and conditions. Examples include but are not limited to obesity, nutrition, regenerative medicine, bioengineering, and how different parts of the body work across the lifespan, healthy living and lifestyle, mental health, health services research, health promotion, and disease prevention. </w:t>
      </w:r>
      <w:r w:rsidRPr="00543A54">
        <w:rPr>
          <w:snapToGrid/>
        </w:rPr>
        <w:t>Development</w:t>
      </w:r>
      <w:r w:rsidRPr="00543A54">
        <w:rPr>
          <w:rFonts w:cs="Arial"/>
        </w:rPr>
        <w:t xml:space="preserve"> of software, technology, or tools may be directed towards new products or adaptation of existing products designed to be more efficient, more accessible, cost-effective, more culturally appropriate, and user-friendly in promoting interactive learning, dissemination and promotion of health science to diverse populations. This effort is intended to yield efficient and user-friendly, culturally appropriate and effective educational units that can be extended to enhance the health science literacy of the general public or segments of the general public. </w:t>
      </w:r>
    </w:p>
    <w:p w14:paraId="20656AEE" w14:textId="77777777" w:rsidR="009A7682" w:rsidRPr="00543A54" w:rsidRDefault="009A7682" w:rsidP="009A7682">
      <w:pPr>
        <w:rPr>
          <w:rFonts w:cs="Arial"/>
        </w:rPr>
      </w:pPr>
      <w:r w:rsidRPr="00543A54">
        <w:rPr>
          <w:rFonts w:cs="Arial"/>
        </w:rPr>
        <w:t xml:space="preserve">Examples of </w:t>
      </w:r>
      <w:r w:rsidRPr="009A7682">
        <w:rPr>
          <w:rFonts w:cs="Arial"/>
        </w:rPr>
        <w:t>suitable</w:t>
      </w:r>
      <w:r w:rsidRPr="00543A54">
        <w:rPr>
          <w:snapToGrid/>
        </w:rPr>
        <w:t xml:space="preserve"> topics include: </w:t>
      </w:r>
    </w:p>
    <w:p w14:paraId="20656AEF" w14:textId="77777777" w:rsidR="009A7682" w:rsidRPr="00543A54" w:rsidRDefault="009A7682" w:rsidP="009A7682">
      <w:pPr>
        <w:pStyle w:val="List1stLevel"/>
      </w:pPr>
      <w:r>
        <w:t>1.</w:t>
      </w:r>
      <w:r>
        <w:tab/>
      </w:r>
      <w:r w:rsidRPr="00543A54">
        <w:t xml:space="preserve">Web-based, </w:t>
      </w:r>
      <w:r w:rsidRPr="009A7682">
        <w:rPr>
          <w:rFonts w:cs="Arial"/>
        </w:rPr>
        <w:t>stand</w:t>
      </w:r>
      <w:r w:rsidRPr="00543A54">
        <w:t xml:space="preserve">-alone computational tools, instructional software or other interactive media for dissemination of science education; </w:t>
      </w:r>
    </w:p>
    <w:p w14:paraId="20656AF0" w14:textId="77777777" w:rsidR="009A7682" w:rsidRPr="00543A54" w:rsidRDefault="009A7682" w:rsidP="009A7682">
      <w:pPr>
        <w:pStyle w:val="List1stLevel"/>
      </w:pPr>
      <w:r>
        <w:rPr>
          <w:rFonts w:cs="Arial"/>
        </w:rPr>
        <w:t>2.</w:t>
      </w:r>
      <w:r>
        <w:rPr>
          <w:rFonts w:cs="Arial"/>
        </w:rPr>
        <w:tab/>
      </w:r>
      <w:r w:rsidRPr="00543A54">
        <w:rPr>
          <w:rFonts w:cs="Arial"/>
        </w:rPr>
        <w:t xml:space="preserve">Curriculum materials, Interactive teaching aids, models for classroom instruction, and teacher </w:t>
      </w:r>
      <w:r w:rsidRPr="009A7682">
        <w:rPr>
          <w:rFonts w:cs="Arial"/>
        </w:rPr>
        <w:t>education</w:t>
      </w:r>
      <w:r w:rsidRPr="00543A54">
        <w:rPr>
          <w:rFonts w:cs="Arial"/>
        </w:rPr>
        <w:t xml:space="preserve"> workshops; </w:t>
      </w:r>
    </w:p>
    <w:p w14:paraId="20656AF1" w14:textId="77777777" w:rsidR="009A7682" w:rsidRPr="00543A54" w:rsidRDefault="009A7682" w:rsidP="009A7682">
      <w:pPr>
        <w:pStyle w:val="List1stLevel"/>
      </w:pPr>
      <w:r>
        <w:rPr>
          <w:rFonts w:cs="Arial"/>
        </w:rPr>
        <w:t>3.</w:t>
      </w:r>
      <w:r>
        <w:rPr>
          <w:rFonts w:cs="Arial"/>
        </w:rPr>
        <w:tab/>
      </w:r>
      <w:r w:rsidRPr="00543A54">
        <w:rPr>
          <w:rFonts w:cs="Arial"/>
        </w:rPr>
        <w:t>Development of health promotion and disease prevention/intervention materials such as informati</w:t>
      </w:r>
      <w:r w:rsidRPr="00543A54">
        <w:t>onal vide</w:t>
      </w:r>
      <w:r w:rsidRPr="00543A54">
        <w:rPr>
          <w:rFonts w:cs="Arial"/>
        </w:rPr>
        <w:t>os and/or pr</w:t>
      </w:r>
      <w:r w:rsidRPr="00543A54">
        <w:t>int materials and programs which are culturally appropriate for diverse populations and special communities;</w:t>
      </w:r>
    </w:p>
    <w:p w14:paraId="20656AF2" w14:textId="77777777" w:rsidR="009A7682" w:rsidRPr="00543A54" w:rsidRDefault="009A7682" w:rsidP="009A7682">
      <w:pPr>
        <w:pStyle w:val="List1stLevel"/>
      </w:pPr>
      <w:r>
        <w:rPr>
          <w:rFonts w:cs="Arial"/>
        </w:rPr>
        <w:t>4.</w:t>
      </w:r>
      <w:r>
        <w:rPr>
          <w:rFonts w:cs="Arial"/>
        </w:rPr>
        <w:tab/>
      </w:r>
      <w:r w:rsidRPr="009A7682">
        <w:rPr>
          <w:rFonts w:cs="Arial"/>
        </w:rPr>
        <w:t>Development</w:t>
      </w:r>
      <w:r w:rsidRPr="00543A54">
        <w:t xml:space="preserve"> and/or refinement of culturally appropriate survey instruments, tools and databases to promote community-based research engaging minorities, and rural and other medically underserved populations; </w:t>
      </w:r>
    </w:p>
    <w:p w14:paraId="20656AF3" w14:textId="77777777" w:rsidR="009A7682" w:rsidRPr="00543A54" w:rsidRDefault="009A7682" w:rsidP="009A7682">
      <w:pPr>
        <w:pStyle w:val="List1stLevel"/>
      </w:pPr>
      <w:r>
        <w:t>5.</w:t>
      </w:r>
      <w:r>
        <w:tab/>
      </w:r>
      <w:r w:rsidRPr="00543A54">
        <w:t xml:space="preserve">Development of methodologies, diagnostics, technologies, equipment, assay systems and portable devices that can be used in community settings, such as health centers, neighborhood clinics, </w:t>
      </w:r>
      <w:r w:rsidR="002375DA" w:rsidRPr="00543A54">
        <w:t>doctors’</w:t>
      </w:r>
      <w:r w:rsidRPr="00543A54">
        <w:t xml:space="preserve"> offices, public schools, libraries, and rural and remote locations to facilitate </w:t>
      </w:r>
      <w:r w:rsidRPr="009A7682">
        <w:rPr>
          <w:rFonts w:cs="Arial"/>
        </w:rPr>
        <w:t>biomedical</w:t>
      </w:r>
      <w:r w:rsidRPr="00543A54">
        <w:t xml:space="preserve"> and behavioral research; </w:t>
      </w:r>
    </w:p>
    <w:p w14:paraId="20656AF4" w14:textId="77777777" w:rsidR="009A7682" w:rsidRPr="00543A54" w:rsidRDefault="009A7682" w:rsidP="009A7682">
      <w:pPr>
        <w:pStyle w:val="List1stLevel"/>
      </w:pPr>
      <w:r>
        <w:lastRenderedPageBreak/>
        <w:t>6.</w:t>
      </w:r>
      <w:r>
        <w:tab/>
      </w:r>
      <w:r w:rsidRPr="00543A54">
        <w:t xml:space="preserve">Development of culturally appropriate educational materials for health promotion and disease </w:t>
      </w:r>
      <w:r w:rsidRPr="009A7682">
        <w:rPr>
          <w:rFonts w:cs="Arial"/>
        </w:rPr>
        <w:t>prevention</w:t>
      </w:r>
      <w:r w:rsidRPr="00543A54">
        <w:t>/intervention such as: software, videos, printed material to facilitate translation and dissemination of evidence-based health information; and</w:t>
      </w:r>
    </w:p>
    <w:p w14:paraId="20656AF5" w14:textId="77777777" w:rsidR="009A7682" w:rsidRPr="00543A54" w:rsidRDefault="009A7682" w:rsidP="009A7682">
      <w:pPr>
        <w:pStyle w:val="List1stLevel"/>
      </w:pPr>
      <w:r>
        <w:t>7.</w:t>
      </w:r>
      <w:r>
        <w:tab/>
      </w:r>
      <w:r w:rsidRPr="00543A54">
        <w:t xml:space="preserve">Innovative applications of health information technology, including telemedicine/telehealth tools and </w:t>
      </w:r>
      <w:r w:rsidRPr="009A7682">
        <w:rPr>
          <w:rFonts w:cs="Arial"/>
        </w:rPr>
        <w:t>technologies</w:t>
      </w:r>
      <w:r w:rsidRPr="00543A54">
        <w:t>, to facilitate electronic health information exchange, enable clinical research at the point of care, and improve access to quality health care for hard to reach populations.</w:t>
      </w:r>
    </w:p>
    <w:p w14:paraId="20656AF6" w14:textId="77777777" w:rsidR="004801C9" w:rsidRDefault="004801C9" w:rsidP="004801C9">
      <w:r>
        <w:t xml:space="preserve">For additional information about the areas of interest to the NIMHD, please visit our home page at </w:t>
      </w:r>
      <w:hyperlink r:id="rId381" w:tgtFrame="_blank" w:history="1">
        <w:r w:rsidR="0050006D">
          <w:rPr>
            <w:rStyle w:val="Hyperlink"/>
          </w:rPr>
          <w:t>http://www.nimhd.nih.gov/</w:t>
        </w:r>
      </w:hyperlink>
      <w:r>
        <w:t>.</w:t>
      </w:r>
    </w:p>
    <w:p w14:paraId="20656AF7" w14:textId="77777777" w:rsidR="004801C9" w:rsidRDefault="004801C9" w:rsidP="004801C9">
      <w:r>
        <w:t>For additional information on research topics, contact:</w:t>
      </w:r>
    </w:p>
    <w:p w14:paraId="20656AF8" w14:textId="77777777" w:rsidR="004801C9" w:rsidRDefault="004801C9" w:rsidP="004801C9">
      <w:pPr>
        <w:pStyle w:val="Contacts"/>
      </w:pPr>
      <w:r>
        <w:t>Mr. Vincent A. Thomas, Jr., MSW, MPA</w:t>
      </w:r>
    </w:p>
    <w:p w14:paraId="20656AF9" w14:textId="77777777" w:rsidR="004801C9" w:rsidRDefault="004801C9" w:rsidP="004801C9">
      <w:pPr>
        <w:pStyle w:val="Contacts"/>
      </w:pPr>
      <w:r>
        <w:t>Program Manager</w:t>
      </w:r>
    </w:p>
    <w:p w14:paraId="20656AFA" w14:textId="77777777" w:rsidR="004801C9" w:rsidRDefault="004801C9" w:rsidP="004801C9">
      <w:pPr>
        <w:pStyle w:val="Contacts"/>
      </w:pPr>
      <w:r>
        <w:t xml:space="preserve">National </w:t>
      </w:r>
      <w:r w:rsidR="001D74EF">
        <w:t>Institute</w:t>
      </w:r>
      <w:r>
        <w:t xml:space="preserve"> on Minority Health and Health Disparities, NIH</w:t>
      </w:r>
    </w:p>
    <w:p w14:paraId="20656AFB" w14:textId="77777777" w:rsidR="004801C9" w:rsidRDefault="004801C9" w:rsidP="004801C9">
      <w:pPr>
        <w:pStyle w:val="Contacts"/>
      </w:pPr>
      <w:r>
        <w:t>6707 Democracy Blvd.</w:t>
      </w:r>
    </w:p>
    <w:p w14:paraId="20656AFC" w14:textId="77777777" w:rsidR="004801C9" w:rsidRDefault="004801C9" w:rsidP="004801C9">
      <w:pPr>
        <w:pStyle w:val="Contacts"/>
      </w:pPr>
      <w:r>
        <w:t>Suite 800, MSC 5465</w:t>
      </w:r>
    </w:p>
    <w:p w14:paraId="20656AFD" w14:textId="77777777" w:rsidR="004801C9" w:rsidRDefault="004801C9" w:rsidP="004801C9">
      <w:pPr>
        <w:pStyle w:val="Contacts"/>
      </w:pPr>
      <w:r>
        <w:t>Bethesda, MD 20892-5465</w:t>
      </w:r>
    </w:p>
    <w:p w14:paraId="20656AFE" w14:textId="77777777" w:rsidR="004801C9" w:rsidRDefault="004801C9" w:rsidP="004801C9">
      <w:pPr>
        <w:pStyle w:val="Contacts"/>
      </w:pPr>
      <w:r>
        <w:t>301-402-2516, Fax: 301-480-4049</w:t>
      </w:r>
    </w:p>
    <w:p w14:paraId="20656AFF" w14:textId="77777777" w:rsidR="004801C9" w:rsidRDefault="004801C9" w:rsidP="004B2D7C">
      <w:pPr>
        <w:pStyle w:val="Contacts"/>
      </w:pPr>
      <w:r>
        <w:t xml:space="preserve">Email: </w:t>
      </w:r>
      <w:hyperlink r:id="rId382" w:history="1">
        <w:r>
          <w:rPr>
            <w:rStyle w:val="Hyperlink"/>
          </w:rPr>
          <w:t>vt5e@nih.gov</w:t>
        </w:r>
      </w:hyperlink>
    </w:p>
    <w:p w14:paraId="20656B00" w14:textId="77777777" w:rsidR="004801C9" w:rsidRDefault="004801C9" w:rsidP="004801C9">
      <w:r>
        <w:t>For administrative and business management questions, contract:</w:t>
      </w:r>
    </w:p>
    <w:p w14:paraId="20656B01" w14:textId="77777777" w:rsidR="004801C9" w:rsidRPr="0086698E" w:rsidRDefault="004801C9" w:rsidP="004801C9">
      <w:pPr>
        <w:pStyle w:val="Contacts"/>
        <w:keepNext/>
      </w:pPr>
      <w:r w:rsidRPr="0086698E">
        <w:t>Ms. Priscilla Grant, J.D., C.R.A.</w:t>
      </w:r>
    </w:p>
    <w:p w14:paraId="20656B02" w14:textId="77777777" w:rsidR="004801C9" w:rsidRDefault="004801C9" w:rsidP="004801C9">
      <w:pPr>
        <w:pStyle w:val="Contacts"/>
      </w:pPr>
      <w:r>
        <w:t>Grants Management Officer</w:t>
      </w:r>
    </w:p>
    <w:p w14:paraId="20656B03" w14:textId="77777777" w:rsidR="004801C9" w:rsidRDefault="004801C9" w:rsidP="004801C9">
      <w:pPr>
        <w:pStyle w:val="Contacts"/>
      </w:pPr>
      <w:r>
        <w:t>National</w:t>
      </w:r>
      <w:r w:rsidR="001D74EF">
        <w:t xml:space="preserve"> Institute</w:t>
      </w:r>
      <w:r>
        <w:t xml:space="preserve"> on Minority Health and Health Disparities, NIH</w:t>
      </w:r>
    </w:p>
    <w:p w14:paraId="20656B04" w14:textId="77777777" w:rsidR="004801C9" w:rsidRDefault="004801C9" w:rsidP="004801C9">
      <w:pPr>
        <w:pStyle w:val="Contacts"/>
      </w:pPr>
      <w:r>
        <w:t>6707 Democracy Blvd.</w:t>
      </w:r>
    </w:p>
    <w:p w14:paraId="20656B05" w14:textId="77777777" w:rsidR="004801C9" w:rsidRDefault="004801C9" w:rsidP="004801C9">
      <w:pPr>
        <w:pStyle w:val="Contacts"/>
      </w:pPr>
      <w:r>
        <w:t>Suite 800, MSC 5465</w:t>
      </w:r>
    </w:p>
    <w:p w14:paraId="20656B06" w14:textId="77777777" w:rsidR="004801C9" w:rsidRDefault="004801C9" w:rsidP="004801C9">
      <w:pPr>
        <w:pStyle w:val="Contacts"/>
      </w:pPr>
      <w:r>
        <w:t>Bethesda, MD 20892-5465</w:t>
      </w:r>
    </w:p>
    <w:p w14:paraId="20656B07" w14:textId="77777777" w:rsidR="004801C9" w:rsidRPr="0086698E" w:rsidRDefault="004801C9" w:rsidP="004801C9">
      <w:pPr>
        <w:pStyle w:val="Contacts"/>
      </w:pPr>
      <w:r w:rsidRPr="0086698E">
        <w:t>301-594-8412, Fax: 301-480-4049</w:t>
      </w:r>
    </w:p>
    <w:p w14:paraId="20656B08" w14:textId="77777777" w:rsidR="004801C9" w:rsidRPr="0086698E" w:rsidRDefault="004801C9" w:rsidP="004B2D7C">
      <w:pPr>
        <w:pStyle w:val="Contacts"/>
      </w:pPr>
      <w:r w:rsidRPr="0086698E">
        <w:t xml:space="preserve">Email: </w:t>
      </w:r>
      <w:hyperlink r:id="rId383" w:history="1">
        <w:r w:rsidRPr="0086698E">
          <w:rPr>
            <w:rStyle w:val="Hyperlink"/>
          </w:rPr>
          <w:t>pg38h@nih.gov</w:t>
        </w:r>
      </w:hyperlink>
    </w:p>
    <w:p w14:paraId="20656B09" w14:textId="77777777" w:rsidR="00C2556B" w:rsidRDefault="00C2556B" w:rsidP="00394B5D">
      <w:pPr>
        <w:pStyle w:val="TopicInstituteHead"/>
        <w:sectPr w:rsidR="00C2556B" w:rsidSect="006452B4">
          <w:footerReference w:type="default" r:id="rId384"/>
          <w:endnotePr>
            <w:numFmt w:val="decimal"/>
          </w:endnotePr>
          <w:type w:val="continuous"/>
          <w:pgSz w:w="12240" w:h="15840" w:code="1"/>
          <w:pgMar w:top="1440" w:right="1440" w:bottom="1440" w:left="1440" w:header="720" w:footer="720" w:gutter="0"/>
          <w:cols w:space="720"/>
          <w:noEndnote/>
        </w:sectPr>
      </w:pPr>
    </w:p>
    <w:p w14:paraId="20656B0A" w14:textId="77777777" w:rsidR="00AC2AD2" w:rsidRDefault="00AC2AD2" w:rsidP="00394B5D">
      <w:pPr>
        <w:pStyle w:val="TopicInstituteHead"/>
      </w:pPr>
      <w:bookmarkStart w:id="251" w:name="_Toc357683805"/>
      <w:r>
        <w:lastRenderedPageBreak/>
        <w:t>National Institute of Neurological Disorders and Stroke (NINDS)</w:t>
      </w:r>
      <w:bookmarkEnd w:id="242"/>
      <w:bookmarkEnd w:id="243"/>
      <w:bookmarkEnd w:id="251"/>
    </w:p>
    <w:p w14:paraId="20656B0B" w14:textId="77777777" w:rsidR="00FA6A18" w:rsidRDefault="00FA6A18" w:rsidP="00FA6A18">
      <w:r>
        <w:t>The mission of NINDS is to reduce the burden of neurological disease—a burden borne by every age group, by every segment of society, by people all over the world. To this end, the Institute supports and conducts research on the healthy and diseased brain, spinal cord, and peripheral nerves. Hundreds of disorders afflict the nervous system. Common disorders such as stroke, epilepsy, Parkinson’s disease, and autism are well-known. Many other neurological disorders are rare and known mostly to the individuals and families affected, their doctors, and scientists.</w:t>
      </w:r>
    </w:p>
    <w:p w14:paraId="20656B0C" w14:textId="77777777" w:rsidR="00FA6A18" w:rsidRDefault="00FA6A18" w:rsidP="00FA6A18">
      <w:r>
        <w:t xml:space="preserve">The NINDS SBIR/STTR program funds small business concerns to conduct innovative neuroscience research and/or development (R/R&amp;D) that has both the potential for commercialization and public benefit. NINDS is committed to helping small business concerns commercialize their technologies through its grant funding, technical assistance program participation, and outreach at meetings. NINDS encourages all Phase II applicants to apply to the </w:t>
      </w:r>
      <w:hyperlink r:id="rId385" w:tgtFrame="_blank" w:history="1">
        <w:r w:rsidRPr="00651286">
          <w:rPr>
            <w:rStyle w:val="Hyperlink"/>
          </w:rPr>
          <w:t>NIH Commercialization Assistance Program (CAP)</w:t>
        </w:r>
      </w:hyperlink>
      <w:r>
        <w:t xml:space="preserve"> to gain assistance in transferring their products to the marketplace. The CAP program is open to all Phase II grants that were active in the past five years. NINDS is increasingly tracking the progress of its funded small business concerns and the products they develop. Funding priority will be given to those small business concerns that show not only their ability to develop products but their growth as a small business concern towards independence from the SBIR/STTR program.</w:t>
      </w:r>
    </w:p>
    <w:p w14:paraId="20656B0D" w14:textId="77777777" w:rsidR="0049708A" w:rsidRDefault="0049708A" w:rsidP="009F6BB4">
      <w:pPr>
        <w:pStyle w:val="TopicSubhead"/>
      </w:pPr>
      <w:bookmarkStart w:id="252" w:name="_Toc357683806"/>
      <w:r>
        <w:lastRenderedPageBreak/>
        <w:t>Limited Amount of Award</w:t>
      </w:r>
      <w:bookmarkEnd w:id="252"/>
    </w:p>
    <w:p w14:paraId="20656B0E" w14:textId="5E6F0F7E" w:rsidR="000A227B" w:rsidRPr="000A227B" w:rsidRDefault="000A227B" w:rsidP="000A227B">
      <w:r w:rsidRPr="000A227B">
        <w:t>For budgetary, administrative, or programmatic reasons, NINDS may decrease the length of an award and/or the budget recommended by a review committee, or not fund an application. According to statutory guidelines, total funding support (direct costs, indirect costs, fee) normally may not exceed $150,000 for Phase I awards and $1,000,000 for Phase II awards.  With appropriate justification from the applicant, Congress will allow awards to exceed these amounts by up to 50% ($225,000 for Phase I and $1,500,000 for Phase II</w:t>
      </w:r>
      <w:r w:rsidR="001B104C">
        <w:t>, a hard cap</w:t>
      </w:r>
      <w:r w:rsidRPr="000A227B">
        <w:t xml:space="preserve">). </w:t>
      </w:r>
      <w:r w:rsidR="001B104C">
        <w:t xml:space="preserve">However, NINDS will not accept applications that exceed the hard budget cap ($225,000 for Phase I and $1,500,000 for a Phase II) through the general SBIR/STTR omnibus solicitations. For all other funding opportunities, applications should follow the guidelines in the Award Budget section carefully. Contact Stephanie Fertig at 301-496-1779 or </w:t>
      </w:r>
      <w:hyperlink r:id="rId386" w:history="1">
        <w:r w:rsidR="001B104C" w:rsidRPr="00D7626D">
          <w:rPr>
            <w:rStyle w:val="Hyperlink"/>
          </w:rPr>
          <w:t>fertigs@ninds.nih.gov</w:t>
        </w:r>
      </w:hyperlink>
      <w:r w:rsidR="001B104C">
        <w:t xml:space="preserve"> for additional information.</w:t>
      </w:r>
    </w:p>
    <w:p w14:paraId="20656B10" w14:textId="77777777" w:rsidR="00745B7C" w:rsidRPr="00745B7C" w:rsidRDefault="00CD7366" w:rsidP="009B211D">
      <w:pPr>
        <w:pStyle w:val="TopicSubhead"/>
      </w:pPr>
      <w:bookmarkStart w:id="253" w:name="_Toc357683807"/>
      <w:r>
        <w:t>Phase IIB</w:t>
      </w:r>
      <w:r w:rsidR="00745B7C" w:rsidRPr="00745B7C">
        <w:t xml:space="preserve"> </w:t>
      </w:r>
      <w:r w:rsidR="00DD7A1A">
        <w:t>Competing Renewal</w:t>
      </w:r>
      <w:r w:rsidR="00745B7C" w:rsidRPr="00745B7C">
        <w:t xml:space="preserve"> Awards</w:t>
      </w:r>
      <w:bookmarkEnd w:id="253"/>
    </w:p>
    <w:p w14:paraId="20656B11" w14:textId="77777777" w:rsidR="00FA6A18" w:rsidRDefault="00FA6A18" w:rsidP="00FA6A18">
      <w:r>
        <w:t xml:space="preserve">In addition to the traditional Phase I and II applications, </w:t>
      </w:r>
      <w:r w:rsidRPr="000A2E33">
        <w:t>NI</w:t>
      </w:r>
      <w:r>
        <w:t>NDS</w:t>
      </w:r>
      <w:r w:rsidRPr="000A2E33">
        <w:t xml:space="preserve"> </w:t>
      </w:r>
      <w:r>
        <w:t>accepts</w:t>
      </w:r>
      <w:r w:rsidRPr="000A2E33">
        <w:t xml:space="preserve"> </w:t>
      </w:r>
      <w:r>
        <w:t>Phase IIB SBIR/STTR Competing Renewal</w:t>
      </w:r>
      <w:r w:rsidRPr="000A2E33">
        <w:t xml:space="preserve"> </w:t>
      </w:r>
      <w:r>
        <w:t>applications through specific opport</w:t>
      </w:r>
      <w:r w:rsidRPr="008E594A">
        <w:t xml:space="preserve">unities </w:t>
      </w:r>
      <w:hyperlink r:id="rId387" w:history="1">
        <w:r w:rsidRPr="008E594A">
          <w:t>that</w:t>
        </w:r>
      </w:hyperlink>
      <w:r w:rsidRPr="008E594A">
        <w:t xml:space="preserve"> focus on </w:t>
      </w:r>
      <w:r>
        <w:t xml:space="preserve">the commercialization of SBIR and STTR developed technologies. These opportunities can be found on the NIH SBIR webpage: </w:t>
      </w:r>
      <w:hyperlink r:id="rId388" w:tgtFrame="_blank" w:history="1">
        <w:r w:rsidRPr="00BA3057">
          <w:rPr>
            <w:rStyle w:val="Hyperlink"/>
          </w:rPr>
          <w:t>http://www.ninds.nih.gov/funding/small-business/small_business_funding_opportunities.htm</w:t>
        </w:r>
      </w:hyperlink>
      <w:r>
        <w:t xml:space="preserve">. </w:t>
      </w:r>
      <w:r w:rsidR="00840FA6">
        <w:t xml:space="preserve">Contact Stephanie Fertig at 301-496-1779 or </w:t>
      </w:r>
      <w:hyperlink r:id="rId389" w:history="1">
        <w:r w:rsidR="00840FA6" w:rsidRPr="00712242">
          <w:rPr>
            <w:rStyle w:val="Hyperlink"/>
          </w:rPr>
          <w:t>fertigs@ninds.nih.gov</w:t>
        </w:r>
      </w:hyperlink>
      <w:r w:rsidR="00840FA6">
        <w:t xml:space="preserve"> for additional information.</w:t>
      </w:r>
    </w:p>
    <w:p w14:paraId="20656B12" w14:textId="77777777" w:rsidR="00A366EA" w:rsidRDefault="00A366EA" w:rsidP="00323C0B">
      <w:pPr>
        <w:pStyle w:val="TopicSubhead"/>
      </w:pPr>
      <w:bookmarkStart w:id="254" w:name="_Toc357683808"/>
      <w:r>
        <w:t>Research Topics of Interest to NINDS</w:t>
      </w:r>
      <w:bookmarkEnd w:id="254"/>
    </w:p>
    <w:p w14:paraId="20656B13" w14:textId="77777777" w:rsidR="0049708A" w:rsidRDefault="00ED524F" w:rsidP="00323C0B">
      <w:pPr>
        <w:pStyle w:val="TopicSubhead2"/>
      </w:pPr>
      <w:bookmarkStart w:id="255" w:name="_Toc469732434"/>
      <w:bookmarkStart w:id="256" w:name="_Toc469913477"/>
      <w:r>
        <w:t>General Areas of Interest</w:t>
      </w:r>
    </w:p>
    <w:p w14:paraId="20656B14" w14:textId="77777777" w:rsidR="00FA6A18" w:rsidRDefault="00FA6A18" w:rsidP="00FA6A18">
      <w:r>
        <w:t>The NINDS accepts a broad range of small business applications that are significant, innovative, and relevant to its mission. Examples of research topics within the mission of NINDS are shown below. T</w:t>
      </w:r>
      <w:r w:rsidRPr="00D828C8">
        <w:t>his list is not all inclusive and some research areas fall into multi</w:t>
      </w:r>
      <w:r>
        <w:t>ple categories</w:t>
      </w:r>
      <w:r w:rsidRPr="000740FF">
        <w:t>.</w:t>
      </w:r>
    </w:p>
    <w:p w14:paraId="20656B15" w14:textId="77777777" w:rsidR="00FA6A18" w:rsidRDefault="00FA6A18" w:rsidP="00FA6A18">
      <w:pPr>
        <w:pStyle w:val="List1stLevel"/>
      </w:pPr>
      <w:r>
        <w:t>1.</w:t>
      </w:r>
      <w:r>
        <w:tab/>
        <w:t>Therapeutics and Diagnostics Development for Neurological Disorders, including biomarker and diagnostic assays, therapeutics (drugs, biologics, and/or devices) for treatment of neurological disorders, and technologies/methodologies to deliver therapeutics to the nervous system.</w:t>
      </w:r>
    </w:p>
    <w:p w14:paraId="20656B16" w14:textId="77777777" w:rsidR="00FA6A18" w:rsidRDefault="00FA6A18" w:rsidP="00FA6A18">
      <w:pPr>
        <w:pStyle w:val="List1stLevel"/>
      </w:pPr>
      <w:r>
        <w:t>2.</w:t>
      </w:r>
      <w:r>
        <w:tab/>
        <w:t>Clinical and Rehabilitation Tools, including intraoperative technologies for neurosurgeons, rehabilitation devices and programs for neurological disorders, and brain monitoring systems</w:t>
      </w:r>
    </w:p>
    <w:p w14:paraId="20656B17" w14:textId="77777777" w:rsidR="00FA6A18" w:rsidRPr="000740FF" w:rsidRDefault="00FA6A18" w:rsidP="00FA6A18">
      <w:pPr>
        <w:pStyle w:val="List1stLevel"/>
      </w:pPr>
      <w:r>
        <w:t>3.</w:t>
      </w:r>
      <w:r>
        <w:tab/>
        <w:t>Technology and Tools, including technologies to image the nervous system, neural interfaces technologies, and tools for neuroscience research and drug development.</w:t>
      </w:r>
      <w:r w:rsidRPr="000740FF">
        <w:t xml:space="preserve"> </w:t>
      </w:r>
    </w:p>
    <w:p w14:paraId="20656B18" w14:textId="23FFB41B" w:rsidR="00FA6A18" w:rsidRDefault="00FA6A18" w:rsidP="00FA6A18">
      <w:r w:rsidRPr="00D828C8">
        <w:t xml:space="preserve">In addition to the research topics listed, </w:t>
      </w:r>
      <w:r>
        <w:t>NINDS</w:t>
      </w:r>
      <w:r w:rsidRPr="00D828C8">
        <w:t xml:space="preserve"> also </w:t>
      </w:r>
      <w:r>
        <w:t>encourages</w:t>
      </w:r>
      <w:r w:rsidRPr="00D828C8">
        <w:t xml:space="preserve"> applications in specific program areas. For additional information about </w:t>
      </w:r>
      <w:r>
        <w:t xml:space="preserve">NINDS </w:t>
      </w:r>
      <w:r w:rsidR="001B104C">
        <w:t>funding opportunities</w:t>
      </w:r>
      <w:r w:rsidRPr="00D828C8">
        <w:t>, please visit our small business home page at</w:t>
      </w:r>
      <w:r>
        <w:t>:</w:t>
      </w:r>
      <w:r w:rsidRPr="00D828C8">
        <w:t xml:space="preserve"> </w:t>
      </w:r>
      <w:hyperlink r:id="rId390" w:tgtFrame="_blank" w:history="1">
        <w:r w:rsidRPr="00124921">
          <w:rPr>
            <w:rStyle w:val="Hyperlink"/>
          </w:rPr>
          <w:t>http://www.ninds.nih.gov/funding/small-business/</w:t>
        </w:r>
      </w:hyperlink>
      <w:r>
        <w:t>.</w:t>
      </w:r>
    </w:p>
    <w:p w14:paraId="20656B19" w14:textId="77777777" w:rsidR="00A21610" w:rsidRDefault="00A21610" w:rsidP="00323C0B">
      <w:pPr>
        <w:pStyle w:val="TopicSubhead3"/>
      </w:pPr>
      <w:r>
        <w:t>Clinical Trials</w:t>
      </w:r>
    </w:p>
    <w:p w14:paraId="20656B1A" w14:textId="77777777" w:rsidR="00FA6A18" w:rsidRDefault="00FA6A18" w:rsidP="00FA6A18">
      <w:r w:rsidRPr="005150C2">
        <w:rPr>
          <w:rFonts w:cs="Arial"/>
        </w:rPr>
        <w:t>The NINDS is committed to identifying effective treatments for neurological disorders by supporting well-executed clinical trials.</w:t>
      </w:r>
      <w:r w:rsidRPr="00C94E73">
        <w:t xml:space="preserve"> </w:t>
      </w:r>
      <w:r>
        <w:t>NINDS will not accept unsolicited SBIR/STTR applications that include clinical trials under the Omnibus solicitation. A clinical trial is a prospective biomedical or behavioral research study of human subjects designed to answer specific questions about safety, tolerability, efficacy and/or effectiveness of pharmacologic, behavioral, biologic, surgical, or device</w:t>
      </w:r>
      <w:r w:rsidR="00840FA6">
        <w:t xml:space="preserve"> (invasive or non-invasive)</w:t>
      </w:r>
      <w:r>
        <w:t xml:space="preserve"> interventions. This policy does not apply to (1) exploratory IND studies as defined by the FDA (</w:t>
      </w:r>
      <w:hyperlink r:id="rId391" w:history="1">
        <w:r w:rsidRPr="00531B7D">
          <w:rPr>
            <w:rStyle w:val="Hyperlink"/>
          </w:rPr>
          <w:t>http://www.fda.gov/downloads/Drugs/GuidanceComplianceRegulatoryInformation/Guidances/ucm078933.pdf</w:t>
        </w:r>
      </w:hyperlink>
      <w:r>
        <w:rPr>
          <w:rStyle w:val="Hyperlink"/>
        </w:rPr>
        <w:t>) or (2) early feasibility studies of devices as defined by the FDA (</w:t>
      </w:r>
      <w:hyperlink r:id="rId392" w:history="1">
        <w:r w:rsidRPr="00531B7D">
          <w:rPr>
            <w:rStyle w:val="Hyperlink"/>
          </w:rPr>
          <w:t>http://www.fda.gov/downloads/medicaldevices/deviceregulationandguidance/guidancedocuments/ucm279103.pdf</w:t>
        </w:r>
      </w:hyperlink>
      <w:r>
        <w:rPr>
          <w:rStyle w:val="Hyperlink"/>
        </w:rPr>
        <w:t xml:space="preserve">). </w:t>
      </w:r>
    </w:p>
    <w:p w14:paraId="20656B1B" w14:textId="77777777" w:rsidR="00FA6A18" w:rsidRPr="003F26C9" w:rsidRDefault="00FA6A18" w:rsidP="00FA6A18">
      <w:r w:rsidRPr="000A2E33">
        <w:lastRenderedPageBreak/>
        <w:t>NI</w:t>
      </w:r>
      <w:r>
        <w:t>NDS</w:t>
      </w:r>
      <w:r w:rsidRPr="000A2E33">
        <w:t xml:space="preserve"> </w:t>
      </w:r>
      <w:r>
        <w:t>accepts and supports</w:t>
      </w:r>
      <w:r w:rsidRPr="000A2E33">
        <w:t xml:space="preserve"> </w:t>
      </w:r>
      <w:r>
        <w:t xml:space="preserve">SBIR and STTR clinical trial applications through specific opportunities, which can be found on the NINDS SBIR webpage: </w:t>
      </w:r>
      <w:hyperlink r:id="rId393" w:tgtFrame="_blank" w:history="1">
        <w:r w:rsidRPr="00BA3057">
          <w:rPr>
            <w:rStyle w:val="Hyperlink"/>
          </w:rPr>
          <w:t>http://www.ninds.nih.gov/funding/small-business/small_business_funding_opportunities.htm</w:t>
        </w:r>
      </w:hyperlink>
      <w:r>
        <w:t xml:space="preserve">.  Other human subjects research can be submitted through the Omnibus solicitation and NINDS may decline funding of any application that includes human subjects for programmatic or administrative reasons. </w:t>
      </w:r>
      <w:r>
        <w:rPr>
          <w:rFonts w:cs="Arial"/>
        </w:rPr>
        <w:t>SBIR a</w:t>
      </w:r>
      <w:r w:rsidRPr="00665E39">
        <w:rPr>
          <w:rFonts w:cs="Arial"/>
        </w:rPr>
        <w:t xml:space="preserve">pplicants </w:t>
      </w:r>
      <w:r>
        <w:rPr>
          <w:rFonts w:cs="Arial"/>
        </w:rPr>
        <w:t xml:space="preserve">considering projects involving human subjects research </w:t>
      </w:r>
      <w:r w:rsidRPr="00665E39">
        <w:rPr>
          <w:rFonts w:cs="Arial"/>
        </w:rPr>
        <w:t xml:space="preserve">are strongly encouraged to contact </w:t>
      </w:r>
      <w:r>
        <w:rPr>
          <w:rFonts w:cs="Arial"/>
        </w:rPr>
        <w:t xml:space="preserve">Stephanie Fertig or Joanne Odenkirchen </w:t>
      </w:r>
      <w:r w:rsidRPr="006E5CE7">
        <w:t>(contact information provided below)</w:t>
      </w:r>
      <w:r>
        <w:t xml:space="preserve"> </w:t>
      </w:r>
      <w:r w:rsidRPr="00665E39">
        <w:rPr>
          <w:rFonts w:cs="Arial"/>
        </w:rPr>
        <w:t xml:space="preserve">within </w:t>
      </w:r>
      <w:r>
        <w:rPr>
          <w:rFonts w:cs="Arial"/>
        </w:rPr>
        <w:t xml:space="preserve">the </w:t>
      </w:r>
      <w:r w:rsidRPr="00665E39">
        <w:rPr>
          <w:rFonts w:cs="Arial"/>
        </w:rPr>
        <w:t>NIND</w:t>
      </w:r>
      <w:r>
        <w:rPr>
          <w:rFonts w:cs="Arial"/>
        </w:rPr>
        <w:t xml:space="preserve">S Office of Clinical Research. </w:t>
      </w:r>
    </w:p>
    <w:p w14:paraId="20656B1C" w14:textId="77777777" w:rsidR="00FA6A18" w:rsidRDefault="00FA6A18" w:rsidP="00FA6A18">
      <w:pPr>
        <w:pStyle w:val="Contacts"/>
      </w:pPr>
      <w:r>
        <w:t>Joanne Odenkirchen, M.P.H.</w:t>
      </w:r>
    </w:p>
    <w:p w14:paraId="20656B1D" w14:textId="77777777" w:rsidR="00FA6A18" w:rsidRPr="004527BC" w:rsidRDefault="00FA6A18" w:rsidP="00FA6A18">
      <w:pPr>
        <w:pStyle w:val="Contacts"/>
      </w:pPr>
      <w:r>
        <w:t>Clinical Research Project Manager, Office of Clinical Research</w:t>
      </w:r>
    </w:p>
    <w:p w14:paraId="20656B1E" w14:textId="77777777" w:rsidR="00FA6A18" w:rsidRDefault="00FA6A18" w:rsidP="00FA6A18">
      <w:pPr>
        <w:pStyle w:val="Contacts"/>
      </w:pPr>
      <w:r>
        <w:t>301-496-3104</w:t>
      </w:r>
    </w:p>
    <w:p w14:paraId="20656B1F" w14:textId="77777777" w:rsidR="00FA6A18" w:rsidRDefault="00FA6A18" w:rsidP="00D033F1">
      <w:pPr>
        <w:pStyle w:val="Contacts"/>
      </w:pPr>
      <w:r w:rsidRPr="000740FF">
        <w:t>Email:</w:t>
      </w:r>
      <w:r>
        <w:t xml:space="preserve">  </w:t>
      </w:r>
      <w:hyperlink r:id="rId394" w:history="1">
        <w:r>
          <w:rPr>
            <w:rStyle w:val="Hyperlink"/>
          </w:rPr>
          <w:t>jo21x@nih.gov</w:t>
        </w:r>
      </w:hyperlink>
    </w:p>
    <w:p w14:paraId="20656B20" w14:textId="77777777" w:rsidR="00ED524F" w:rsidRDefault="00ED524F" w:rsidP="00323C0B">
      <w:pPr>
        <w:pStyle w:val="TopicSubhead3"/>
      </w:pPr>
      <w:r>
        <w:t>Countermeasures Against Chemical Threats</w:t>
      </w:r>
    </w:p>
    <w:p w14:paraId="20656B21" w14:textId="77777777" w:rsidR="00ED524F" w:rsidRDefault="004527BC" w:rsidP="00ED524F">
      <w:r>
        <w:t xml:space="preserve">NINDS manages the NIH Countermeasures Against Chemical Threats (CounterACT) program. CounterACT supports research and development on new and improved therapeutics or diagnostic technologies to prevent or mitigate the toxic effects from exposure to chemical threats, defined as toxic chemical agents that could be used in a terrorist attack against civilians, or those that could be released at toxic levels by accident or natural disaster. This includes the development of new (or support of existing) partnerships between small business and not-for-profit laboratories engaged in this research. The scope of research supported includes early screening for compounds with the desired biological activity, advanced preclinical and efficacy testing, through clinical research with promising candidate therapeutics. For more information on this program, including specific program announcements, please see: </w:t>
      </w:r>
      <w:hyperlink r:id="rId395" w:tgtFrame="_blank" w:tooltip="blocked::http://www.ninds.nih.gov/counteract" w:history="1">
        <w:r>
          <w:rPr>
            <w:rStyle w:val="Hyperlink"/>
            <w:rFonts w:cs="Arial"/>
          </w:rPr>
          <w:t>www.ninds.nih.gov/counteract</w:t>
        </w:r>
      </w:hyperlink>
      <w:r w:rsidRPr="00837F3E">
        <w:t xml:space="preserve">. </w:t>
      </w:r>
      <w:r w:rsidRPr="00811998">
        <w:rPr>
          <w:rFonts w:cs="Arial"/>
        </w:rPr>
        <w:t xml:space="preserve">Applicants are strongly encouraged to consult with </w:t>
      </w:r>
      <w:r>
        <w:rPr>
          <w:rFonts w:cs="Arial"/>
        </w:rPr>
        <w:t>Dr. David Jett</w:t>
      </w:r>
      <w:r w:rsidRPr="00811998">
        <w:rPr>
          <w:rFonts w:cs="Arial"/>
        </w:rPr>
        <w:t xml:space="preserve"> to determine the programmatic relevance of their proposed research</w:t>
      </w:r>
      <w:r w:rsidR="00ED524F">
        <w:rPr>
          <w:rFonts w:cs="Arial"/>
        </w:rPr>
        <w:t>.</w:t>
      </w:r>
    </w:p>
    <w:p w14:paraId="20656B22" w14:textId="77777777" w:rsidR="00ED524F" w:rsidRDefault="00ED524F" w:rsidP="00ED524F">
      <w:pPr>
        <w:pStyle w:val="Contacts"/>
      </w:pPr>
      <w:r>
        <w:t>David A. Jett, Ph.D.</w:t>
      </w:r>
    </w:p>
    <w:p w14:paraId="20656B23" w14:textId="77777777" w:rsidR="004527BC" w:rsidRPr="004527BC" w:rsidRDefault="004527BC" w:rsidP="004527BC">
      <w:pPr>
        <w:pStyle w:val="Contacts"/>
      </w:pPr>
      <w:r>
        <w:t>Program Director, NIH CounterACT Research</w:t>
      </w:r>
    </w:p>
    <w:p w14:paraId="20656B24" w14:textId="77777777" w:rsidR="00ED524F" w:rsidRDefault="00ED524F" w:rsidP="00ED524F">
      <w:pPr>
        <w:pStyle w:val="Contacts"/>
      </w:pPr>
      <w:r>
        <w:t>301-496-6035</w:t>
      </w:r>
    </w:p>
    <w:p w14:paraId="20656B25" w14:textId="77777777" w:rsidR="00ED524F" w:rsidRDefault="00ED524F" w:rsidP="00D033F1">
      <w:pPr>
        <w:pStyle w:val="Contacts"/>
      </w:pPr>
      <w:r w:rsidRPr="000740FF">
        <w:t xml:space="preserve">Email: </w:t>
      </w:r>
      <w:r>
        <w:t xml:space="preserve"> </w:t>
      </w:r>
      <w:hyperlink r:id="rId396" w:history="1">
        <w:r>
          <w:rPr>
            <w:rStyle w:val="Hyperlink"/>
          </w:rPr>
          <w:t>jettd@ninds.nih.gov</w:t>
        </w:r>
      </w:hyperlink>
    </w:p>
    <w:bookmarkEnd w:id="255"/>
    <w:bookmarkEnd w:id="256"/>
    <w:p w14:paraId="20656B26" w14:textId="77777777" w:rsidR="00AC2AD2" w:rsidRPr="00003692" w:rsidRDefault="00AC2AD2" w:rsidP="009F6BB4">
      <w:pPr>
        <w:rPr>
          <w:rStyle w:val="Strong"/>
        </w:rPr>
      </w:pPr>
      <w:r w:rsidRPr="00003692">
        <w:rPr>
          <w:rStyle w:val="Strong"/>
        </w:rPr>
        <w:t>For additional information on research topics, contact:</w:t>
      </w:r>
    </w:p>
    <w:p w14:paraId="20656B27" w14:textId="77777777" w:rsidR="00AC2AD2" w:rsidRDefault="002D3F63">
      <w:pPr>
        <w:pStyle w:val="Contacts"/>
      </w:pPr>
      <w:r>
        <w:t>Ms. Stephanie Fertig</w:t>
      </w:r>
      <w:r w:rsidR="004527BC">
        <w:t>, M.B.A.</w:t>
      </w:r>
    </w:p>
    <w:p w14:paraId="20656B28" w14:textId="77777777" w:rsidR="004527BC" w:rsidRPr="004527BC" w:rsidRDefault="004527BC" w:rsidP="004527BC">
      <w:pPr>
        <w:pStyle w:val="Contacts"/>
      </w:pPr>
      <w:r>
        <w:t>Research Project Manager, Small Business Programs</w:t>
      </w:r>
    </w:p>
    <w:p w14:paraId="20656B29" w14:textId="77777777" w:rsidR="00AC2AD2" w:rsidRDefault="00E80A24">
      <w:pPr>
        <w:pStyle w:val="Contacts"/>
      </w:pPr>
      <w:r>
        <w:t>301-</w:t>
      </w:r>
      <w:r w:rsidR="00AC2AD2">
        <w:t>496-</w:t>
      </w:r>
      <w:r w:rsidR="00840FA6">
        <w:t>1779</w:t>
      </w:r>
      <w:r w:rsidR="00AC2AD2">
        <w:t xml:space="preserve">, Fax: </w:t>
      </w:r>
      <w:r>
        <w:t>301-</w:t>
      </w:r>
      <w:r w:rsidR="00840FA6">
        <w:t>402-1501</w:t>
      </w:r>
    </w:p>
    <w:p w14:paraId="20656B2A" w14:textId="77777777" w:rsidR="00AC2AD2" w:rsidRPr="004527BC" w:rsidRDefault="00AC2AD2" w:rsidP="00D033F1">
      <w:pPr>
        <w:pStyle w:val="Contacts"/>
      </w:pPr>
      <w:r>
        <w:t xml:space="preserve">Email: </w:t>
      </w:r>
      <w:hyperlink r:id="rId397" w:history="1">
        <w:r w:rsidR="004527BC">
          <w:rPr>
            <w:rStyle w:val="Hyperlink"/>
          </w:rPr>
          <w:t>fertigs@ninds.nih.gov</w:t>
        </w:r>
      </w:hyperlink>
    </w:p>
    <w:p w14:paraId="20656B2B" w14:textId="77777777" w:rsidR="00AC2AD2" w:rsidRPr="00003692" w:rsidRDefault="00AC2AD2" w:rsidP="009F6BB4">
      <w:pPr>
        <w:rPr>
          <w:rStyle w:val="Strong"/>
        </w:rPr>
      </w:pPr>
      <w:r w:rsidRPr="00003692">
        <w:rPr>
          <w:rStyle w:val="Strong"/>
        </w:rPr>
        <w:t>For administrative and business management questions, contact:</w:t>
      </w:r>
    </w:p>
    <w:p w14:paraId="20656B2C" w14:textId="77777777" w:rsidR="003A091D" w:rsidRDefault="00D91822" w:rsidP="003A091D">
      <w:pPr>
        <w:pStyle w:val="Contacts"/>
      </w:pPr>
      <w:r>
        <w:t xml:space="preserve">Ms. </w:t>
      </w:r>
      <w:r w:rsidR="002D3F63">
        <w:t>Tijuanna Decoster</w:t>
      </w:r>
    </w:p>
    <w:p w14:paraId="20656B2D" w14:textId="77777777" w:rsidR="00AC2AD2" w:rsidRDefault="002D3F63" w:rsidP="003A091D">
      <w:pPr>
        <w:pStyle w:val="Contacts"/>
      </w:pPr>
      <w:r>
        <w:t xml:space="preserve">Chief, </w:t>
      </w:r>
      <w:r w:rsidR="003A091D">
        <w:t xml:space="preserve">Grants Management </w:t>
      </w:r>
      <w:r>
        <w:t>Branch</w:t>
      </w:r>
    </w:p>
    <w:p w14:paraId="20656B2E" w14:textId="77777777" w:rsidR="00AC2AD2" w:rsidRPr="003E6248" w:rsidRDefault="00E80A24">
      <w:pPr>
        <w:pStyle w:val="Contacts"/>
        <w:rPr>
          <w:lang w:val="fr-FR"/>
        </w:rPr>
      </w:pPr>
      <w:r w:rsidRPr="003E6248">
        <w:rPr>
          <w:lang w:val="fr-FR"/>
        </w:rPr>
        <w:t>301-</w:t>
      </w:r>
      <w:r w:rsidR="00AC2AD2" w:rsidRPr="003E6248">
        <w:rPr>
          <w:lang w:val="fr-FR"/>
        </w:rPr>
        <w:t>496-</w:t>
      </w:r>
      <w:r w:rsidR="002D3F63">
        <w:rPr>
          <w:lang w:val="fr-FR"/>
        </w:rPr>
        <w:t>9231</w:t>
      </w:r>
      <w:r w:rsidR="00AC2AD2" w:rsidRPr="003E6248">
        <w:rPr>
          <w:lang w:val="fr-FR"/>
        </w:rPr>
        <w:t xml:space="preserve">, Fax: </w:t>
      </w:r>
      <w:r w:rsidRPr="003E6248">
        <w:rPr>
          <w:lang w:val="fr-FR"/>
        </w:rPr>
        <w:t>301-</w:t>
      </w:r>
      <w:r w:rsidR="00AC2AD2" w:rsidRPr="003E6248">
        <w:rPr>
          <w:lang w:val="fr-FR"/>
        </w:rPr>
        <w:t>402-</w:t>
      </w:r>
      <w:r w:rsidR="002D3F63">
        <w:rPr>
          <w:lang w:val="fr-FR"/>
        </w:rPr>
        <w:t>4370</w:t>
      </w:r>
    </w:p>
    <w:p w14:paraId="20656B2F" w14:textId="77777777" w:rsidR="00AC2AD2" w:rsidRPr="003E6248" w:rsidRDefault="00AC2AD2" w:rsidP="00D033F1">
      <w:pPr>
        <w:pStyle w:val="Contacts"/>
        <w:rPr>
          <w:lang w:val="fr-FR"/>
        </w:rPr>
      </w:pPr>
      <w:r w:rsidRPr="003E6248">
        <w:rPr>
          <w:lang w:val="fr-FR"/>
        </w:rPr>
        <w:t xml:space="preserve">Email: </w:t>
      </w:r>
      <w:hyperlink r:id="rId398" w:history="1">
        <w:r w:rsidR="002D3F63">
          <w:rPr>
            <w:rStyle w:val="Hyperlink"/>
            <w:lang w:val="fr-FR"/>
          </w:rPr>
          <w:t>decostert@mail.nih.gov</w:t>
        </w:r>
      </w:hyperlink>
    </w:p>
    <w:p w14:paraId="20656B30" w14:textId="77777777" w:rsidR="00C2556B" w:rsidRPr="00B1492E" w:rsidRDefault="00C2556B" w:rsidP="00394B5D">
      <w:pPr>
        <w:pStyle w:val="TopicInstituteHead"/>
        <w:rPr>
          <w:lang w:val="fr-FR"/>
        </w:rPr>
        <w:sectPr w:rsidR="00C2556B" w:rsidRPr="00B1492E" w:rsidSect="006452B4">
          <w:footerReference w:type="default" r:id="rId399"/>
          <w:endnotePr>
            <w:numFmt w:val="decimal"/>
          </w:endnotePr>
          <w:type w:val="continuous"/>
          <w:pgSz w:w="12240" w:h="15840" w:code="1"/>
          <w:pgMar w:top="1440" w:right="1440" w:bottom="1440" w:left="1440" w:header="720" w:footer="720" w:gutter="0"/>
          <w:cols w:space="720"/>
          <w:noEndnote/>
        </w:sectPr>
      </w:pPr>
      <w:bookmarkStart w:id="257" w:name="_Toc469732440"/>
      <w:bookmarkStart w:id="258" w:name="_Toc469913483"/>
    </w:p>
    <w:p w14:paraId="20656B31" w14:textId="77777777" w:rsidR="00AC2AD2" w:rsidRDefault="00AC2AD2" w:rsidP="00394B5D">
      <w:pPr>
        <w:pStyle w:val="TopicInstituteHead"/>
      </w:pPr>
      <w:bookmarkStart w:id="259" w:name="_Toc357683809"/>
      <w:r>
        <w:lastRenderedPageBreak/>
        <w:t>National Institute of Nursing Research (NINR)</w:t>
      </w:r>
      <w:bookmarkEnd w:id="257"/>
      <w:bookmarkEnd w:id="258"/>
      <w:bookmarkEnd w:id="259"/>
    </w:p>
    <w:p w14:paraId="22A3AECF" w14:textId="77777777" w:rsidR="00346941" w:rsidRDefault="00346941" w:rsidP="00346941">
      <w:r>
        <w:t xml:space="preserve">The National Institute of Nursing Research (NINR) supports research focused on biological and behavioral aspects of critical health problems that confront the Nation. Rapid advances in technology and genomic science, as well as significant changes in demographics and health care policies and practice, have placed pressing demands on nursing to find fresh approaches and interventions that improve health outcomes. Emphasis is on seeking ways to reduce the burden of illness and disability by understanding and easing the effects of acute and chronic illness, improving health-related quality of life by preventing or </w:t>
      </w:r>
      <w:r>
        <w:lastRenderedPageBreak/>
        <w:t>delaying the onset of disease or slowing its progression, establishing better approaches to promote health and prevent disease, and improving clinical environments by testing interventions that influence patient health outcomes and reduce costs and demand for care.</w:t>
      </w:r>
    </w:p>
    <w:p w14:paraId="20656B33" w14:textId="6441372A" w:rsidR="00AC2AD2" w:rsidRDefault="00346941">
      <w:r>
        <w:t xml:space="preserve">For additional information about areas of interest to the NINR, please visit our home page at </w:t>
      </w:r>
      <w:hyperlink r:id="rId400" w:history="1">
        <w:r w:rsidRPr="00D75738">
          <w:rPr>
            <w:rStyle w:val="Hyperlink"/>
          </w:rPr>
          <w:t>http://www.ninr.nih.gov/</w:t>
        </w:r>
      </w:hyperlink>
      <w:r>
        <w:t>.</w:t>
      </w:r>
    </w:p>
    <w:p w14:paraId="20656B34" w14:textId="013A1CC2" w:rsidR="00AC2AD2" w:rsidRPr="00F040B4" w:rsidRDefault="00AC2AD2" w:rsidP="00F040B4">
      <w:pPr>
        <w:pStyle w:val="TopicSubhead"/>
      </w:pPr>
      <w:bookmarkStart w:id="260" w:name="_Toc469732441"/>
      <w:bookmarkStart w:id="261" w:name="_Toc469913484"/>
      <w:bookmarkStart w:id="262" w:name="_Toc357683810"/>
      <w:r w:rsidRPr="00F040B4">
        <w:t xml:space="preserve">Research and Development of Technologies for Health Promotion and Alleviation, </w:t>
      </w:r>
      <w:r w:rsidR="00F040B4" w:rsidRPr="00F040B4">
        <w:br/>
      </w:r>
      <w:r w:rsidRPr="00F040B4">
        <w:t>Adaptation</w:t>
      </w:r>
      <w:r w:rsidR="00A27A9B" w:rsidRPr="00F040B4">
        <w:t xml:space="preserve"> to</w:t>
      </w:r>
      <w:r w:rsidRPr="00F040B4">
        <w:t>, or Management of Symptoms</w:t>
      </w:r>
      <w:bookmarkEnd w:id="260"/>
      <w:bookmarkEnd w:id="261"/>
      <w:bookmarkEnd w:id="262"/>
    </w:p>
    <w:p w14:paraId="20656B35" w14:textId="77777777" w:rsidR="00AC2AD2" w:rsidRDefault="00AC2AD2">
      <w:pPr>
        <w:pStyle w:val="List1stLevel"/>
      </w:pPr>
      <w:r>
        <w:t>A.</w:t>
      </w:r>
      <w:r>
        <w:tab/>
        <w:t>Technologies to be used in the hospital, long-term care, hospice,</w:t>
      </w:r>
      <w:r w:rsidR="001555FB">
        <w:t xml:space="preserve"> assisted living facility,</w:t>
      </w:r>
      <w:r>
        <w:t xml:space="preserve"> or home setting </w:t>
      </w:r>
      <w:r w:rsidR="00A27A9B">
        <w:t xml:space="preserve">that improve symptom evaluation in persons with chronic conditions. Conditions of interest include </w:t>
      </w:r>
      <w:r>
        <w:t xml:space="preserve">congestive heart failure, cystic fibrosis, organ failure, </w:t>
      </w:r>
      <w:r w:rsidR="00F642CC">
        <w:t xml:space="preserve">cognitive impairment, </w:t>
      </w:r>
      <w:r>
        <w:t>renal disease, asthma</w:t>
      </w:r>
      <w:r w:rsidR="00F642CC">
        <w:t>, diabetes, or mobility impairments</w:t>
      </w:r>
      <w:r>
        <w:t>.</w:t>
      </w:r>
    </w:p>
    <w:p w14:paraId="20656B36" w14:textId="77777777" w:rsidR="00F642CC" w:rsidRDefault="00AC2AD2">
      <w:pPr>
        <w:pStyle w:val="List1stLevel"/>
      </w:pPr>
      <w:r>
        <w:t>B.</w:t>
      </w:r>
      <w:r>
        <w:tab/>
        <w:t>Devices t</w:t>
      </w:r>
      <w:r w:rsidR="00F642CC">
        <w:t>hat</w:t>
      </w:r>
      <w:r>
        <w:t xml:space="preserve"> improve </w:t>
      </w:r>
      <w:r w:rsidR="00F642CC">
        <w:t>the acceptanc</w:t>
      </w:r>
      <w:r w:rsidR="00610805">
        <w:t>e and use of assistive and monitor</w:t>
      </w:r>
      <w:r w:rsidR="00F642CC">
        <w:t>ing devices, e</w:t>
      </w:r>
      <w:r w:rsidR="00610805">
        <w:t>.</w:t>
      </w:r>
      <w:r w:rsidR="00F642CC">
        <w:t>g</w:t>
      </w:r>
      <w:r w:rsidR="00610805">
        <w:t>.,</w:t>
      </w:r>
      <w:r w:rsidR="00F642CC">
        <w:t xml:space="preserve"> child peak flow measurement in the home and at school; nightly use of continuous positive airway pressure (CPAP).</w:t>
      </w:r>
    </w:p>
    <w:p w14:paraId="20656B37" w14:textId="77777777" w:rsidR="00AC2AD2" w:rsidRDefault="00AC2AD2">
      <w:pPr>
        <w:pStyle w:val="List1stLevel"/>
      </w:pPr>
      <w:r>
        <w:t>C.</w:t>
      </w:r>
      <w:r>
        <w:tab/>
        <w:t xml:space="preserve">Devices to </w:t>
      </w:r>
      <w:r w:rsidR="00F642CC">
        <w:t>diagnose and screen for COPD early in the course of the disease, particularly targeting young adults</w:t>
      </w:r>
      <w:r>
        <w:t>.</w:t>
      </w:r>
    </w:p>
    <w:p w14:paraId="20656B38" w14:textId="77777777" w:rsidR="00AC2AD2" w:rsidRDefault="00AC2AD2">
      <w:pPr>
        <w:pStyle w:val="List1stLevel"/>
      </w:pPr>
      <w:r>
        <w:t>D.</w:t>
      </w:r>
      <w:r>
        <w:tab/>
      </w:r>
      <w:r w:rsidR="00F642CC">
        <w:t>Technologies to assist in adolescent health promotion and prevention activities such as smoking cessation devices or obesity prevention technologies.</w:t>
      </w:r>
    </w:p>
    <w:p w14:paraId="20656B39" w14:textId="77777777" w:rsidR="00AC2AD2" w:rsidRDefault="00AC2AD2">
      <w:pPr>
        <w:pStyle w:val="List1stLevel"/>
      </w:pPr>
      <w:r>
        <w:t>E.</w:t>
      </w:r>
      <w:r>
        <w:tab/>
        <w:t xml:space="preserve">Devices to assist in providing palliative care for patients </w:t>
      </w:r>
      <w:r w:rsidR="001555FB">
        <w:t xml:space="preserve">with life threatening illnesses </w:t>
      </w:r>
      <w:r>
        <w:t xml:space="preserve">through the disease trajectory </w:t>
      </w:r>
      <w:r w:rsidR="001555FB">
        <w:t>whether in active treatment or</w:t>
      </w:r>
      <w:r>
        <w:t xml:space="preserve"> at the end of life.</w:t>
      </w:r>
    </w:p>
    <w:p w14:paraId="20656B3A" w14:textId="77777777" w:rsidR="001555FB" w:rsidRDefault="00F642CC">
      <w:pPr>
        <w:pStyle w:val="List1stLevel"/>
      </w:pPr>
      <w:r>
        <w:t>F</w:t>
      </w:r>
      <w:r w:rsidR="001555FB">
        <w:t>.</w:t>
      </w:r>
      <w:r w:rsidR="001555FB">
        <w:tab/>
        <w:t>Technologies to assist individuals in reducing environmental exposures, i.e., chemical and viral agents, and indoor/outdoor allergens.</w:t>
      </w:r>
    </w:p>
    <w:p w14:paraId="20656B3B" w14:textId="77777777" w:rsidR="00F642CC" w:rsidRDefault="00F642CC">
      <w:pPr>
        <w:pStyle w:val="List1stLevel"/>
      </w:pPr>
      <w:r>
        <w:t>G</w:t>
      </w:r>
      <w:r w:rsidR="001555FB">
        <w:t>.</w:t>
      </w:r>
      <w:r w:rsidR="001555FB">
        <w:tab/>
        <w:t xml:space="preserve">Devices to </w:t>
      </w:r>
      <w:r>
        <w:t>facilitate resource sharing such as: technologies that will enable valid and reliable measurement tools/instruments to be readily available and shared by research scientist focused on similar issues in a variety of populations.</w:t>
      </w:r>
    </w:p>
    <w:p w14:paraId="20656B3C" w14:textId="77777777" w:rsidR="001555FB" w:rsidRDefault="00F642CC">
      <w:pPr>
        <w:pStyle w:val="List1stLevel"/>
      </w:pPr>
      <w:r>
        <w:t>H.</w:t>
      </w:r>
      <w:r>
        <w:tab/>
        <w:t>Adaptation of existing or development of new technologies that will link under-represented populations with available resources to sustain healthy life styles and eliminate health disparities</w:t>
      </w:r>
      <w:r w:rsidR="001555FB">
        <w:t>.</w:t>
      </w:r>
    </w:p>
    <w:p w14:paraId="20656B3D" w14:textId="77777777" w:rsidR="00AC2AD2" w:rsidRDefault="00AC2AD2">
      <w:pPr>
        <w:pStyle w:val="TopicSubhead"/>
      </w:pPr>
      <w:bookmarkStart w:id="263" w:name="_Toc469732442"/>
      <w:bookmarkStart w:id="264" w:name="_Toc469913485"/>
      <w:bookmarkStart w:id="265" w:name="_Toc357683811"/>
      <w:r>
        <w:t>Research and Development of Technologies to Enhance Self Care and Clinical Care</w:t>
      </w:r>
      <w:bookmarkEnd w:id="263"/>
      <w:bookmarkEnd w:id="264"/>
      <w:bookmarkEnd w:id="265"/>
    </w:p>
    <w:p w14:paraId="20656B3E" w14:textId="77777777" w:rsidR="00AC2AD2" w:rsidRDefault="00AC2AD2">
      <w:pPr>
        <w:pStyle w:val="List1stLevel"/>
      </w:pPr>
      <w:r>
        <w:t>A.</w:t>
      </w:r>
      <w:r>
        <w:tab/>
        <w:t xml:space="preserve">Technologies to assist patients to adhere to chronic regimens such as reminding children to take steroid inhalers during the day for asthma; alerting obese adults when high calorie and fat content foods are about to be eaten; </w:t>
      </w:r>
      <w:r w:rsidR="00F642CC">
        <w:t>adhering to medication regimens;</w:t>
      </w:r>
      <w:r>
        <w:t xml:space="preserve"> and prompting sedentary adults to exercise.</w:t>
      </w:r>
    </w:p>
    <w:p w14:paraId="20656B3F" w14:textId="77777777" w:rsidR="00F642CC" w:rsidRDefault="00F642CC">
      <w:pPr>
        <w:pStyle w:val="List1stLevel"/>
      </w:pPr>
      <w:r>
        <w:t>B.</w:t>
      </w:r>
      <w:r>
        <w:tab/>
        <w:t xml:space="preserve">Devices that improve delivery of care to persons who have restricted or impaired movement due to (1) conditions of neurological disease </w:t>
      </w:r>
      <w:r w:rsidR="00610805">
        <w:t>or injury,</w:t>
      </w:r>
      <w:r>
        <w:t xml:space="preserve"> peripheral vascular disease, rheumatoid disease, or intractable pain, (2) life sustaining equipment,</w:t>
      </w:r>
      <w:r w:rsidR="00610805">
        <w:t xml:space="preserve"> such as dia</w:t>
      </w:r>
      <w:r>
        <w:t>lysis machines or left ventricular assist devices, or (3) orthopedic fixation devices.</w:t>
      </w:r>
    </w:p>
    <w:p w14:paraId="20656B40" w14:textId="77777777" w:rsidR="00F642CC" w:rsidRDefault="00F642CC">
      <w:pPr>
        <w:pStyle w:val="List1stLevel"/>
      </w:pPr>
      <w:r>
        <w:t>C.</w:t>
      </w:r>
      <w:r>
        <w:tab/>
        <w:t>Devices to enable providers and or research scientist</w:t>
      </w:r>
      <w:r w:rsidR="00610805">
        <w:t>s to monitor successful adheren</w:t>
      </w:r>
      <w:r>
        <w:t>ce to complex medication regimens (e.g., Highly Active Anti-Retroviral treatment).</w:t>
      </w:r>
    </w:p>
    <w:p w14:paraId="20656B41" w14:textId="77777777" w:rsidR="00F642CC" w:rsidRDefault="00F642CC">
      <w:pPr>
        <w:pStyle w:val="List1stLevel"/>
      </w:pPr>
      <w:r>
        <w:t>D.</w:t>
      </w:r>
      <w:r>
        <w:tab/>
        <w:t>Technologies that monitor short and long term self-care behavior changes.</w:t>
      </w:r>
    </w:p>
    <w:p w14:paraId="20656B42" w14:textId="77777777" w:rsidR="00F642CC" w:rsidRDefault="00F642CC">
      <w:pPr>
        <w:pStyle w:val="List1stLevel"/>
      </w:pPr>
      <w:r>
        <w:t>E.</w:t>
      </w:r>
      <w:r>
        <w:tab/>
        <w:t>Biological and behavioral monitoring devices for patients in at-risk and underserved populations in ru</w:t>
      </w:r>
      <w:r w:rsidR="00610805">
        <w:t>r</w:t>
      </w:r>
      <w:r>
        <w:t>al and frontier areas that will enable access to clinical care.</w:t>
      </w:r>
    </w:p>
    <w:p w14:paraId="20656B43" w14:textId="7CD12C31" w:rsidR="00AC2AD2" w:rsidRDefault="00F642CC">
      <w:pPr>
        <w:pStyle w:val="List1stLevel"/>
      </w:pPr>
      <w:r>
        <w:t>F</w:t>
      </w:r>
      <w:r w:rsidR="00AC2AD2">
        <w:t>.</w:t>
      </w:r>
      <w:r w:rsidR="00AC2AD2">
        <w:tab/>
        <w:t xml:space="preserve">Telehealth </w:t>
      </w:r>
      <w:r w:rsidR="00D75738">
        <w:t xml:space="preserve">and mHealth </w:t>
      </w:r>
      <w:r w:rsidR="00AC2AD2">
        <w:t>technologies to improve patient outcomes through</w:t>
      </w:r>
      <w:r>
        <w:t xml:space="preserve"> increasing quality, type, and speed of health information sharing, e.g.</w:t>
      </w:r>
      <w:r w:rsidR="00AC2AD2">
        <w:t xml:space="preserve">, assessing traumatic injury </w:t>
      </w:r>
      <w:r>
        <w:t xml:space="preserve">severity at remote sites </w:t>
      </w:r>
      <w:r w:rsidR="00AC2AD2">
        <w:t xml:space="preserve">and </w:t>
      </w:r>
      <w:r w:rsidR="00AC2AD2">
        <w:lastRenderedPageBreak/>
        <w:t xml:space="preserve">transmitting this information to acute care settings for assessment and evaluation; communicating signs and symptoms of clients at home to health care providers in distant locations; tailoring </w:t>
      </w:r>
      <w:r w:rsidR="00601F34">
        <w:t>c</w:t>
      </w:r>
      <w:r w:rsidR="00AC2AD2">
        <w:t>are for diverse patients in a wide variety of settings, and promoting community interventions to eliminate health disparities.</w:t>
      </w:r>
    </w:p>
    <w:p w14:paraId="20656B44" w14:textId="77777777" w:rsidR="00AC2AD2" w:rsidRDefault="00F642CC">
      <w:pPr>
        <w:pStyle w:val="List1stLevel"/>
      </w:pPr>
      <w:r>
        <w:t>G</w:t>
      </w:r>
      <w:r w:rsidR="00AC2AD2">
        <w:t>.</w:t>
      </w:r>
      <w:r w:rsidR="00AC2AD2">
        <w:tab/>
        <w:t>Technologies to treat chronic wounds that fail to heal, specifically decubitus ulcers, venous stasis ulcers, and diabetic ulcers.</w:t>
      </w:r>
    </w:p>
    <w:p w14:paraId="20656B45" w14:textId="77777777" w:rsidR="00AC2AD2" w:rsidRDefault="00F642CC">
      <w:pPr>
        <w:pStyle w:val="List1stLevel"/>
      </w:pPr>
      <w:r>
        <w:t>H</w:t>
      </w:r>
      <w:r w:rsidR="00AC2AD2">
        <w:t>.</w:t>
      </w:r>
      <w:r w:rsidR="00AC2AD2">
        <w:tab/>
        <w:t>Technologies to be used in the hospital or home care setting to monitor or assess preterm</w:t>
      </w:r>
      <w:r w:rsidR="00601F34">
        <w:t>, low-birth weight or other high-risk</w:t>
      </w:r>
      <w:r w:rsidR="00AC2AD2">
        <w:t xml:space="preserve"> infants.</w:t>
      </w:r>
    </w:p>
    <w:p w14:paraId="20656B46" w14:textId="77777777" w:rsidR="00AC2AD2" w:rsidRDefault="00F642CC">
      <w:pPr>
        <w:pStyle w:val="List1stLevel"/>
      </w:pPr>
      <w:r>
        <w:t>I</w:t>
      </w:r>
      <w:r w:rsidR="00AC2AD2">
        <w:t>.</w:t>
      </w:r>
      <w:r w:rsidR="00AC2AD2">
        <w:tab/>
        <w:t>Technologies to assist informal caregivers in providing care or assistance to family members in the home.</w:t>
      </w:r>
    </w:p>
    <w:p w14:paraId="20656B47" w14:textId="77777777" w:rsidR="00AC2AD2" w:rsidRDefault="00F642CC">
      <w:pPr>
        <w:pStyle w:val="List1stLevel"/>
      </w:pPr>
      <w:r>
        <w:t>J</w:t>
      </w:r>
      <w:r w:rsidR="00AC2AD2">
        <w:t>.</w:t>
      </w:r>
      <w:r w:rsidR="00AC2AD2">
        <w:tab/>
        <w:t>Noninvasive devices to assess exposure to chemical and viral agents for children and adults and transmit this information to health care personnel for assessment and evaluation.</w:t>
      </w:r>
    </w:p>
    <w:p w14:paraId="20656B48" w14:textId="77777777" w:rsidR="00AC2AD2" w:rsidRDefault="00F642CC">
      <w:pPr>
        <w:pStyle w:val="List1stLevel"/>
      </w:pPr>
      <w:r>
        <w:t>K</w:t>
      </w:r>
      <w:r w:rsidR="00AC2AD2">
        <w:t>.</w:t>
      </w:r>
      <w:r w:rsidR="00AC2AD2">
        <w:tab/>
        <w:t>Technologies to disseminate research information (i.e., biobehavioral responses, communication of risk, bioethics) to nurses practicing in emergency settings and in the community.</w:t>
      </w:r>
    </w:p>
    <w:p w14:paraId="216F1C52" w14:textId="42961186" w:rsidR="00D75738" w:rsidRDefault="00D75738" w:rsidP="00A057C5">
      <w:pPr>
        <w:pStyle w:val="List1stLevel"/>
      </w:pPr>
      <w:r>
        <w:t>L.</w:t>
      </w:r>
      <w:r>
        <w:tab/>
        <w:t xml:space="preserve">Technologies and informatics-based solutions that promote health, including comprehensive high-   throughput </w:t>
      </w:r>
      <w:r w:rsidRPr="00A057C5">
        <w:t>technologies</w:t>
      </w:r>
      <w:r>
        <w:t>.</w:t>
      </w:r>
    </w:p>
    <w:p w14:paraId="0DFD1EDF" w14:textId="7B4C37CD" w:rsidR="00D75738" w:rsidRDefault="00D75738" w:rsidP="00A057C5">
      <w:pPr>
        <w:pStyle w:val="List1stLevel"/>
      </w:pPr>
      <w:r>
        <w:t>M.</w:t>
      </w:r>
      <w:r>
        <w:tab/>
        <w:t>Develop and creatively app</w:t>
      </w:r>
      <w:r w:rsidR="00A269D5">
        <w:t>ly new and existing knowledge</w:t>
      </w:r>
      <w:r>
        <w:t xml:space="preserve"> to the implementation of health information technology, including electronic health records.</w:t>
      </w:r>
    </w:p>
    <w:p w14:paraId="23C63FDD" w14:textId="33D58E75" w:rsidR="00D75738" w:rsidRDefault="00D75738" w:rsidP="00A057C5">
      <w:pPr>
        <w:pStyle w:val="List1stLevel"/>
      </w:pPr>
      <w:r>
        <w:t>N.</w:t>
      </w:r>
      <w:r>
        <w:tab/>
        <w:t>Health care technologies to facilitate decision support, self-management, and access to health care.</w:t>
      </w:r>
    </w:p>
    <w:p w14:paraId="2FFDBA01" w14:textId="00B0CDB9" w:rsidR="00D75738" w:rsidRDefault="00D75738" w:rsidP="00A057C5">
      <w:pPr>
        <w:pStyle w:val="List1stLevel"/>
      </w:pPr>
      <w:r>
        <w:t>O.</w:t>
      </w:r>
      <w:r>
        <w:tab/>
        <w:t>Utilization of genetic and genomic technologies to advance knowledge of the “symptome,” including the biological underpinnings of symptoms associated with chronic illness.</w:t>
      </w:r>
    </w:p>
    <w:p w14:paraId="20656B49" w14:textId="77777777" w:rsidR="00AC2AD2" w:rsidRDefault="00AC2AD2">
      <w:pPr>
        <w:pStyle w:val="TopicSubhead"/>
      </w:pPr>
      <w:bookmarkStart w:id="266" w:name="_Toc469732443"/>
      <w:bookmarkStart w:id="267" w:name="_Toc469913486"/>
      <w:bookmarkStart w:id="268" w:name="_Toc357683812"/>
      <w:r>
        <w:t>Other Research Topic(s) Within the Mission of the Institute</w:t>
      </w:r>
      <w:bookmarkEnd w:id="266"/>
      <w:bookmarkEnd w:id="267"/>
      <w:bookmarkEnd w:id="268"/>
    </w:p>
    <w:p w14:paraId="20656B4A" w14:textId="77777777" w:rsidR="00675349" w:rsidRDefault="00675349" w:rsidP="00675349">
      <w:pPr>
        <w:pStyle w:val="List1stLevel"/>
      </w:pPr>
      <w:r w:rsidRPr="00675349">
        <w:t>A.</w:t>
      </w:r>
      <w:r w:rsidRPr="00675349">
        <w:tab/>
      </w:r>
      <w:r>
        <w:rPr>
          <w:rStyle w:val="SubheadinParagraph"/>
        </w:rPr>
        <w:t>Micro- and Nano-Systems, Platform Technologies.</w:t>
      </w:r>
      <w:r>
        <w:t xml:space="preserve"> Development of BioMEMS, microfluidics and nanoscale technologies, including micro-total analysis systems, arrays, and biochips, for detection and quantitation of clinically relevant analytes in complex matrices. Application areas include biomedical research, clinical laboratory diagnostics, biodefense, high-throughput screening, drug delivery, tissue engineering, and implantable devices, among others.</w:t>
      </w:r>
    </w:p>
    <w:p w14:paraId="20656B4B" w14:textId="77777777" w:rsidR="00675349" w:rsidRDefault="00675349" w:rsidP="00675349">
      <w:pPr>
        <w:pStyle w:val="List1stLevel"/>
      </w:pPr>
      <w:r w:rsidRPr="00675349">
        <w:t>B.</w:t>
      </w:r>
      <w:r w:rsidRPr="00675349">
        <w:tab/>
      </w:r>
      <w:r>
        <w:rPr>
          <w:rStyle w:val="SubheadinParagraph"/>
        </w:rPr>
        <w:t>Nanotechnology.</w:t>
      </w:r>
      <w:r>
        <w:t xml:space="preserve"> Research and development of new enabling technologies for the fabrication and use of nanoscale components and systems in diagnostic and therapeutic applications. Examples include: development of new nanoscale patterning and manipulation systems; new approaches to the sensing and quantification of biologically important molecules using nanoscale specific properties; studies relating to the safety and commercialization of nanotechnology-enabled biomedical products.</w:t>
      </w:r>
    </w:p>
    <w:p w14:paraId="20656B4C" w14:textId="77777777" w:rsidR="00AC2AD2" w:rsidRDefault="00AC2AD2" w:rsidP="00675349">
      <w:r>
        <w:t>For additional information on research topics, contact:</w:t>
      </w:r>
    </w:p>
    <w:p w14:paraId="20656B4D" w14:textId="77777777" w:rsidR="00AC2AD2" w:rsidRDefault="00AC2AD2">
      <w:pPr>
        <w:pStyle w:val="Contacts"/>
      </w:pPr>
      <w:r>
        <w:t xml:space="preserve">Dr. </w:t>
      </w:r>
      <w:r w:rsidR="00561507">
        <w:t>Paul Cotton</w:t>
      </w:r>
    </w:p>
    <w:p w14:paraId="20656B4E" w14:textId="77777777" w:rsidR="00AC2AD2" w:rsidRDefault="00AC2AD2">
      <w:pPr>
        <w:pStyle w:val="Contacts"/>
      </w:pPr>
      <w:r>
        <w:t>Program Director</w:t>
      </w:r>
    </w:p>
    <w:p w14:paraId="20656B4F" w14:textId="77777777" w:rsidR="00AC2AD2" w:rsidRDefault="00AC2AD2">
      <w:pPr>
        <w:pStyle w:val="Contacts"/>
      </w:pPr>
      <w:r>
        <w:t>National Institute of Nursing Research</w:t>
      </w:r>
    </w:p>
    <w:p w14:paraId="20656B50" w14:textId="77777777" w:rsidR="00AC2AD2" w:rsidRPr="0024308D" w:rsidRDefault="00E80A24">
      <w:pPr>
        <w:pStyle w:val="Contacts"/>
      </w:pPr>
      <w:r>
        <w:t>301-</w:t>
      </w:r>
      <w:r w:rsidR="00561507">
        <w:t>402</w:t>
      </w:r>
      <w:r w:rsidR="00AC2AD2" w:rsidRPr="0024308D">
        <w:t>-</w:t>
      </w:r>
      <w:r w:rsidR="00561507">
        <w:t>6423</w:t>
      </w:r>
      <w:r w:rsidR="00AC2AD2" w:rsidRPr="0024308D">
        <w:t xml:space="preserve">, Fax: </w:t>
      </w:r>
      <w:r>
        <w:t>301-</w:t>
      </w:r>
      <w:r w:rsidR="00AC2AD2" w:rsidRPr="0024308D">
        <w:t>480-8260</w:t>
      </w:r>
    </w:p>
    <w:p w14:paraId="20656B51" w14:textId="77777777" w:rsidR="00AC2AD2" w:rsidRPr="0024308D" w:rsidRDefault="00AC2AD2" w:rsidP="00D033F1">
      <w:pPr>
        <w:pStyle w:val="Contacts"/>
      </w:pPr>
      <w:r w:rsidRPr="0024308D">
        <w:t xml:space="preserve">Email: </w:t>
      </w:r>
      <w:hyperlink r:id="rId401" w:history="1">
        <w:r w:rsidR="00675349">
          <w:rPr>
            <w:rStyle w:val="Hyperlink"/>
          </w:rPr>
          <w:t>Paul.Cotton@nih.gov</w:t>
        </w:r>
      </w:hyperlink>
    </w:p>
    <w:p w14:paraId="20656B52" w14:textId="77777777" w:rsidR="00AC2AD2" w:rsidRDefault="00AC2AD2">
      <w:r>
        <w:t>For administrative and business management questions, contact:</w:t>
      </w:r>
    </w:p>
    <w:p w14:paraId="20656B53" w14:textId="77777777" w:rsidR="00AC2AD2" w:rsidRDefault="00AC2AD2">
      <w:pPr>
        <w:pStyle w:val="Contacts"/>
      </w:pPr>
      <w:r>
        <w:t>M</w:t>
      </w:r>
      <w:r w:rsidR="00E4626A">
        <w:t>r. Brian Albertini</w:t>
      </w:r>
    </w:p>
    <w:p w14:paraId="20656B54" w14:textId="77777777" w:rsidR="00AC2AD2" w:rsidRDefault="00AC2AD2">
      <w:pPr>
        <w:pStyle w:val="Contacts"/>
      </w:pPr>
      <w:r>
        <w:t>Chief</w:t>
      </w:r>
      <w:r w:rsidR="001555FB">
        <w:t>,</w:t>
      </w:r>
      <w:r>
        <w:t xml:space="preserve"> Grants </w:t>
      </w:r>
      <w:r w:rsidR="001555FB">
        <w:t xml:space="preserve">and Contracts </w:t>
      </w:r>
      <w:r>
        <w:t>Management</w:t>
      </w:r>
    </w:p>
    <w:p w14:paraId="20656B55" w14:textId="77777777" w:rsidR="00AC2AD2" w:rsidRDefault="00AC2AD2">
      <w:pPr>
        <w:pStyle w:val="Contacts"/>
      </w:pPr>
      <w:r>
        <w:t>National Institute of Nursing Research</w:t>
      </w:r>
    </w:p>
    <w:p w14:paraId="20656B56" w14:textId="77777777" w:rsidR="001555FB" w:rsidRPr="001555FB" w:rsidRDefault="001555FB" w:rsidP="001555FB">
      <w:pPr>
        <w:pStyle w:val="Contacts"/>
      </w:pPr>
      <w:r>
        <w:t>Office of Grants and Contracts Management</w:t>
      </w:r>
    </w:p>
    <w:p w14:paraId="20656B57" w14:textId="77777777" w:rsidR="00AC2AD2" w:rsidRDefault="00AC2AD2">
      <w:pPr>
        <w:pStyle w:val="Contacts"/>
      </w:pPr>
      <w:r>
        <w:lastRenderedPageBreak/>
        <w:t>6701 Democracy Boulevard, Room 710</w:t>
      </w:r>
    </w:p>
    <w:p w14:paraId="20656B58" w14:textId="77777777" w:rsidR="00AC2AD2" w:rsidRDefault="00AC2AD2">
      <w:pPr>
        <w:pStyle w:val="Contacts"/>
      </w:pPr>
      <w:r>
        <w:t>One Democracy Plaza</w:t>
      </w:r>
      <w:r w:rsidR="001555FB">
        <w:t>, MSC 4870</w:t>
      </w:r>
    </w:p>
    <w:p w14:paraId="20656B59" w14:textId="77777777" w:rsidR="00AC2AD2" w:rsidRDefault="00AC2AD2">
      <w:pPr>
        <w:pStyle w:val="Contacts"/>
      </w:pPr>
      <w:r>
        <w:t>Bethesda, MD</w:t>
      </w:r>
      <w:r w:rsidR="007D68C9">
        <w:t xml:space="preserve"> </w:t>
      </w:r>
      <w:r>
        <w:t>20892-4870</w:t>
      </w:r>
    </w:p>
    <w:p w14:paraId="20656B5A" w14:textId="77777777" w:rsidR="001555FB" w:rsidRPr="001555FB" w:rsidRDefault="001555FB" w:rsidP="001555FB">
      <w:pPr>
        <w:pStyle w:val="Contacts"/>
      </w:pPr>
      <w:r>
        <w:t>(Courier delivery: Bethesda, MD 20817)</w:t>
      </w:r>
    </w:p>
    <w:p w14:paraId="20656B5B" w14:textId="77777777" w:rsidR="00AC2AD2" w:rsidRPr="003E6248" w:rsidRDefault="00E80A24">
      <w:pPr>
        <w:pStyle w:val="Contacts"/>
        <w:keepNext/>
        <w:rPr>
          <w:lang w:val="fr-FR"/>
        </w:rPr>
      </w:pPr>
      <w:r w:rsidRPr="003E6248">
        <w:rPr>
          <w:lang w:val="fr-FR"/>
        </w:rPr>
        <w:t>301-</w:t>
      </w:r>
      <w:r w:rsidR="00AC2AD2" w:rsidRPr="003E6248">
        <w:rPr>
          <w:lang w:val="fr-FR"/>
        </w:rPr>
        <w:t>594-</w:t>
      </w:r>
      <w:r w:rsidR="005456DB" w:rsidRPr="003E6248">
        <w:rPr>
          <w:lang w:val="fr-FR"/>
        </w:rPr>
        <w:t>6869</w:t>
      </w:r>
      <w:r w:rsidR="00AC2AD2" w:rsidRPr="003E6248">
        <w:rPr>
          <w:lang w:val="fr-FR"/>
        </w:rPr>
        <w:t xml:space="preserve">, Fax: </w:t>
      </w:r>
      <w:r w:rsidRPr="003E6248">
        <w:rPr>
          <w:lang w:val="fr-FR"/>
        </w:rPr>
        <w:t>301-</w:t>
      </w:r>
      <w:r w:rsidR="00AC2AD2" w:rsidRPr="003E6248">
        <w:rPr>
          <w:lang w:val="fr-FR"/>
        </w:rPr>
        <w:t>402-4502</w:t>
      </w:r>
    </w:p>
    <w:p w14:paraId="20656B5C" w14:textId="77777777" w:rsidR="00AC2AD2" w:rsidRPr="003E6248" w:rsidRDefault="00AC2AD2" w:rsidP="00D033F1">
      <w:pPr>
        <w:pStyle w:val="Contacts"/>
        <w:rPr>
          <w:lang w:val="fr-FR"/>
        </w:rPr>
      </w:pPr>
      <w:r w:rsidRPr="003E6248">
        <w:rPr>
          <w:lang w:val="fr-FR"/>
        </w:rPr>
        <w:t xml:space="preserve">Email: </w:t>
      </w:r>
      <w:hyperlink r:id="rId402" w:history="1">
        <w:r w:rsidR="00E4626A" w:rsidRPr="003E6248">
          <w:rPr>
            <w:rStyle w:val="Hyperlink"/>
            <w:lang w:val="fr-FR"/>
          </w:rPr>
          <w:t>albertib2@mail.nih.gov</w:t>
        </w:r>
      </w:hyperlink>
    </w:p>
    <w:p w14:paraId="20656B5D" w14:textId="77777777" w:rsidR="00C2556B" w:rsidRPr="00B1492E" w:rsidRDefault="00C2556B" w:rsidP="00394B5D">
      <w:pPr>
        <w:pStyle w:val="TopicInstituteHead"/>
        <w:rPr>
          <w:lang w:val="fr-FR"/>
        </w:rPr>
        <w:sectPr w:rsidR="00C2556B" w:rsidRPr="00B1492E" w:rsidSect="006452B4">
          <w:footerReference w:type="default" r:id="rId403"/>
          <w:endnotePr>
            <w:numFmt w:val="decimal"/>
          </w:endnotePr>
          <w:type w:val="continuous"/>
          <w:pgSz w:w="12240" w:h="15840" w:code="1"/>
          <w:pgMar w:top="1440" w:right="1440" w:bottom="1440" w:left="1440" w:header="720" w:footer="720" w:gutter="0"/>
          <w:cols w:space="720"/>
          <w:noEndnote/>
        </w:sectPr>
      </w:pPr>
      <w:bookmarkStart w:id="269" w:name="_Toc469732444"/>
      <w:bookmarkStart w:id="270" w:name="_Toc469913487"/>
    </w:p>
    <w:p w14:paraId="20656B5F" w14:textId="2CA24A08" w:rsidR="00B058A7" w:rsidRPr="00970C70" w:rsidRDefault="00D87BA1" w:rsidP="00394B5D">
      <w:pPr>
        <w:pStyle w:val="TopicInstituteHead"/>
      </w:pPr>
      <w:bookmarkStart w:id="271" w:name="_Toc469732450"/>
      <w:bookmarkStart w:id="272" w:name="_Toc469913493"/>
      <w:bookmarkStart w:id="273" w:name="_Toc470424663"/>
      <w:bookmarkStart w:id="274" w:name="_Toc357683813"/>
      <w:bookmarkEnd w:id="269"/>
      <w:bookmarkEnd w:id="270"/>
      <w:r>
        <w:lastRenderedPageBreak/>
        <w:t>N</w:t>
      </w:r>
      <w:r w:rsidRPr="00970C70">
        <w:t xml:space="preserve">ational </w:t>
      </w:r>
      <w:r w:rsidRPr="005D4752">
        <w:t>Center</w:t>
      </w:r>
      <w:r w:rsidRPr="00970C70">
        <w:t xml:space="preserve"> For Advancing Translational Sciences </w:t>
      </w:r>
      <w:r w:rsidR="00B058A7" w:rsidRPr="00970C70">
        <w:t>(NCATS)</w:t>
      </w:r>
      <w:bookmarkEnd w:id="274"/>
      <w:r w:rsidR="00B058A7" w:rsidRPr="00970C70">
        <w:t xml:space="preserve"> </w:t>
      </w:r>
    </w:p>
    <w:p w14:paraId="20656B60" w14:textId="77777777" w:rsidR="00B058A7" w:rsidRDefault="00B058A7" w:rsidP="00B058A7">
      <w:pPr>
        <w:rPr>
          <w:u w:val="single"/>
        </w:rPr>
      </w:pPr>
      <w:r w:rsidRPr="00970C70">
        <w:t xml:space="preserve">The mission of the </w:t>
      </w:r>
      <w:bookmarkStart w:id="275" w:name="_Toc280252783"/>
      <w:r w:rsidRPr="00970C70">
        <w:t xml:space="preserve">National Center for Advancing Translational Sciences </w:t>
      </w:r>
      <w:bookmarkEnd w:id="275"/>
      <w:r w:rsidRPr="00970C70">
        <w:t xml:space="preserve">is to catalyze the generation of innovative methods and technologies that will enhance the development, testing, and implementation of diagnostics and therapeutics across a wide range of human diseases and conditions. NCATS supports the small business Phase I, Phase II, Fast-track and </w:t>
      </w:r>
      <w:r w:rsidRPr="00970C70">
        <w:rPr>
          <w:bCs/>
        </w:rPr>
        <w:t>Phase IIB</w:t>
      </w:r>
      <w:r w:rsidRPr="00970C70">
        <w:rPr>
          <w:b/>
          <w:bCs/>
        </w:rPr>
        <w:t xml:space="preserve"> </w:t>
      </w:r>
      <w:r w:rsidRPr="00970C70">
        <w:t xml:space="preserve">Competing Renewal awards. </w:t>
      </w:r>
      <w:r>
        <w:t xml:space="preserve"> </w:t>
      </w:r>
      <w:r w:rsidRPr="00970C70">
        <w:t>A description of NCATS program topics follows the description of our Phase IIB Competing Renewal Awards. For additional information, please visit our home page at</w:t>
      </w:r>
      <w:r>
        <w:t xml:space="preserve"> </w:t>
      </w:r>
      <w:hyperlink r:id="rId404" w:history="1">
        <w:r w:rsidRPr="00DF27FE">
          <w:rPr>
            <w:rStyle w:val="Hyperlink"/>
          </w:rPr>
          <w:t>http://www.ncats.nih.gov</w:t>
        </w:r>
      </w:hyperlink>
    </w:p>
    <w:p w14:paraId="20656B61" w14:textId="77777777" w:rsidR="00571D58" w:rsidRDefault="00571D58" w:rsidP="00571D58">
      <w:pPr>
        <w:pStyle w:val="TopicSubhead"/>
      </w:pPr>
      <w:bookmarkStart w:id="276" w:name="_Toc280252784"/>
      <w:bookmarkStart w:id="277" w:name="_Toc357683814"/>
      <w:r>
        <w:t>Phase IIB Competing Renewal Awards</w:t>
      </w:r>
      <w:bookmarkEnd w:id="276"/>
      <w:bookmarkEnd w:id="277"/>
    </w:p>
    <w:p w14:paraId="20656B62" w14:textId="77777777" w:rsidR="00B058A7" w:rsidRPr="00E06FB8" w:rsidRDefault="00B058A7" w:rsidP="00B058A7">
      <w:r w:rsidRPr="00970C70">
        <w:t xml:space="preserve">NCATS will accept Phase IIB SBIR Competing Renewal grant applications to continue research and development of products that have a potential to </w:t>
      </w:r>
      <w:r>
        <w:t>address a prevalent bottleneck in the translational process,</w:t>
      </w:r>
      <w:r w:rsidRPr="00970C70">
        <w:t xml:space="preserve"> and where extraordinary time and effort is needed to reach a stage where interest and investment by third parties would be likely.</w:t>
      </w:r>
      <w:r>
        <w:t xml:space="preserve"> </w:t>
      </w:r>
      <w:r w:rsidRPr="00970C70">
        <w:t xml:space="preserve"> Such products are expected to have a broad applicability, consistent with the mission of NCATS. </w:t>
      </w:r>
      <w:r>
        <w:t xml:space="preserve">  </w:t>
      </w:r>
      <w:r w:rsidRPr="00E06FB8">
        <w:t xml:space="preserve">Budgets </w:t>
      </w:r>
      <w:r>
        <w:t xml:space="preserve">that do </w:t>
      </w:r>
      <w:r w:rsidRPr="00E06FB8">
        <w:t>not exceed $1 M per year</w:t>
      </w:r>
      <w:r>
        <w:t xml:space="preserve"> in total costs (for </w:t>
      </w:r>
      <w:r w:rsidRPr="00E06FB8">
        <w:t>up to 3 years</w:t>
      </w:r>
      <w:r>
        <w:t>),</w:t>
      </w:r>
      <w:r w:rsidRPr="00E06FB8">
        <w:t xml:space="preserve"> may be requested for this </w:t>
      </w:r>
      <w:r>
        <w:t>Phase IIB</w:t>
      </w:r>
      <w:r w:rsidRPr="00E06FB8">
        <w:t xml:space="preserve"> Competing Renewal opportunity</w:t>
      </w:r>
      <w:r>
        <w:t>, a</w:t>
      </w:r>
      <w:r w:rsidRPr="00E06FB8">
        <w:t>lthough it is expected that in most cases the requested budget would not exceed the final year budget of the applic</w:t>
      </w:r>
      <w:r>
        <w:t>ant’s previous phase II award. This opportunity is available for the SBIR program only.</w:t>
      </w:r>
    </w:p>
    <w:p w14:paraId="20656B63" w14:textId="77777777" w:rsidR="00B058A7" w:rsidRPr="00E06FB8" w:rsidRDefault="00B058A7" w:rsidP="00B058A7">
      <w:r>
        <w:t>Potential applicants ar</w:t>
      </w:r>
      <w:r w:rsidRPr="00F831B0">
        <w:t xml:space="preserve">e </w:t>
      </w:r>
      <w:r>
        <w:t xml:space="preserve">strongly advised to contact the NCATS program contacts in this announcement before beginning the process of putting an application together.   </w:t>
      </w:r>
      <w:r w:rsidRPr="00E06FB8">
        <w:t>It is expected that only a</w:t>
      </w:r>
      <w:r>
        <w:t xml:space="preserve"> very </w:t>
      </w:r>
      <w:r w:rsidRPr="00E06FB8">
        <w:t xml:space="preserve">few of </w:t>
      </w:r>
      <w:r>
        <w:t>NCATS</w:t>
      </w:r>
      <w:r w:rsidRPr="00E06FB8">
        <w:t xml:space="preserve"> SBIR Phase II awards will be eligible for a </w:t>
      </w:r>
      <w:r>
        <w:t xml:space="preserve">Phase IIB </w:t>
      </w:r>
      <w:r w:rsidRPr="00E06FB8">
        <w:t>Competing Renewal grant.</w:t>
      </w:r>
    </w:p>
    <w:p w14:paraId="20656B64" w14:textId="77777777" w:rsidR="00B058A7" w:rsidRPr="00970C70" w:rsidRDefault="00B058A7" w:rsidP="00D76F4F">
      <w:pPr>
        <w:pStyle w:val="TopicSubhead"/>
      </w:pPr>
      <w:bookmarkStart w:id="278" w:name="_Toc357683815"/>
      <w:r w:rsidRPr="00970C70">
        <w:t>Topics of interest to NCATS</w:t>
      </w:r>
      <w:bookmarkEnd w:id="278"/>
    </w:p>
    <w:p w14:paraId="20656B65" w14:textId="77777777" w:rsidR="00B058A7" w:rsidRPr="00970C70" w:rsidRDefault="00B058A7" w:rsidP="00B058A7">
      <w:r w:rsidRPr="00970C70">
        <w:t xml:space="preserve">NCATS </w:t>
      </w:r>
      <w:r>
        <w:t xml:space="preserve">is interested in the </w:t>
      </w:r>
      <w:r w:rsidRPr="00970C70">
        <w:t xml:space="preserve">development innovative tools, technologies, </w:t>
      </w:r>
      <w:r>
        <w:t xml:space="preserve">and intervention (drug, device, diagnostic) platforms that would support the creation of novel </w:t>
      </w:r>
      <w:r w:rsidRPr="00970C70">
        <w:t xml:space="preserve">therapeutics </w:t>
      </w:r>
      <w:r>
        <w:t>and/or diagnostics, especially for rare and neglected diseases</w:t>
      </w:r>
      <w:r w:rsidRPr="00970C70">
        <w:t>. The application may address any stage of translation</w:t>
      </w:r>
      <w:r>
        <w:t>,</w:t>
      </w:r>
      <w:r w:rsidRPr="00970C70">
        <w:t xml:space="preserve"> from </w:t>
      </w:r>
      <w:r>
        <w:t>target validation</w:t>
      </w:r>
      <w:r w:rsidRPr="00970C70">
        <w:t xml:space="preserve">, </w:t>
      </w:r>
      <w:r>
        <w:t>through</w:t>
      </w:r>
      <w:r w:rsidRPr="00970C70">
        <w:t xml:space="preserve"> pre-clinical and clinical </w:t>
      </w:r>
      <w:r>
        <w:t xml:space="preserve">evaluation and intervention </w:t>
      </w:r>
      <w:r w:rsidRPr="00970C70">
        <w:t xml:space="preserve">implementation </w:t>
      </w:r>
      <w:r>
        <w:t xml:space="preserve">and </w:t>
      </w:r>
      <w:r w:rsidRPr="00970C70">
        <w:t>dissemination</w:t>
      </w:r>
      <w:r>
        <w:t xml:space="preserve">.  Areas of current activity and interest are </w:t>
      </w:r>
      <w:r w:rsidRPr="00970C70">
        <w:t xml:space="preserve">listed on the NCATS website </w:t>
      </w:r>
      <w:r>
        <w:t>and also include</w:t>
      </w:r>
      <w:r w:rsidRPr="00970C70">
        <w:t xml:space="preserve">: </w:t>
      </w:r>
    </w:p>
    <w:p w14:paraId="20656B66" w14:textId="77777777" w:rsidR="00B058A7" w:rsidRDefault="00B058A7" w:rsidP="00D76F4F">
      <w:pPr>
        <w:pStyle w:val="ListBullet"/>
        <w:contextualSpacing w:val="0"/>
      </w:pPr>
      <w:r>
        <w:t>Innovative platforms for identification and prioritization of targets for therapeutic intervention with clear clinical impact</w:t>
      </w:r>
    </w:p>
    <w:p w14:paraId="20656B67" w14:textId="77777777" w:rsidR="00B058A7" w:rsidRDefault="00B058A7" w:rsidP="00D76F4F">
      <w:pPr>
        <w:pStyle w:val="ListBullet"/>
        <w:contextualSpacing w:val="0"/>
      </w:pPr>
      <w:r>
        <w:t xml:space="preserve">Technologies to determine alternative uses for existing therapeutic interventions </w:t>
      </w:r>
    </w:p>
    <w:p w14:paraId="20656B68" w14:textId="77777777" w:rsidR="00B058A7" w:rsidRDefault="00B058A7" w:rsidP="00D76F4F">
      <w:pPr>
        <w:pStyle w:val="ListBullet"/>
        <w:contextualSpacing w:val="0"/>
      </w:pPr>
      <w:r>
        <w:t>Tools and technologies to allow assaying of activities of compounds on currently “non-druggable” targets</w:t>
      </w:r>
    </w:p>
    <w:p w14:paraId="20656B69" w14:textId="77777777" w:rsidR="00B058A7" w:rsidRDefault="00B058A7" w:rsidP="00D76F4F">
      <w:pPr>
        <w:pStyle w:val="ListBullet"/>
        <w:contextualSpacing w:val="0"/>
      </w:pPr>
      <w:r>
        <w:t>P</w:t>
      </w:r>
      <w:r w:rsidRPr="00970C70">
        <w:t xml:space="preserve">henotypic assay development, </w:t>
      </w:r>
      <w:r>
        <w:t>including stem cell technology platforms for human “disease in a dish” applications and the evaluation of toxicity</w:t>
      </w:r>
    </w:p>
    <w:p w14:paraId="20656B6A" w14:textId="77777777" w:rsidR="00B058A7" w:rsidRPr="00030104" w:rsidRDefault="00B058A7" w:rsidP="00D76F4F">
      <w:pPr>
        <w:pStyle w:val="ListBullet"/>
        <w:contextualSpacing w:val="0"/>
      </w:pPr>
      <w:r>
        <w:t>C</w:t>
      </w:r>
      <w:r w:rsidRPr="00970C70">
        <w:t>o-crystallization high-</w:t>
      </w:r>
      <w:r>
        <w:t>throughput screening techniques</w:t>
      </w:r>
    </w:p>
    <w:p w14:paraId="20656B6B" w14:textId="77777777" w:rsidR="00B058A7" w:rsidRPr="00212133" w:rsidRDefault="00B058A7" w:rsidP="00D76F4F">
      <w:pPr>
        <w:pStyle w:val="ListBullet"/>
        <w:contextualSpacing w:val="0"/>
      </w:pPr>
      <w:r>
        <w:t>Small molecule and biologics analytical c</w:t>
      </w:r>
      <w:r w:rsidRPr="00970C70">
        <w:t>haracterization</w:t>
      </w:r>
    </w:p>
    <w:p w14:paraId="20656B6C" w14:textId="77777777" w:rsidR="00B058A7" w:rsidRDefault="00B058A7" w:rsidP="00D76F4F">
      <w:pPr>
        <w:pStyle w:val="ListBullet"/>
        <w:contextualSpacing w:val="0"/>
      </w:pPr>
      <w:r>
        <w:lastRenderedPageBreak/>
        <w:t>Tools and technologies that increase the predictivity or efficiency of medicinal chemistry, biologic, or other intervention optimization</w:t>
      </w:r>
    </w:p>
    <w:p w14:paraId="20656B6D" w14:textId="77777777" w:rsidR="00B058A7" w:rsidRPr="00212133" w:rsidRDefault="00B058A7" w:rsidP="00D76F4F">
      <w:pPr>
        <w:pStyle w:val="ListBullet"/>
        <w:contextualSpacing w:val="0"/>
      </w:pPr>
      <w:r>
        <w:t>A</w:t>
      </w:r>
      <w:r w:rsidRPr="00970C70">
        <w:t xml:space="preserve">ccelerate bioengineering </w:t>
      </w:r>
      <w:r>
        <w:t xml:space="preserve">approaches to the </w:t>
      </w:r>
      <w:r w:rsidRPr="00970C70">
        <w:t xml:space="preserve">development and clinical application of </w:t>
      </w:r>
      <w:r>
        <w:t xml:space="preserve">biomedical materials, </w:t>
      </w:r>
      <w:r w:rsidRPr="00970C70">
        <w:t xml:space="preserve">devices, therapeutics, and/or </w:t>
      </w:r>
      <w:r>
        <w:t>diagnostics</w:t>
      </w:r>
    </w:p>
    <w:p w14:paraId="20656B6E" w14:textId="77777777" w:rsidR="00B058A7" w:rsidRDefault="00B058A7" w:rsidP="00D76F4F">
      <w:pPr>
        <w:pStyle w:val="ListBullet"/>
      </w:pPr>
      <w:r>
        <w:t>Computational or w</w:t>
      </w:r>
      <w:r w:rsidRPr="00970C70">
        <w:t>eb-based health research methods in</w:t>
      </w:r>
      <w:r>
        <w:t>cluding</w:t>
      </w:r>
    </w:p>
    <w:p w14:paraId="20656B6F" w14:textId="77777777" w:rsidR="00B058A7" w:rsidRPr="00970C70" w:rsidRDefault="00B058A7" w:rsidP="00D76F4F">
      <w:pPr>
        <w:pStyle w:val="ListBullet3"/>
        <w:contextualSpacing w:val="0"/>
      </w:pPr>
      <w:r>
        <w:t xml:space="preserve">Platforms for generally applicable and scalable multi-disease registries and natural history studies </w:t>
      </w:r>
    </w:p>
    <w:p w14:paraId="20656B70" w14:textId="77777777" w:rsidR="00B058A7" w:rsidRPr="00970C70" w:rsidRDefault="00B058A7" w:rsidP="00D76F4F">
      <w:pPr>
        <w:pStyle w:val="ListBullet3"/>
        <w:contextualSpacing w:val="0"/>
      </w:pPr>
      <w:r>
        <w:t>C</w:t>
      </w:r>
      <w:r w:rsidRPr="00970C70">
        <w:t>ollection and re-purposing of health-related consumer information</w:t>
      </w:r>
    </w:p>
    <w:p w14:paraId="20656B71" w14:textId="77777777" w:rsidR="00B058A7" w:rsidRDefault="00B058A7" w:rsidP="00D76F4F">
      <w:pPr>
        <w:pStyle w:val="ListBullet3"/>
        <w:contextualSpacing w:val="0"/>
      </w:pPr>
      <w:r>
        <w:t>C</w:t>
      </w:r>
      <w:r w:rsidRPr="00970C70">
        <w:t>linical trials designs and analyses (e.g. for pragmatic clinical trials)</w:t>
      </w:r>
    </w:p>
    <w:p w14:paraId="20656B72" w14:textId="77777777" w:rsidR="00B058A7" w:rsidRDefault="00B058A7" w:rsidP="00D76F4F">
      <w:pPr>
        <w:pStyle w:val="ListBullet3"/>
        <w:contextualSpacing w:val="0"/>
      </w:pPr>
      <w:r>
        <w:t>Use of patient</w:t>
      </w:r>
      <w:r w:rsidRPr="00970C70">
        <w:t xml:space="preserve"> data in comparative effectiveness studies and in identifying efficient interventions</w:t>
      </w:r>
    </w:p>
    <w:p w14:paraId="20656B73" w14:textId="77777777" w:rsidR="00B058A7" w:rsidRPr="00970C70" w:rsidRDefault="00B058A7" w:rsidP="00D76F4F">
      <w:pPr>
        <w:pStyle w:val="ListBullet3"/>
      </w:pPr>
      <w:r>
        <w:t xml:space="preserve">Computational and </w:t>
      </w:r>
      <w:r w:rsidRPr="00970C70">
        <w:t>conceptual infrastructures that enable the transformation of biomedical, clinical, and other health-related data into evidence-based knowledge about human health</w:t>
      </w:r>
    </w:p>
    <w:p w14:paraId="20656B74" w14:textId="77777777" w:rsidR="00B058A7" w:rsidRPr="00970C70" w:rsidRDefault="00B058A7" w:rsidP="00D76F4F">
      <w:pPr>
        <w:pStyle w:val="ListBullet"/>
        <w:contextualSpacing w:val="0"/>
      </w:pPr>
      <w:r>
        <w:t xml:space="preserve">Tools and technologies that increase the efficiency of </w:t>
      </w:r>
      <w:r w:rsidRPr="00970C70">
        <w:t>human subject</w:t>
      </w:r>
      <w:r>
        <w:t xml:space="preserve">s research, including </w:t>
      </w:r>
      <w:r w:rsidRPr="00970C70">
        <w:t xml:space="preserve">development of </w:t>
      </w:r>
      <w:r>
        <w:t>technologies that</w:t>
      </w:r>
      <w:r w:rsidRPr="00970C70">
        <w:t xml:space="preserve"> facilitate rapid diagnosis and/or clinical trial</w:t>
      </w:r>
      <w:r>
        <w:t xml:space="preserve"> </w:t>
      </w:r>
      <w:r w:rsidRPr="00970C70">
        <w:t>recruitment and subject tracking</w:t>
      </w:r>
      <w:r>
        <w:t xml:space="preserve">, </w:t>
      </w:r>
      <w:r w:rsidRPr="00970C70">
        <w:t xml:space="preserve">IRB </w:t>
      </w:r>
      <w:r>
        <w:t>evaluation, and/or r</w:t>
      </w:r>
      <w:r w:rsidRPr="00970C70">
        <w:t>egulatory processes</w:t>
      </w:r>
    </w:p>
    <w:p w14:paraId="20656B75" w14:textId="77777777" w:rsidR="00B058A7" w:rsidRPr="00970C70" w:rsidRDefault="00B058A7" w:rsidP="00D76F4F">
      <w:pPr>
        <w:pStyle w:val="ListBullet"/>
        <w:contextualSpacing w:val="0"/>
      </w:pPr>
      <w:r>
        <w:t>D</w:t>
      </w:r>
      <w:r w:rsidRPr="00970C70">
        <w:t>issemination and implementation through development of techniques, instruments and community-based approaches</w:t>
      </w:r>
    </w:p>
    <w:p w14:paraId="20656B76" w14:textId="77777777" w:rsidR="00B058A7" w:rsidRDefault="00B058A7" w:rsidP="00D76F4F">
      <w:pPr>
        <w:pStyle w:val="ListBullet"/>
      </w:pPr>
      <w:r w:rsidRPr="00970C70">
        <w:t>Educational tools for clinical and translational research</w:t>
      </w:r>
    </w:p>
    <w:p w14:paraId="20656B77" w14:textId="77777777" w:rsidR="00B058A7" w:rsidRPr="00B15B72" w:rsidRDefault="00B058A7" w:rsidP="00B058A7">
      <w:r w:rsidRPr="00B15B72">
        <w:t>Other topics within NCATS mission will be considered.</w:t>
      </w:r>
    </w:p>
    <w:p w14:paraId="20656B78" w14:textId="77777777" w:rsidR="00B058A7" w:rsidRDefault="00B058A7" w:rsidP="00B912EC">
      <w:r>
        <w:t xml:space="preserve">For additional information on research topics, please contact: </w:t>
      </w:r>
    </w:p>
    <w:p w14:paraId="20656B7A" w14:textId="77777777" w:rsidR="00B058A7" w:rsidRDefault="00B058A7" w:rsidP="00B912EC">
      <w:pPr>
        <w:pStyle w:val="Contacts"/>
      </w:pPr>
      <w:r>
        <w:t>Lili M. Portilla, MPA</w:t>
      </w:r>
    </w:p>
    <w:p w14:paraId="20656B7B" w14:textId="77777777" w:rsidR="00B058A7" w:rsidRDefault="00B058A7" w:rsidP="00B912EC">
      <w:pPr>
        <w:pStyle w:val="Contacts"/>
      </w:pPr>
      <w:r>
        <w:t>Director, Strategic Alliances</w:t>
      </w:r>
    </w:p>
    <w:p w14:paraId="20656B7D" w14:textId="792802C9" w:rsidR="00B058A7" w:rsidRPr="003E6248" w:rsidRDefault="00B912EC" w:rsidP="00B912EC">
      <w:pPr>
        <w:pStyle w:val="Contacts"/>
        <w:rPr>
          <w:lang w:val="fr-FR"/>
        </w:rPr>
      </w:pPr>
      <w:r>
        <w:rPr>
          <w:lang w:val="fr-FR"/>
        </w:rPr>
        <w:t>Phone:   301-402-0304, Fax</w:t>
      </w:r>
      <w:r w:rsidR="00B058A7">
        <w:rPr>
          <w:lang w:val="fr-FR"/>
        </w:rPr>
        <w:t>: 301-480-3661</w:t>
      </w:r>
    </w:p>
    <w:p w14:paraId="20656B7E" w14:textId="77777777" w:rsidR="00B058A7" w:rsidRDefault="00B058A7" w:rsidP="00B912EC">
      <w:pPr>
        <w:pStyle w:val="Contacts"/>
        <w:rPr>
          <w:lang w:val="fr-FR"/>
        </w:rPr>
      </w:pPr>
      <w:r w:rsidRPr="003E6248">
        <w:rPr>
          <w:lang w:val="fr-FR"/>
        </w:rPr>
        <w:t xml:space="preserve">Email: </w:t>
      </w:r>
      <w:hyperlink r:id="rId405" w:history="1">
        <w:r w:rsidRPr="00655A1F">
          <w:rPr>
            <w:rStyle w:val="Hyperlink"/>
            <w:lang w:val="fr-FR"/>
          </w:rPr>
          <w:t>Portilll@mail.nih.gov</w:t>
        </w:r>
      </w:hyperlink>
    </w:p>
    <w:p w14:paraId="20656B80" w14:textId="75E41279" w:rsidR="00B058A7" w:rsidRPr="00B15B72" w:rsidRDefault="00B912EC" w:rsidP="00B912EC">
      <w:pPr>
        <w:pStyle w:val="Contacts"/>
      </w:pPr>
      <w:r>
        <w:rPr>
          <w:lang w:val="de-DE"/>
        </w:rPr>
        <w:br/>
      </w:r>
      <w:r w:rsidR="00B058A7" w:rsidRPr="00B15B72">
        <w:rPr>
          <w:lang w:val="de-DE"/>
        </w:rPr>
        <w:t>David J. Eckstein, Ph.D.</w:t>
      </w:r>
    </w:p>
    <w:p w14:paraId="20656B81" w14:textId="77777777" w:rsidR="00B058A7" w:rsidRPr="00B15B72" w:rsidRDefault="00B058A7" w:rsidP="00B912EC">
      <w:pPr>
        <w:pStyle w:val="Contacts"/>
        <w:rPr>
          <w:rFonts w:cs="Arial"/>
          <w:lang w:val="de-DE"/>
        </w:rPr>
      </w:pPr>
      <w:r w:rsidRPr="00B15B72">
        <w:rPr>
          <w:rFonts w:cs="Arial"/>
          <w:lang w:val="de-DE"/>
        </w:rPr>
        <w:t>Senior Health Scientist Administrator</w:t>
      </w:r>
    </w:p>
    <w:p w14:paraId="20656B82" w14:textId="24112C8C" w:rsidR="00B058A7" w:rsidRPr="00B15B72" w:rsidRDefault="00B912EC" w:rsidP="00B912EC">
      <w:pPr>
        <w:pStyle w:val="Contacts"/>
        <w:rPr>
          <w:rFonts w:cs="Arial"/>
          <w:lang w:val="fr-FR"/>
        </w:rPr>
      </w:pPr>
      <w:r>
        <w:rPr>
          <w:rFonts w:cs="Arial"/>
          <w:lang w:val="fr-FR"/>
        </w:rPr>
        <w:t>Phone: 301-402-4336,</w:t>
      </w:r>
      <w:r w:rsidR="00B058A7" w:rsidRPr="00B15B72">
        <w:rPr>
          <w:rFonts w:cs="Arial"/>
          <w:lang w:val="fr-FR"/>
        </w:rPr>
        <w:t xml:space="preserve"> Fax: 301-480-9655</w:t>
      </w:r>
    </w:p>
    <w:p w14:paraId="20656B83" w14:textId="77777777" w:rsidR="00B058A7" w:rsidRPr="00B15B72" w:rsidRDefault="00B058A7" w:rsidP="00B912EC">
      <w:pPr>
        <w:pStyle w:val="Contacts"/>
        <w:rPr>
          <w:rFonts w:cs="Arial"/>
          <w:lang w:val="fr-FR"/>
        </w:rPr>
      </w:pPr>
      <w:r w:rsidRPr="00B15B72">
        <w:rPr>
          <w:rFonts w:cs="Arial"/>
          <w:lang w:val="fr-FR"/>
        </w:rPr>
        <w:t xml:space="preserve">E-mail: </w:t>
      </w:r>
      <w:hyperlink r:id="rId406" w:history="1">
        <w:r w:rsidRPr="00B15B72">
          <w:rPr>
            <w:rStyle w:val="Hyperlink"/>
            <w:rFonts w:cs="Arial"/>
            <w:lang w:val="fr-FR"/>
          </w:rPr>
          <w:t>david.eckstein@nih.gov</w:t>
        </w:r>
      </w:hyperlink>
      <w:r w:rsidRPr="00B15B72">
        <w:rPr>
          <w:rFonts w:cs="Arial"/>
          <w:lang w:val="fr-FR"/>
        </w:rPr>
        <w:t xml:space="preserve"> </w:t>
      </w:r>
    </w:p>
    <w:p w14:paraId="20656B85" w14:textId="77777777" w:rsidR="00B058A7" w:rsidRDefault="00B058A7" w:rsidP="00B058A7">
      <w:r>
        <w:t xml:space="preserve">For administrative, business management, and grant policy questions, please contact: </w:t>
      </w:r>
    </w:p>
    <w:p w14:paraId="20656B86" w14:textId="77777777" w:rsidR="00B058A7" w:rsidRPr="00897104" w:rsidRDefault="00B058A7" w:rsidP="00B058A7">
      <w:pPr>
        <w:pStyle w:val="Contacts"/>
      </w:pPr>
      <w:r w:rsidRPr="00897104">
        <w:t>Tiffany Walker</w:t>
      </w:r>
    </w:p>
    <w:p w14:paraId="20656B87" w14:textId="77777777" w:rsidR="00B058A7" w:rsidRPr="00897104" w:rsidRDefault="00B058A7" w:rsidP="00B058A7">
      <w:pPr>
        <w:pStyle w:val="Contacts"/>
      </w:pPr>
      <w:r w:rsidRPr="00897104">
        <w:t>Grants Management Officer</w:t>
      </w:r>
    </w:p>
    <w:p w14:paraId="004151B8" w14:textId="77777777" w:rsidR="00B912EC" w:rsidRDefault="00B058A7" w:rsidP="00B058A7">
      <w:pPr>
        <w:pStyle w:val="Contacts"/>
        <w:rPr>
          <w:spacing w:val="3"/>
        </w:rPr>
      </w:pPr>
      <w:r w:rsidRPr="00897104">
        <w:rPr>
          <w:spacing w:val="3"/>
        </w:rPr>
        <w:t>Phone: 301-435-083</w:t>
      </w:r>
      <w:r>
        <w:rPr>
          <w:spacing w:val="3"/>
        </w:rPr>
        <w:t>9</w:t>
      </w:r>
      <w:r w:rsidR="00B912EC">
        <w:rPr>
          <w:spacing w:val="3"/>
        </w:rPr>
        <w:t xml:space="preserve">, Fax: </w:t>
      </w:r>
      <w:r w:rsidRPr="00897104">
        <w:rPr>
          <w:spacing w:val="3"/>
        </w:rPr>
        <w:t>301-480-3777</w:t>
      </w:r>
    </w:p>
    <w:p w14:paraId="20656B89" w14:textId="728A5AA2" w:rsidR="00B058A7" w:rsidRPr="00897104" w:rsidRDefault="00B912EC" w:rsidP="00B058A7">
      <w:pPr>
        <w:pStyle w:val="Contacts"/>
      </w:pPr>
      <w:r>
        <w:rPr>
          <w:spacing w:val="3"/>
        </w:rPr>
        <w:t>Email:</w:t>
      </w:r>
      <w:r w:rsidR="00B058A7" w:rsidRPr="00897104">
        <w:rPr>
          <w:spacing w:val="3"/>
        </w:rPr>
        <w:t xml:space="preserve"> </w:t>
      </w:r>
      <w:hyperlink r:id="rId407" w:history="1">
        <w:r w:rsidR="00B058A7" w:rsidRPr="00897104">
          <w:rPr>
            <w:rStyle w:val="Hyperlink"/>
            <w:spacing w:val="3"/>
          </w:rPr>
          <w:t>walkerti@mail.nih.gov</w:t>
        </w:r>
      </w:hyperlink>
    </w:p>
    <w:p w14:paraId="20656B8A" w14:textId="77777777" w:rsidR="00571D58" w:rsidRPr="00B1492E" w:rsidRDefault="00571D58" w:rsidP="00394B5D">
      <w:pPr>
        <w:pStyle w:val="TopicInstituteHead"/>
        <w:rPr>
          <w:lang w:val="fr-FR"/>
        </w:rPr>
        <w:sectPr w:rsidR="00571D58" w:rsidRPr="00B1492E" w:rsidSect="006452B4">
          <w:footerReference w:type="default" r:id="rId408"/>
          <w:endnotePr>
            <w:numFmt w:val="decimal"/>
          </w:endnotePr>
          <w:type w:val="continuous"/>
          <w:pgSz w:w="12240" w:h="15840" w:code="1"/>
          <w:pgMar w:top="1440" w:right="1440" w:bottom="1440" w:left="1440" w:header="720" w:footer="720" w:gutter="0"/>
          <w:cols w:space="720"/>
          <w:noEndnote/>
        </w:sectPr>
      </w:pPr>
    </w:p>
    <w:p w14:paraId="20656B8B" w14:textId="77777777" w:rsidR="00AC2AD2" w:rsidRDefault="00AC2AD2" w:rsidP="00394B5D">
      <w:pPr>
        <w:pStyle w:val="TopicInstituteHead"/>
      </w:pPr>
      <w:bookmarkStart w:id="279" w:name="_Toc357683816"/>
      <w:r>
        <w:lastRenderedPageBreak/>
        <w:t>National Center for Complementary and Alternative Medicine (NCCAM)</w:t>
      </w:r>
      <w:bookmarkEnd w:id="271"/>
      <w:bookmarkEnd w:id="272"/>
      <w:bookmarkEnd w:id="273"/>
      <w:bookmarkEnd w:id="279"/>
    </w:p>
    <w:p w14:paraId="20656B8C" w14:textId="77777777" w:rsidR="00AC2AD2" w:rsidRDefault="004436D5">
      <w:pPr>
        <w:rPr>
          <w:snapToGrid/>
        </w:rPr>
      </w:pPr>
      <w:bookmarkStart w:id="280" w:name="_Toc469732451"/>
      <w:bookmarkStart w:id="281" w:name="_Toc469913494"/>
      <w:bookmarkStart w:id="282" w:name="_Toc470424664"/>
      <w:r>
        <w:rPr>
          <w:snapToGrid/>
        </w:rPr>
        <w:t xml:space="preserve">The mission of the National Center for Complementary and Alternative Medicine (NCCAM) is to </w:t>
      </w:r>
      <w:r>
        <w:rPr>
          <w:lang w:val="en"/>
        </w:rPr>
        <w:t xml:space="preserve">define, through rigorous scientific investigation, the usefulness and safety of complementary and alternative </w:t>
      </w:r>
      <w:r>
        <w:rPr>
          <w:lang w:val="en"/>
        </w:rPr>
        <w:lastRenderedPageBreak/>
        <w:t>medicine interventions and their roles in improving health and health care.</w:t>
      </w:r>
      <w:r w:rsidR="00832A73">
        <w:rPr>
          <w:lang w:val="en"/>
        </w:rPr>
        <w:t xml:space="preserve"> </w:t>
      </w:r>
      <w:r>
        <w:rPr>
          <w:snapToGrid/>
        </w:rPr>
        <w:t xml:space="preserve">For a detailed description of NCCAM mission, please see </w:t>
      </w:r>
      <w:hyperlink r:id="rId409" w:tgtFrame="_blank" w:history="1">
        <w:r w:rsidRPr="002C7D54">
          <w:rPr>
            <w:rStyle w:val="Hyperlink"/>
          </w:rPr>
          <w:t>http://nccam.nih.gov/about/plans/2011/</w:t>
        </w:r>
      </w:hyperlink>
      <w:r>
        <w:rPr>
          <w:snapToGrid/>
        </w:rPr>
        <w:t>.</w:t>
      </w:r>
    </w:p>
    <w:p w14:paraId="20656B8D" w14:textId="77777777" w:rsidR="00AC2AD2" w:rsidRDefault="00AC2AD2">
      <w:pPr>
        <w:rPr>
          <w:snapToGrid/>
        </w:rPr>
      </w:pPr>
      <w:r>
        <w:t xml:space="preserve">The following narrative indicates the scope of projects suitable for the SBIR/STTR program that fit within the mission of NCCAM. For additional information about areas of interest to NCCAM and a listing of NCCAM’s currently funded applications, please visit </w:t>
      </w:r>
      <w:hyperlink r:id="rId410" w:tgtFrame="_blank" w:history="1">
        <w:r w:rsidR="007D6FBF">
          <w:rPr>
            <w:rStyle w:val="Hyperlink"/>
            <w:snapToGrid/>
          </w:rPr>
          <w:t>http://www.nccam.nih.gov/research</w:t>
        </w:r>
      </w:hyperlink>
      <w:r>
        <w:t>. Business concerns interested in exploring SBIR/STTR grant opportunities with NCCA</w:t>
      </w:r>
      <w:r w:rsidR="00E67525">
        <w:t xml:space="preserve">M are encouraged to contact NCCAM Program Officers </w:t>
      </w:r>
      <w:r>
        <w:t>prior to submitting an application.</w:t>
      </w:r>
    </w:p>
    <w:p w14:paraId="20656B8E" w14:textId="77777777" w:rsidR="00AC2AD2" w:rsidRDefault="00AC2AD2">
      <w:pPr>
        <w:pStyle w:val="TopicSubhead"/>
        <w:rPr>
          <w:bCs/>
        </w:rPr>
      </w:pPr>
      <w:bookmarkStart w:id="283" w:name="_Toc357683817"/>
      <w:r>
        <w:t>T</w:t>
      </w:r>
      <w:r w:rsidR="00E67525">
        <w:t>opics of Interest to NCCAM</w:t>
      </w:r>
      <w:bookmarkEnd w:id="283"/>
      <w:r>
        <w:rPr>
          <w:bCs/>
        </w:rPr>
        <w:t xml:space="preserve"> </w:t>
      </w:r>
    </w:p>
    <w:p w14:paraId="20656B8F" w14:textId="77777777" w:rsidR="00AC2AD2" w:rsidRDefault="00AC2AD2">
      <w:pPr>
        <w:rPr>
          <w:snapToGrid/>
        </w:rPr>
      </w:pPr>
      <w:r>
        <w:rPr>
          <w:snapToGrid/>
        </w:rPr>
        <w:t xml:space="preserve">NCCAM encourages innovative technological research and development of commercializable CAM products that would fulfill the mission of NCCAM. The application may include basic, pre-clinical, and early phase clinical studies. </w:t>
      </w:r>
      <w:r w:rsidR="007D6FBF">
        <w:rPr>
          <w:snapToGrid/>
        </w:rPr>
        <w:t xml:space="preserve">The areas of interest to NCCAM include but are not limited </w:t>
      </w:r>
      <w:r>
        <w:rPr>
          <w:snapToGrid/>
        </w:rPr>
        <w:t>to</w:t>
      </w:r>
      <w:r w:rsidR="00586D59">
        <w:rPr>
          <w:snapToGrid/>
        </w:rPr>
        <w:t xml:space="preserve"> development and validation of</w:t>
      </w:r>
      <w:r w:rsidR="006C569B">
        <w:rPr>
          <w:snapToGrid/>
        </w:rPr>
        <w:t>:</w:t>
      </w:r>
    </w:p>
    <w:p w14:paraId="20656B90" w14:textId="40B53C0B" w:rsidR="006C569B" w:rsidRDefault="00BE7A3C" w:rsidP="00BE7A3C">
      <w:pPr>
        <w:pStyle w:val="ListBullet"/>
        <w:contextualSpacing w:val="0"/>
        <w:rPr>
          <w:snapToGrid/>
        </w:rPr>
      </w:pPr>
      <w:r>
        <w:rPr>
          <w:snapToGrid/>
        </w:rPr>
        <w:t>t</w:t>
      </w:r>
      <w:r w:rsidR="00E67525">
        <w:rPr>
          <w:snapToGrid/>
        </w:rPr>
        <w:t xml:space="preserve">echnology for standardization and characterization of biologically active </w:t>
      </w:r>
      <w:r w:rsidR="004436D5">
        <w:rPr>
          <w:snapToGrid/>
        </w:rPr>
        <w:t>ingredients in natural</w:t>
      </w:r>
      <w:r w:rsidR="00E67525">
        <w:rPr>
          <w:snapToGrid/>
        </w:rPr>
        <w:t xml:space="preserve"> products</w:t>
      </w:r>
      <w:r w:rsidR="007D6FBF">
        <w:rPr>
          <w:snapToGrid/>
        </w:rPr>
        <w:t>;</w:t>
      </w:r>
    </w:p>
    <w:p w14:paraId="20656B91" w14:textId="77777777" w:rsidR="004436D5" w:rsidRDefault="004436D5" w:rsidP="00BE7A3C">
      <w:pPr>
        <w:pStyle w:val="ListBullet"/>
        <w:contextualSpacing w:val="0"/>
        <w:rPr>
          <w:snapToGrid/>
        </w:rPr>
      </w:pPr>
      <w:r>
        <w:rPr>
          <w:snapToGrid/>
        </w:rPr>
        <w:t>technologies for taxonomic identification of botanical raw materials or detection of adulterants;</w:t>
      </w:r>
    </w:p>
    <w:p w14:paraId="20656B92" w14:textId="77777777" w:rsidR="004436D5" w:rsidRDefault="004436D5" w:rsidP="00BE7A3C">
      <w:pPr>
        <w:pStyle w:val="ListBullet"/>
        <w:contextualSpacing w:val="0"/>
        <w:rPr>
          <w:snapToGrid/>
        </w:rPr>
      </w:pPr>
      <w:r>
        <w:rPr>
          <w:snapToGrid/>
        </w:rPr>
        <w:t>methods for standardization and characterization of active components of mind-body medicine interventions;</w:t>
      </w:r>
    </w:p>
    <w:p w14:paraId="20656B93" w14:textId="77777777" w:rsidR="00E67525" w:rsidRDefault="00E67525" w:rsidP="00BE7A3C">
      <w:pPr>
        <w:pStyle w:val="ListBullet"/>
        <w:contextualSpacing w:val="0"/>
        <w:rPr>
          <w:snapToGrid/>
        </w:rPr>
      </w:pPr>
      <w:r>
        <w:rPr>
          <w:snapToGrid/>
        </w:rPr>
        <w:t>tools for the analysis of polysaccharides and polyphenols;</w:t>
      </w:r>
    </w:p>
    <w:p w14:paraId="20656B94" w14:textId="77777777" w:rsidR="00E67525" w:rsidRDefault="00E67525" w:rsidP="00BE7A3C">
      <w:pPr>
        <w:pStyle w:val="ListBullet"/>
        <w:contextualSpacing w:val="0"/>
        <w:rPr>
          <w:snapToGrid/>
        </w:rPr>
      </w:pPr>
      <w:r>
        <w:rPr>
          <w:snapToGrid/>
        </w:rPr>
        <w:t>botanical or botanically derived products with useful therapeutic potential</w:t>
      </w:r>
      <w:r w:rsidR="004436D5">
        <w:rPr>
          <w:snapToGrid/>
        </w:rPr>
        <w:t xml:space="preserve"> including symptom management</w:t>
      </w:r>
      <w:r>
        <w:rPr>
          <w:snapToGrid/>
        </w:rPr>
        <w:t>;</w:t>
      </w:r>
    </w:p>
    <w:p w14:paraId="20656B95" w14:textId="77777777" w:rsidR="004436D5" w:rsidRDefault="004436D5" w:rsidP="00BE7A3C">
      <w:pPr>
        <w:pStyle w:val="ListBullet"/>
        <w:contextualSpacing w:val="0"/>
        <w:rPr>
          <w:snapToGrid/>
        </w:rPr>
      </w:pPr>
      <w:r>
        <w:rPr>
          <w:snapToGrid/>
        </w:rPr>
        <w:t>technologies for the identification and characterization of bioactive metabolites derived from oral consumption of natural products;</w:t>
      </w:r>
    </w:p>
    <w:p w14:paraId="20656B96" w14:textId="77777777" w:rsidR="00E67525" w:rsidRDefault="00E67525" w:rsidP="00BE7A3C">
      <w:pPr>
        <w:pStyle w:val="ListBullet"/>
        <w:contextualSpacing w:val="0"/>
        <w:rPr>
          <w:snapToGrid/>
        </w:rPr>
      </w:pPr>
      <w:r>
        <w:rPr>
          <w:snapToGrid/>
        </w:rPr>
        <w:t>methods for the sustainable production of low yield natural products of commercial interest;</w:t>
      </w:r>
    </w:p>
    <w:p w14:paraId="20656B97" w14:textId="77777777" w:rsidR="007D6FBF" w:rsidRPr="007D6FBF" w:rsidRDefault="007D6FBF" w:rsidP="00BE7A3C">
      <w:pPr>
        <w:pStyle w:val="ListBullet"/>
        <w:contextualSpacing w:val="0"/>
      </w:pPr>
      <w:r>
        <w:rPr>
          <w:snapToGrid/>
        </w:rPr>
        <w:t xml:space="preserve">biomarkers </w:t>
      </w:r>
      <w:r w:rsidR="004436D5">
        <w:rPr>
          <w:snapToGrid/>
        </w:rPr>
        <w:t>which correlate with</w:t>
      </w:r>
      <w:r w:rsidR="00586D59">
        <w:rPr>
          <w:snapToGrid/>
        </w:rPr>
        <w:t xml:space="preserve"> </w:t>
      </w:r>
      <w:r>
        <w:rPr>
          <w:snapToGrid/>
        </w:rPr>
        <w:t xml:space="preserve">efficacy of </w:t>
      </w:r>
      <w:r w:rsidR="00246CB4">
        <w:rPr>
          <w:snapToGrid/>
        </w:rPr>
        <w:t>CAM</w:t>
      </w:r>
      <w:r>
        <w:rPr>
          <w:snapToGrid/>
        </w:rPr>
        <w:t xml:space="preserve"> therapies;</w:t>
      </w:r>
    </w:p>
    <w:p w14:paraId="20656B98" w14:textId="77777777" w:rsidR="007D6FBF" w:rsidRPr="007D6FBF" w:rsidRDefault="007D6FBF" w:rsidP="00BE7A3C">
      <w:pPr>
        <w:pStyle w:val="ListBullet"/>
        <w:contextualSpacing w:val="0"/>
      </w:pPr>
      <w:r>
        <w:rPr>
          <w:snapToGrid/>
        </w:rPr>
        <w:t>standardized</w:t>
      </w:r>
      <w:r w:rsidR="006A2B41">
        <w:rPr>
          <w:snapToGrid/>
        </w:rPr>
        <w:t xml:space="preserve">, </w:t>
      </w:r>
      <w:r>
        <w:rPr>
          <w:snapToGrid/>
        </w:rPr>
        <w:t xml:space="preserve">reliable </w:t>
      </w:r>
      <w:r w:rsidR="006A2B41">
        <w:rPr>
          <w:snapToGrid/>
        </w:rPr>
        <w:t xml:space="preserve">and economical </w:t>
      </w:r>
      <w:r w:rsidR="00246CB4">
        <w:rPr>
          <w:snapToGrid/>
        </w:rPr>
        <w:t>tools</w:t>
      </w:r>
      <w:r>
        <w:rPr>
          <w:snapToGrid/>
        </w:rPr>
        <w:t xml:space="preserve"> that correlate with brain imaging</w:t>
      </w:r>
      <w:r w:rsidR="004436D5">
        <w:rPr>
          <w:snapToGrid/>
        </w:rPr>
        <w:t xml:space="preserve"> </w:t>
      </w:r>
      <w:r w:rsidR="00AE25A5">
        <w:rPr>
          <w:snapToGrid/>
        </w:rPr>
        <w:t xml:space="preserve">in </w:t>
      </w:r>
      <w:r w:rsidR="004436D5">
        <w:rPr>
          <w:snapToGrid/>
        </w:rPr>
        <w:t>response to CAM treatment</w:t>
      </w:r>
      <w:r>
        <w:rPr>
          <w:snapToGrid/>
        </w:rPr>
        <w:t>;</w:t>
      </w:r>
    </w:p>
    <w:p w14:paraId="20656B99" w14:textId="77777777" w:rsidR="007D6FBF" w:rsidRPr="007D6FBF" w:rsidRDefault="007D6FBF" w:rsidP="00BE7A3C">
      <w:pPr>
        <w:pStyle w:val="ListBullet"/>
        <w:contextualSpacing w:val="0"/>
      </w:pPr>
      <w:r>
        <w:rPr>
          <w:snapToGrid/>
        </w:rPr>
        <w:t>technical imaging tools or instruments for studying manua</w:t>
      </w:r>
      <w:r w:rsidR="00976CCD">
        <w:rPr>
          <w:snapToGrid/>
        </w:rPr>
        <w:t>l</w:t>
      </w:r>
      <w:r>
        <w:rPr>
          <w:snapToGrid/>
        </w:rPr>
        <w:t xml:space="preserve"> therapies;</w:t>
      </w:r>
    </w:p>
    <w:p w14:paraId="20656B9A" w14:textId="77777777" w:rsidR="007D6FBF" w:rsidRDefault="00586D59" w:rsidP="00BE7A3C">
      <w:pPr>
        <w:pStyle w:val="ListBullet"/>
        <w:contextualSpacing w:val="0"/>
      </w:pPr>
      <w:r>
        <w:rPr>
          <w:snapToGrid/>
        </w:rPr>
        <w:t xml:space="preserve">CAM-based </w:t>
      </w:r>
      <w:r w:rsidR="007D6FBF">
        <w:rPr>
          <w:snapToGrid/>
        </w:rPr>
        <w:t>tools for pain management;</w:t>
      </w:r>
    </w:p>
    <w:p w14:paraId="20656B9B" w14:textId="77777777" w:rsidR="00586D59" w:rsidRPr="00586D59" w:rsidRDefault="00586D59" w:rsidP="00BE7A3C">
      <w:pPr>
        <w:pStyle w:val="ListBullet"/>
        <w:contextualSpacing w:val="0"/>
      </w:pPr>
      <w:r>
        <w:rPr>
          <w:snapToGrid/>
        </w:rPr>
        <w:t>tools, technology and instruments</w:t>
      </w:r>
      <w:r w:rsidR="004436D5">
        <w:rPr>
          <w:snapToGrid/>
        </w:rPr>
        <w:t>, including gaming technology,</w:t>
      </w:r>
      <w:r>
        <w:rPr>
          <w:snapToGrid/>
        </w:rPr>
        <w:t xml:space="preserve"> for the accurate assessment</w:t>
      </w:r>
      <w:r w:rsidR="000B3D9B">
        <w:rPr>
          <w:snapToGrid/>
        </w:rPr>
        <w:t xml:space="preserve"> </w:t>
      </w:r>
      <w:r>
        <w:rPr>
          <w:snapToGrid/>
        </w:rPr>
        <w:t xml:space="preserve">of adherence </w:t>
      </w:r>
      <w:r w:rsidR="004436D5">
        <w:rPr>
          <w:snapToGrid/>
        </w:rPr>
        <w:t xml:space="preserve">and/or fidelity </w:t>
      </w:r>
      <w:r>
        <w:rPr>
          <w:snapToGrid/>
        </w:rPr>
        <w:t>to the use of CAM practices, interventions, and products;</w:t>
      </w:r>
    </w:p>
    <w:p w14:paraId="20656B9C" w14:textId="77777777" w:rsidR="00586D59" w:rsidRPr="00586D59" w:rsidRDefault="00586D59" w:rsidP="00BE7A3C">
      <w:pPr>
        <w:pStyle w:val="ListBullet"/>
        <w:contextualSpacing w:val="0"/>
      </w:pPr>
      <w:r>
        <w:rPr>
          <w:snapToGrid/>
        </w:rPr>
        <w:t>tools to improve patient-reported outcome measures of CAM clinical investigations;</w:t>
      </w:r>
    </w:p>
    <w:p w14:paraId="20656B9D" w14:textId="77777777" w:rsidR="004436D5" w:rsidRPr="004436D5" w:rsidRDefault="00586D59" w:rsidP="00BE7A3C">
      <w:pPr>
        <w:pStyle w:val="ListBullet"/>
        <w:contextualSpacing w:val="0"/>
      </w:pPr>
      <w:r>
        <w:rPr>
          <w:snapToGrid/>
        </w:rPr>
        <w:t>tools to improve biological and physiological outcome measures of CAM clinical investigations</w:t>
      </w:r>
      <w:r w:rsidR="004436D5">
        <w:rPr>
          <w:snapToGrid/>
        </w:rPr>
        <w:t>;</w:t>
      </w:r>
    </w:p>
    <w:p w14:paraId="20656B9E" w14:textId="77777777" w:rsidR="004436D5" w:rsidRPr="004436D5" w:rsidRDefault="004436D5" w:rsidP="00BE7A3C">
      <w:pPr>
        <w:pStyle w:val="ListBullet"/>
        <w:contextualSpacing w:val="0"/>
      </w:pPr>
      <w:r>
        <w:rPr>
          <w:snapToGrid/>
        </w:rPr>
        <w:t>tools to promote adoption of healthy behaviors through the use of CAM interventions;</w:t>
      </w:r>
    </w:p>
    <w:p w14:paraId="20656B9F" w14:textId="77777777" w:rsidR="006C569B" w:rsidRPr="00D421DD" w:rsidRDefault="004436D5" w:rsidP="00EA464C">
      <w:pPr>
        <w:pStyle w:val="ListBullet"/>
      </w:pPr>
      <w:r>
        <w:rPr>
          <w:snapToGrid/>
        </w:rPr>
        <w:t>tools to assess the effects of CAM on healthy behaviors</w:t>
      </w:r>
      <w:r w:rsidR="00246CB4">
        <w:rPr>
          <w:snapToGrid/>
        </w:rPr>
        <w:t>.</w:t>
      </w:r>
    </w:p>
    <w:p w14:paraId="20656BA0" w14:textId="77777777" w:rsidR="00AC2AD2" w:rsidRDefault="00AC2AD2">
      <w:pPr>
        <w:pStyle w:val="TopicSubhead"/>
      </w:pPr>
      <w:bookmarkStart w:id="284" w:name="_Toc357683818"/>
      <w:r>
        <w:lastRenderedPageBreak/>
        <w:t xml:space="preserve">Topics That Are of </w:t>
      </w:r>
      <w:r w:rsidR="00246CB4">
        <w:t>Less</w:t>
      </w:r>
      <w:r>
        <w:t xml:space="preserve"> Interest to NCCAM</w:t>
      </w:r>
      <w:bookmarkEnd w:id="284"/>
    </w:p>
    <w:p w14:paraId="20656BA1" w14:textId="77777777" w:rsidR="00AC2AD2" w:rsidRDefault="00E67525">
      <w:r w:rsidRPr="00E67525">
        <w:t>The NCCAM Office of Communications is responsible for disseminating CAM information to the public. Therefore applications addressing software development or educational materials and courses (including Continuing Medical Education courses or CD's) will not be considered relevant to the NCCAM SBIR/STTR program. Also not eligible for support are applications seeking to develop cookbooks for special diets or instructional materials for clinical practice. NCCAM does not fund clinical practice other than as a component of funded clinical research</w:t>
      </w:r>
      <w:r w:rsidR="00AC2AD2">
        <w:t>.</w:t>
      </w:r>
    </w:p>
    <w:p w14:paraId="20656BA2" w14:textId="77777777" w:rsidR="00E67525" w:rsidRPr="00E67525" w:rsidRDefault="00E67525">
      <w:r w:rsidRPr="00E67525">
        <w:t xml:space="preserve">Although applications to support the development of databases are not widely encouraged, these </w:t>
      </w:r>
      <w:r w:rsidR="004436D5">
        <w:t>proposals</w:t>
      </w:r>
      <w:r w:rsidRPr="00E67525">
        <w:t xml:space="preserve"> will be considered if they are limited to aiding the taxonomic and phytochemical characterizat</w:t>
      </w:r>
      <w:r w:rsidR="005F41FF">
        <w:t xml:space="preserve">ion of medicinal plants/fungi. </w:t>
      </w:r>
      <w:r w:rsidRPr="00E67525">
        <w:t xml:space="preserve">Applicants are encouraged to contact the appropriate NCCAM Program Officer before submitting any SBIR </w:t>
      </w:r>
      <w:r w:rsidR="004436D5">
        <w:t>proposals</w:t>
      </w:r>
      <w:r w:rsidRPr="00E67525">
        <w:t xml:space="preserve"> related to database development</w:t>
      </w:r>
      <w:r>
        <w:t>.</w:t>
      </w:r>
    </w:p>
    <w:p w14:paraId="20656BA3" w14:textId="77777777" w:rsidR="00AC2AD2" w:rsidRDefault="00AC2AD2">
      <w:pPr>
        <w:pStyle w:val="TopicSubhead"/>
      </w:pPr>
      <w:bookmarkStart w:id="285" w:name="_Toc357683819"/>
      <w:r>
        <w:t>Other Research Topic(s) Within the Mission of the Center</w:t>
      </w:r>
      <w:bookmarkEnd w:id="285"/>
      <w:r>
        <w:t xml:space="preserve"> </w:t>
      </w:r>
    </w:p>
    <w:p w14:paraId="20656BA4" w14:textId="77777777" w:rsidR="00AC2AD2" w:rsidRDefault="00AC2AD2">
      <w:r>
        <w:t xml:space="preserve">For additional information on research topics, please contact: </w:t>
      </w:r>
    </w:p>
    <w:p w14:paraId="20656BA5" w14:textId="77777777" w:rsidR="00AC2AD2" w:rsidRDefault="00AC2AD2">
      <w:pPr>
        <w:pStyle w:val="Contacts"/>
      </w:pPr>
      <w:r>
        <w:t xml:space="preserve">Dr. </w:t>
      </w:r>
      <w:r w:rsidR="00E67525">
        <w:t>C</w:t>
      </w:r>
      <w:r w:rsidR="00D421DD">
        <w:t>r</w:t>
      </w:r>
      <w:r w:rsidR="00E67525">
        <w:t>aig Hopp</w:t>
      </w:r>
    </w:p>
    <w:p w14:paraId="20656BA6" w14:textId="77777777" w:rsidR="00AC2AD2" w:rsidRDefault="00AC2AD2">
      <w:pPr>
        <w:pStyle w:val="Contacts"/>
      </w:pPr>
      <w:r>
        <w:t>Program Officer</w:t>
      </w:r>
    </w:p>
    <w:p w14:paraId="20656BA7" w14:textId="77777777" w:rsidR="00AC2AD2" w:rsidRDefault="00AC2AD2">
      <w:pPr>
        <w:pStyle w:val="Contacts"/>
      </w:pPr>
      <w:r>
        <w:t>6707 Democracy Blvd.</w:t>
      </w:r>
    </w:p>
    <w:p w14:paraId="20656BA8" w14:textId="77777777" w:rsidR="00AC2AD2" w:rsidRDefault="00AC2AD2">
      <w:pPr>
        <w:pStyle w:val="Contacts"/>
      </w:pPr>
      <w:r>
        <w:t>Suite 401, MSC 5475</w:t>
      </w:r>
    </w:p>
    <w:p w14:paraId="20656BA9" w14:textId="77777777" w:rsidR="00AC2AD2" w:rsidRDefault="00AC2AD2">
      <w:pPr>
        <w:pStyle w:val="Contacts"/>
      </w:pPr>
      <w:r>
        <w:t>Bethesda, MD 20892-5475</w:t>
      </w:r>
    </w:p>
    <w:p w14:paraId="20656BAA" w14:textId="77777777" w:rsidR="00AC2AD2" w:rsidRPr="003E6248" w:rsidRDefault="00E80A24">
      <w:pPr>
        <w:pStyle w:val="Contacts"/>
        <w:rPr>
          <w:lang w:val="fr-FR"/>
        </w:rPr>
      </w:pPr>
      <w:r w:rsidRPr="003E6248">
        <w:rPr>
          <w:lang w:val="fr-FR"/>
        </w:rPr>
        <w:t>301-</w:t>
      </w:r>
      <w:r w:rsidR="00E67525">
        <w:rPr>
          <w:lang w:val="fr-FR"/>
        </w:rPr>
        <w:t>496</w:t>
      </w:r>
      <w:r w:rsidR="009A172C">
        <w:rPr>
          <w:lang w:val="fr-FR"/>
        </w:rPr>
        <w:t>-</w:t>
      </w:r>
      <w:r w:rsidR="00E67525">
        <w:rPr>
          <w:lang w:val="fr-FR"/>
        </w:rPr>
        <w:t>5825</w:t>
      </w:r>
      <w:r w:rsidR="00AC2AD2" w:rsidRPr="003E6248">
        <w:rPr>
          <w:lang w:val="fr-FR"/>
        </w:rPr>
        <w:t xml:space="preserve">, Fax: </w:t>
      </w:r>
      <w:r w:rsidRPr="003E6248">
        <w:rPr>
          <w:lang w:val="fr-FR"/>
        </w:rPr>
        <w:t>301-</w:t>
      </w:r>
      <w:r w:rsidR="00E67525">
        <w:rPr>
          <w:lang w:val="fr-FR"/>
        </w:rPr>
        <w:t>480-1587</w:t>
      </w:r>
    </w:p>
    <w:p w14:paraId="20656BAB" w14:textId="77777777" w:rsidR="00AC2AD2" w:rsidRPr="003E6248" w:rsidRDefault="00AC2AD2" w:rsidP="00D033F1">
      <w:pPr>
        <w:pStyle w:val="Contacts"/>
        <w:rPr>
          <w:lang w:val="fr-FR"/>
        </w:rPr>
      </w:pPr>
      <w:r w:rsidRPr="003E6248">
        <w:rPr>
          <w:lang w:val="fr-FR"/>
        </w:rPr>
        <w:t xml:space="preserve">Email: </w:t>
      </w:r>
      <w:hyperlink r:id="rId411" w:history="1">
        <w:r w:rsidR="00E67525">
          <w:rPr>
            <w:rStyle w:val="Hyperlink"/>
            <w:lang w:val="fr-FR"/>
          </w:rPr>
          <w:t>hoppdc@mail.nih.gov</w:t>
        </w:r>
      </w:hyperlink>
      <w:r w:rsidRPr="003E6248">
        <w:rPr>
          <w:lang w:val="fr-FR"/>
        </w:rPr>
        <w:t xml:space="preserve"> </w:t>
      </w:r>
    </w:p>
    <w:p w14:paraId="20656BAC" w14:textId="77777777" w:rsidR="00AC2AD2" w:rsidRDefault="00AC2AD2">
      <w:r>
        <w:t xml:space="preserve">For administrative, business management, and grant policy questions, please contact: </w:t>
      </w:r>
    </w:p>
    <w:p w14:paraId="20656BAD" w14:textId="77777777" w:rsidR="00AC2AD2" w:rsidRDefault="00AC2AD2">
      <w:pPr>
        <w:pStyle w:val="Contacts"/>
      </w:pPr>
      <w:r>
        <w:t xml:space="preserve">Mr. </w:t>
      </w:r>
      <w:r w:rsidR="006C569B">
        <w:t>George Tucker</w:t>
      </w:r>
      <w:r>
        <w:t>, M.B.A.</w:t>
      </w:r>
    </w:p>
    <w:p w14:paraId="20656BAE" w14:textId="77777777" w:rsidR="00AC2AD2" w:rsidRDefault="00AC2AD2">
      <w:pPr>
        <w:pStyle w:val="Contacts"/>
      </w:pPr>
      <w:r>
        <w:t xml:space="preserve">Grants Management </w:t>
      </w:r>
      <w:r w:rsidR="006C569B">
        <w:t>Officer</w:t>
      </w:r>
    </w:p>
    <w:p w14:paraId="20656BAF" w14:textId="77777777" w:rsidR="00AC2AD2" w:rsidRDefault="00AC2AD2">
      <w:pPr>
        <w:pStyle w:val="Contacts"/>
      </w:pPr>
      <w:r>
        <w:t>6707 Democracy Blvd.</w:t>
      </w:r>
    </w:p>
    <w:p w14:paraId="20656BB0" w14:textId="77777777" w:rsidR="00AC2AD2" w:rsidRDefault="00AC2AD2">
      <w:pPr>
        <w:pStyle w:val="Contacts"/>
      </w:pPr>
      <w:r>
        <w:t>Suite 401, MSC 5475</w:t>
      </w:r>
    </w:p>
    <w:p w14:paraId="20656BB1" w14:textId="77777777" w:rsidR="00AC2AD2" w:rsidRDefault="00AC2AD2">
      <w:pPr>
        <w:pStyle w:val="Contacts"/>
      </w:pPr>
      <w:r>
        <w:t>Bethesda, MD 20892-5475</w:t>
      </w:r>
    </w:p>
    <w:p w14:paraId="20656BB2" w14:textId="77777777" w:rsidR="00AC2AD2" w:rsidRDefault="00E80A24">
      <w:pPr>
        <w:pStyle w:val="Contacts"/>
      </w:pPr>
      <w:r>
        <w:t>301-</w:t>
      </w:r>
      <w:r w:rsidR="006C569B">
        <w:t>594-8853</w:t>
      </w:r>
      <w:r w:rsidR="00AC2AD2">
        <w:t xml:space="preserve">, Fax: </w:t>
      </w:r>
      <w:r>
        <w:t>301-</w:t>
      </w:r>
      <w:r w:rsidR="00AC2AD2">
        <w:t>480-1552</w:t>
      </w:r>
    </w:p>
    <w:p w14:paraId="20656BB3" w14:textId="77777777" w:rsidR="00AC2AD2" w:rsidRDefault="00AC2AD2" w:rsidP="00D033F1">
      <w:pPr>
        <w:pStyle w:val="Contacts"/>
      </w:pPr>
      <w:r>
        <w:t xml:space="preserve">Email: </w:t>
      </w:r>
      <w:hyperlink r:id="rId412" w:history="1">
        <w:r w:rsidR="006C569B">
          <w:rPr>
            <w:rStyle w:val="Hyperlink"/>
          </w:rPr>
          <w:t>gt35v@nih.gov</w:t>
        </w:r>
      </w:hyperlink>
    </w:p>
    <w:bookmarkEnd w:id="280"/>
    <w:bookmarkEnd w:id="281"/>
    <w:bookmarkEnd w:id="282"/>
    <w:p w14:paraId="20656BB4" w14:textId="77777777" w:rsidR="00C2556B" w:rsidRDefault="00C2556B" w:rsidP="00394B5D">
      <w:pPr>
        <w:pStyle w:val="TopicInstituteHead"/>
        <w:sectPr w:rsidR="00C2556B" w:rsidSect="006452B4">
          <w:footerReference w:type="default" r:id="rId413"/>
          <w:endnotePr>
            <w:numFmt w:val="decimal"/>
          </w:endnotePr>
          <w:type w:val="continuous"/>
          <w:pgSz w:w="12240" w:h="15840" w:code="1"/>
          <w:pgMar w:top="1440" w:right="1440" w:bottom="1440" w:left="1440" w:header="720" w:footer="720" w:gutter="0"/>
          <w:cols w:space="720"/>
          <w:noEndnote/>
        </w:sectPr>
      </w:pPr>
    </w:p>
    <w:p w14:paraId="20656BB5" w14:textId="77777777" w:rsidR="00AC2AD2" w:rsidRDefault="00AC2AD2" w:rsidP="00394B5D">
      <w:pPr>
        <w:pStyle w:val="TopicInstituteHead"/>
      </w:pPr>
      <w:bookmarkStart w:id="286" w:name="_Toc469732456"/>
      <w:bookmarkStart w:id="287" w:name="_Toc469913499"/>
      <w:bookmarkStart w:id="288" w:name="_Toc357683820"/>
      <w:r>
        <w:lastRenderedPageBreak/>
        <w:t>National Library of Medicine (NLM)</w:t>
      </w:r>
      <w:bookmarkEnd w:id="286"/>
      <w:bookmarkEnd w:id="287"/>
      <w:bookmarkEnd w:id="288"/>
    </w:p>
    <w:p w14:paraId="20656BB6" w14:textId="77777777" w:rsidR="00AC2AD2" w:rsidRPr="003859AE" w:rsidRDefault="003859AE">
      <w:r w:rsidRPr="003859AE">
        <w:t>The National Library of Medicine (NLM) offers support for research and development projects in biomedical informatics. NLM defines biomedical informatics as the science of optimal organization, management, presentation and utilization of information relevant to medicine and biology</w:t>
      </w:r>
      <w:r>
        <w:t xml:space="preserve">. </w:t>
      </w:r>
      <w:r w:rsidRPr="003859AE">
        <w:t xml:space="preserve">The informatics projects of interest to NLM involve the application of computer and information sciences to information problems in a biomedical domain. For additional information about areas of interest to NLM and a listing of NLM funded applications, please visit </w:t>
      </w:r>
      <w:hyperlink r:id="rId414" w:tgtFrame="_blank" w:history="1">
        <w:r w:rsidRPr="003859AE">
          <w:rPr>
            <w:rStyle w:val="Hyperlink"/>
          </w:rPr>
          <w:t>http://www.nlm.nih.gov/ep</w:t>
        </w:r>
      </w:hyperlink>
      <w:r>
        <w:t>.</w:t>
      </w:r>
      <w:r w:rsidRPr="003859AE">
        <w:t xml:space="preserve"> Business concerns interested in exploring SBIR/STTR grant opportunities with NLM are encouraged to contact the NLM representatives prior to submitting an application</w:t>
      </w:r>
      <w:r w:rsidR="008B1E36" w:rsidRPr="003859AE">
        <w:t>.</w:t>
      </w:r>
    </w:p>
    <w:p w14:paraId="20656BB7" w14:textId="77777777" w:rsidR="00D078A0" w:rsidRDefault="003859AE">
      <w:r w:rsidRPr="003859AE">
        <w:t>NLM’s SBIR/STTR grant programs are focused on areas of particula</w:t>
      </w:r>
      <w:r>
        <w:t>r interest from small business.</w:t>
      </w:r>
      <w:r w:rsidRPr="003859AE">
        <w:t xml:space="preserve"> </w:t>
      </w:r>
      <w:r w:rsidR="00E173E7" w:rsidRPr="007F459B">
        <w:t>The following narrative indicates the scope of projects suitable for the SBIR/STTR program that fit within the mission of NLM. They are not listed in priority order.</w:t>
      </w:r>
    </w:p>
    <w:p w14:paraId="20656BB8" w14:textId="77777777" w:rsidR="00514952" w:rsidRPr="003D6210" w:rsidRDefault="003D6210" w:rsidP="00EA464C">
      <w:pPr>
        <w:pStyle w:val="ListBullet"/>
      </w:pPr>
      <w:bookmarkStart w:id="289" w:name="_Toc469732457"/>
      <w:bookmarkStart w:id="290" w:name="_Toc469913500"/>
      <w:r w:rsidRPr="003D6210">
        <w:t>Tools for managing interactive publications and /or large datasets</w:t>
      </w:r>
      <w:r w:rsidR="00E173E7">
        <w:t>.</w:t>
      </w:r>
    </w:p>
    <w:p w14:paraId="20656BB9" w14:textId="77777777" w:rsidR="003D6210" w:rsidRPr="003D6210" w:rsidRDefault="003D6210" w:rsidP="00EA464C">
      <w:pPr>
        <w:pStyle w:val="ListBullet"/>
      </w:pPr>
      <w:bookmarkStart w:id="291" w:name="_Toc469732459"/>
      <w:bookmarkStart w:id="292" w:name="_Toc469913502"/>
      <w:bookmarkEnd w:id="289"/>
      <w:bookmarkEnd w:id="290"/>
      <w:r w:rsidRPr="003D6210">
        <w:t>Modeling tools for climate and environmental effects on human health</w:t>
      </w:r>
      <w:r w:rsidR="00E173E7">
        <w:t>.</w:t>
      </w:r>
    </w:p>
    <w:p w14:paraId="20656BBA" w14:textId="77777777" w:rsidR="003D6210" w:rsidRPr="003D6210" w:rsidRDefault="003D6210" w:rsidP="00EA464C">
      <w:pPr>
        <w:pStyle w:val="ListBullet"/>
      </w:pPr>
      <w:r w:rsidRPr="003D6210">
        <w:t>New technologies for disaster information management</w:t>
      </w:r>
      <w:r w:rsidR="00E173E7">
        <w:t>.</w:t>
      </w:r>
    </w:p>
    <w:p w14:paraId="20656BBB" w14:textId="77777777" w:rsidR="003D6210" w:rsidRDefault="003D6210" w:rsidP="00EA464C">
      <w:pPr>
        <w:pStyle w:val="ListBullet"/>
      </w:pPr>
      <w:r w:rsidRPr="003D6210">
        <w:lastRenderedPageBreak/>
        <w:t>Tools to enable communities to use health indicators, such as the HHS Health Indicators Warehouse, to improve a community’s health</w:t>
      </w:r>
      <w:r w:rsidR="00E173E7">
        <w:t>.</w:t>
      </w:r>
    </w:p>
    <w:p w14:paraId="20656BBC" w14:textId="77777777" w:rsidR="00E173E7" w:rsidRPr="00E173E7" w:rsidRDefault="00E173E7" w:rsidP="00EA464C">
      <w:pPr>
        <w:pStyle w:val="ListBullet"/>
      </w:pPr>
      <w:r w:rsidRPr="00E173E7">
        <w:t>Tools for helping consumers visualize, understand and/or use their own health information.</w:t>
      </w:r>
    </w:p>
    <w:p w14:paraId="20656BBD" w14:textId="77777777" w:rsidR="00AC2AD2" w:rsidRDefault="00AC2AD2" w:rsidP="003D6210">
      <w:pPr>
        <w:pStyle w:val="TopicSubhead"/>
      </w:pPr>
      <w:bookmarkStart w:id="293" w:name="_Toc357683821"/>
      <w:r>
        <w:t xml:space="preserve">Other Research Topic(s) Within the Mission of </w:t>
      </w:r>
      <w:bookmarkEnd w:id="291"/>
      <w:bookmarkEnd w:id="292"/>
      <w:r w:rsidR="003859AE">
        <w:t>the Center</w:t>
      </w:r>
      <w:bookmarkEnd w:id="293"/>
    </w:p>
    <w:p w14:paraId="20656BBE" w14:textId="77777777" w:rsidR="00AC2AD2" w:rsidRDefault="00AC2AD2">
      <w:r>
        <w:t>For additional information on research topics, contact:</w:t>
      </w:r>
    </w:p>
    <w:p w14:paraId="20656BBF" w14:textId="77777777" w:rsidR="00AC2AD2" w:rsidRDefault="002C52CC">
      <w:pPr>
        <w:pStyle w:val="Contacts"/>
      </w:pPr>
      <w:bookmarkStart w:id="294" w:name="_Toc469732460"/>
      <w:bookmarkStart w:id="295" w:name="_Toc469913503"/>
      <w:r>
        <w:t>Dr. Jane Ye</w:t>
      </w:r>
    </w:p>
    <w:p w14:paraId="20656BC0" w14:textId="77777777" w:rsidR="004277B1" w:rsidRDefault="004277B1">
      <w:pPr>
        <w:pStyle w:val="Contacts"/>
      </w:pPr>
      <w:r>
        <w:t>Program Officer</w:t>
      </w:r>
    </w:p>
    <w:p w14:paraId="20656BC1" w14:textId="77777777" w:rsidR="00AC2AD2" w:rsidRDefault="00AC2AD2">
      <w:pPr>
        <w:pStyle w:val="Contacts"/>
      </w:pPr>
      <w:r>
        <w:t>Division of Extramural Programs</w:t>
      </w:r>
    </w:p>
    <w:p w14:paraId="20656BC2" w14:textId="77777777" w:rsidR="00AC2AD2" w:rsidRDefault="00AC2AD2">
      <w:pPr>
        <w:pStyle w:val="Contacts"/>
      </w:pPr>
      <w:r>
        <w:t>National Library of Medicine</w:t>
      </w:r>
    </w:p>
    <w:p w14:paraId="20656BC3" w14:textId="77777777" w:rsidR="00AC2AD2" w:rsidRPr="0024308D" w:rsidRDefault="00E80A24">
      <w:pPr>
        <w:pStyle w:val="Contacts"/>
      </w:pPr>
      <w:r>
        <w:t>301-</w:t>
      </w:r>
      <w:r w:rsidR="00F66465">
        <w:t>594-4882</w:t>
      </w:r>
      <w:r w:rsidR="00AC2AD2" w:rsidRPr="0024308D">
        <w:t xml:space="preserve">, Fax: </w:t>
      </w:r>
      <w:r>
        <w:t>301-</w:t>
      </w:r>
      <w:r w:rsidR="00AC2AD2" w:rsidRPr="0024308D">
        <w:t>402-2952</w:t>
      </w:r>
    </w:p>
    <w:p w14:paraId="20656BC4" w14:textId="77777777" w:rsidR="00AC2AD2" w:rsidRPr="0024308D" w:rsidRDefault="00AC2AD2" w:rsidP="00D033F1">
      <w:pPr>
        <w:pStyle w:val="Contacts"/>
      </w:pPr>
      <w:r w:rsidRPr="0024308D">
        <w:t xml:space="preserve">Email: </w:t>
      </w:r>
      <w:hyperlink r:id="rId415" w:history="1">
        <w:r w:rsidR="002C52CC">
          <w:rPr>
            <w:rStyle w:val="Hyperlink"/>
          </w:rPr>
          <w:t>yej@mail.nih.gov</w:t>
        </w:r>
      </w:hyperlink>
      <w:r w:rsidRPr="0024308D">
        <w:t xml:space="preserve"> </w:t>
      </w:r>
    </w:p>
    <w:p w14:paraId="20656BC5" w14:textId="77777777" w:rsidR="00AC2AD2" w:rsidRDefault="00AC2AD2">
      <w:r>
        <w:t>For administrative and business management questions, contact:</w:t>
      </w:r>
    </w:p>
    <w:p w14:paraId="20656BC6" w14:textId="77777777" w:rsidR="00AC2AD2" w:rsidRDefault="00AC2AD2">
      <w:pPr>
        <w:pStyle w:val="Contacts"/>
      </w:pPr>
      <w:r>
        <w:t xml:space="preserve">Mr. </w:t>
      </w:r>
      <w:r w:rsidR="004277B1">
        <w:t>Dwight Mowery</w:t>
      </w:r>
    </w:p>
    <w:p w14:paraId="20656BC7" w14:textId="77777777" w:rsidR="00AC2AD2" w:rsidRDefault="00AC2AD2">
      <w:pPr>
        <w:pStyle w:val="Contacts"/>
      </w:pPr>
      <w:r>
        <w:t xml:space="preserve">Grants Management </w:t>
      </w:r>
      <w:r w:rsidR="004277B1">
        <w:t>Officer</w:t>
      </w:r>
    </w:p>
    <w:p w14:paraId="20656BC8" w14:textId="77777777" w:rsidR="004277B1" w:rsidRPr="004277B1" w:rsidRDefault="004277B1" w:rsidP="007959AC">
      <w:pPr>
        <w:pStyle w:val="Contacts"/>
      </w:pPr>
      <w:r>
        <w:t>Extramural Programs</w:t>
      </w:r>
      <w:r w:rsidR="007959AC">
        <w:t xml:space="preserve"> Division</w:t>
      </w:r>
    </w:p>
    <w:p w14:paraId="20656BC9" w14:textId="77777777" w:rsidR="00AC2AD2" w:rsidRDefault="00AC2AD2">
      <w:pPr>
        <w:pStyle w:val="Contacts"/>
      </w:pPr>
      <w:r>
        <w:t>National Library of Medicine</w:t>
      </w:r>
    </w:p>
    <w:p w14:paraId="20656BCA" w14:textId="77777777" w:rsidR="00AC2AD2" w:rsidRPr="003E6248" w:rsidRDefault="00E80A24">
      <w:pPr>
        <w:pStyle w:val="Contacts"/>
        <w:rPr>
          <w:lang w:val="fr-FR"/>
        </w:rPr>
      </w:pPr>
      <w:r w:rsidRPr="003E6248">
        <w:rPr>
          <w:lang w:val="fr-FR"/>
        </w:rPr>
        <w:t>301-</w:t>
      </w:r>
      <w:r w:rsidR="00AC2AD2" w:rsidRPr="003E6248">
        <w:rPr>
          <w:lang w:val="fr-FR"/>
        </w:rPr>
        <w:t xml:space="preserve">496-4221, Fax: </w:t>
      </w:r>
      <w:r w:rsidRPr="003E6248">
        <w:rPr>
          <w:lang w:val="fr-FR"/>
        </w:rPr>
        <w:t>301-</w:t>
      </w:r>
      <w:r w:rsidR="00AC2AD2" w:rsidRPr="003E6248">
        <w:rPr>
          <w:lang w:val="fr-FR"/>
        </w:rPr>
        <w:t>402-0421</w:t>
      </w:r>
    </w:p>
    <w:p w14:paraId="20656BCB" w14:textId="77777777" w:rsidR="00760A1A" w:rsidRDefault="00AC2AD2" w:rsidP="00D033F1">
      <w:pPr>
        <w:pStyle w:val="Contacts"/>
        <w:rPr>
          <w:lang w:val="fr-FR"/>
        </w:rPr>
        <w:sectPr w:rsidR="00760A1A" w:rsidSect="006452B4">
          <w:footerReference w:type="default" r:id="rId416"/>
          <w:endnotePr>
            <w:numFmt w:val="decimal"/>
          </w:endnotePr>
          <w:type w:val="continuous"/>
          <w:pgSz w:w="12240" w:h="15840" w:code="1"/>
          <w:pgMar w:top="1440" w:right="1440" w:bottom="1440" w:left="1440" w:header="720" w:footer="720" w:gutter="0"/>
          <w:cols w:space="720"/>
          <w:noEndnote/>
        </w:sectPr>
      </w:pPr>
      <w:r w:rsidRPr="003E6248">
        <w:rPr>
          <w:lang w:val="fr-FR"/>
        </w:rPr>
        <w:t xml:space="preserve">Email: </w:t>
      </w:r>
      <w:hyperlink r:id="rId417" w:history="1">
        <w:r w:rsidR="005636A0" w:rsidRPr="003E6248">
          <w:rPr>
            <w:rStyle w:val="Hyperlink"/>
            <w:lang w:val="fr-FR"/>
          </w:rPr>
          <w:t>moweryd@mail.nih.gov</w:t>
        </w:r>
      </w:hyperlink>
      <w:r w:rsidRPr="003E6248">
        <w:rPr>
          <w:lang w:val="fr-FR"/>
        </w:rPr>
        <w:t xml:space="preserve"> </w:t>
      </w:r>
      <w:bookmarkEnd w:id="294"/>
      <w:bookmarkEnd w:id="295"/>
    </w:p>
    <w:p w14:paraId="20656BCC" w14:textId="77777777" w:rsidR="00760A1A" w:rsidRDefault="00760A1A" w:rsidP="00394B5D">
      <w:pPr>
        <w:pStyle w:val="TopicInstituteHead"/>
      </w:pPr>
      <w:bookmarkStart w:id="296" w:name="_Toc357683822"/>
      <w:r w:rsidRPr="00424C75">
        <w:lastRenderedPageBreak/>
        <w:t>Division of Program Coordination, Planning</w:t>
      </w:r>
      <w:r w:rsidR="00C8230B">
        <w:t>,</w:t>
      </w:r>
      <w:r w:rsidRPr="00424C75">
        <w:t xml:space="preserve"> and Strategic Initiatives (DPCPSI), Office of Research Infrastructure Programs (ORIP)</w:t>
      </w:r>
      <w:bookmarkEnd w:id="296"/>
    </w:p>
    <w:p w14:paraId="20656BCD" w14:textId="77777777" w:rsidR="00760A1A" w:rsidRPr="00374E34" w:rsidRDefault="00760A1A" w:rsidP="00760A1A">
      <w:r>
        <w:t>ORIP</w:t>
      </w:r>
      <w:r w:rsidRPr="001012FC">
        <w:t xml:space="preserve"> provides laboratory scientists and clinical researchers with the environments and tools they need to understand, detect, treat, and prevent a wide range of diseases. This support enables discoveries that begin at a molecular and cellular level</w:t>
      </w:r>
      <w:r>
        <w:t xml:space="preserve"> </w:t>
      </w:r>
      <w:r w:rsidRPr="001012FC">
        <w:t xml:space="preserve">to move to animal-based studies, and then are translated to patient-oriented clinical research, resulting in cures and treatments for both common and rare diseases. Through the small business Phase I, Phase II, Fast-track and Competing Renewal awards, </w:t>
      </w:r>
      <w:r>
        <w:t>ORIP</w:t>
      </w:r>
      <w:r w:rsidRPr="001012FC">
        <w:t xml:space="preserve"> supports primary research to create and develop critical resources, models, and technologies</w:t>
      </w:r>
      <w:r>
        <w:t>;</w:t>
      </w:r>
      <w:r w:rsidRPr="001012FC">
        <w:t xml:space="preserve"> including high-throughput informatics technologies that provide comprehensive answers to complex questions</w:t>
      </w:r>
      <w:r w:rsidRPr="00374E34">
        <w:t>.</w:t>
      </w:r>
      <w:r w:rsidRPr="0003094A">
        <w:t xml:space="preserve"> ORIP encourages the development of inquiry-based, problem solving educational games and other social media approaches to educate K-12 students, teacher and parents on health-related topics, the clinical trials process and NIH-funded basic and clinical research</w:t>
      </w:r>
      <w:r w:rsidR="00A10552">
        <w:t>.</w:t>
      </w:r>
    </w:p>
    <w:p w14:paraId="20656BCE" w14:textId="77777777" w:rsidR="00760A1A" w:rsidRDefault="00760A1A" w:rsidP="00760A1A">
      <w:r>
        <w:t xml:space="preserve">A description of ORIP program topics follows the description of our Phase IIB Competing Renewal Awards. For additional information, please visit our home page at </w:t>
      </w:r>
      <w:hyperlink r:id="rId418" w:tgtFrame="_blank" w:history="1">
        <w:r>
          <w:rPr>
            <w:rStyle w:val="Hyperlink"/>
          </w:rPr>
          <w:t>http://dpcpsi.nih.gov/ORIP/index.aspx</w:t>
        </w:r>
      </w:hyperlink>
      <w:r w:rsidR="00B81AB3" w:rsidRPr="00F14D7C">
        <w:t>.</w:t>
      </w:r>
    </w:p>
    <w:p w14:paraId="20656BCF" w14:textId="77777777" w:rsidR="00760A1A" w:rsidRDefault="00760A1A" w:rsidP="00760A1A">
      <w:pPr>
        <w:pStyle w:val="TopicSubhead"/>
      </w:pPr>
      <w:bookmarkStart w:id="297" w:name="_Toc357683823"/>
      <w:r>
        <w:t>Phase IIB Competing Renewal Awards</w:t>
      </w:r>
      <w:bookmarkEnd w:id="297"/>
    </w:p>
    <w:p w14:paraId="20656BD0" w14:textId="77777777" w:rsidR="00760A1A" w:rsidRPr="00E06FB8" w:rsidRDefault="00760A1A" w:rsidP="00760A1A">
      <w:r>
        <w:t>ORIP</w:t>
      </w:r>
      <w:r w:rsidRPr="00E06FB8">
        <w:t xml:space="preserve"> will accept </w:t>
      </w:r>
      <w:r>
        <w:t>Phase IIB</w:t>
      </w:r>
      <w:r w:rsidRPr="00E06FB8">
        <w:t xml:space="preserve"> SBIR Competing Renewal grant applications to continue research and development of tools</w:t>
      </w:r>
      <w:r>
        <w:t xml:space="preserve"> and devices</w:t>
      </w:r>
      <w:r w:rsidRPr="00E06FB8">
        <w:t xml:space="preserve"> for basic</w:t>
      </w:r>
      <w:r>
        <w:t xml:space="preserve"> or</w:t>
      </w:r>
      <w:r w:rsidRPr="00E06FB8">
        <w:t xml:space="preserve"> translational research where extraordinary time and effort is needed for t</w:t>
      </w:r>
      <w:r>
        <w:t xml:space="preserve">heir research and development. </w:t>
      </w:r>
      <w:r w:rsidRPr="00E06FB8">
        <w:t xml:space="preserve">The </w:t>
      </w:r>
      <w:r>
        <w:t>Phase IIB</w:t>
      </w:r>
      <w:r w:rsidRPr="00E06FB8">
        <w:t xml:space="preserve"> Competing Renewal award is intended to allow small businesses the opportunity to reach to a stage where interest and investment by third parties would be more likely. Such products are expected to have a broad applicability, consis</w:t>
      </w:r>
      <w:r>
        <w:t xml:space="preserve">tent with the mission of ORIP. </w:t>
      </w:r>
      <w:r w:rsidRPr="00E06FB8">
        <w:t xml:space="preserve">Budgets </w:t>
      </w:r>
      <w:r>
        <w:t xml:space="preserve">that do </w:t>
      </w:r>
      <w:r w:rsidRPr="00E06FB8">
        <w:t>not exceed $1 M per year</w:t>
      </w:r>
      <w:r>
        <w:t xml:space="preserve"> in total costs (for </w:t>
      </w:r>
      <w:r w:rsidRPr="00E06FB8">
        <w:t>up to 3 years</w:t>
      </w:r>
      <w:r>
        <w:t>),</w:t>
      </w:r>
      <w:r w:rsidRPr="00E06FB8">
        <w:t xml:space="preserve"> may be requested for this </w:t>
      </w:r>
      <w:r>
        <w:t>Phase IIB</w:t>
      </w:r>
      <w:r w:rsidRPr="00E06FB8">
        <w:t xml:space="preserve"> Competing Renewal opportunity</w:t>
      </w:r>
      <w:r>
        <w:t>, a</w:t>
      </w:r>
      <w:r w:rsidRPr="00E06FB8">
        <w:t>lthough it is expected that in most cases the requested budget would not exceed the final year budget of the applic</w:t>
      </w:r>
      <w:r>
        <w:t>ant’s previous phase II award. This opportunity is available for the SBIR program only.</w:t>
      </w:r>
    </w:p>
    <w:p w14:paraId="20656BD1" w14:textId="77777777" w:rsidR="00760A1A" w:rsidRPr="00E06FB8" w:rsidRDefault="00760A1A" w:rsidP="00760A1A">
      <w:r w:rsidRPr="00E06FB8">
        <w:lastRenderedPageBreak/>
        <w:t>Please contact your Program Officer before begin</w:t>
      </w:r>
      <w:r>
        <w:t>ning the process of preparing a Phase IIB Competing Renewal</w:t>
      </w:r>
      <w:r w:rsidRPr="00E06FB8">
        <w:t xml:space="preserve"> application. In addition, prospective applicants are strong</w:t>
      </w:r>
      <w:r>
        <w:t>ly encouraged to submit to the Program C</w:t>
      </w:r>
      <w:r w:rsidRPr="00E06FB8">
        <w:t xml:space="preserve">ontact </w:t>
      </w:r>
      <w:r>
        <w:t xml:space="preserve">(listed above), </w:t>
      </w:r>
      <w:r w:rsidRPr="00E06FB8">
        <w:t xml:space="preserve">a letter of intent that includes the following information: </w:t>
      </w:r>
    </w:p>
    <w:p w14:paraId="20656BD2" w14:textId="77777777" w:rsidR="00760A1A" w:rsidRPr="007042B2" w:rsidRDefault="00760A1A" w:rsidP="00EA464C">
      <w:pPr>
        <w:pStyle w:val="ListBullet"/>
      </w:pPr>
      <w:r w:rsidRPr="007042B2">
        <w:t xml:space="preserve">Descriptive title of the proposed research </w:t>
      </w:r>
    </w:p>
    <w:p w14:paraId="20656BD3" w14:textId="77777777" w:rsidR="00760A1A" w:rsidRPr="007042B2" w:rsidRDefault="00760A1A" w:rsidP="00EA464C">
      <w:pPr>
        <w:pStyle w:val="ListBullet"/>
      </w:pPr>
      <w:r w:rsidRPr="007042B2">
        <w:t xml:space="preserve">Name, address, and telephone number of the Principal Investigator </w:t>
      </w:r>
    </w:p>
    <w:p w14:paraId="20656BD4" w14:textId="77777777" w:rsidR="00760A1A" w:rsidRPr="007042B2" w:rsidRDefault="00760A1A" w:rsidP="00EA464C">
      <w:pPr>
        <w:pStyle w:val="ListBullet"/>
      </w:pPr>
      <w:r w:rsidRPr="007042B2">
        <w:t xml:space="preserve">Names of other key personnel </w:t>
      </w:r>
    </w:p>
    <w:p w14:paraId="20656BD5" w14:textId="77777777" w:rsidR="00760A1A" w:rsidRPr="007042B2" w:rsidRDefault="00760A1A" w:rsidP="00EA464C">
      <w:pPr>
        <w:pStyle w:val="ListBullet"/>
      </w:pPr>
      <w:r w:rsidRPr="007042B2">
        <w:t xml:space="preserve">Participating organizations </w:t>
      </w:r>
    </w:p>
    <w:p w14:paraId="20656BD6" w14:textId="77777777" w:rsidR="00760A1A" w:rsidRPr="007042B2" w:rsidRDefault="00760A1A" w:rsidP="00EA464C">
      <w:pPr>
        <w:pStyle w:val="ListBullet"/>
      </w:pPr>
      <w:r w:rsidRPr="007042B2">
        <w:t xml:space="preserve">Funding Opportunity </w:t>
      </w:r>
      <w:r>
        <w:t>Announcement Number (e.g., PA-12</w:t>
      </w:r>
      <w:r w:rsidRPr="007042B2">
        <w:t xml:space="preserve">-XXX) </w:t>
      </w:r>
    </w:p>
    <w:p w14:paraId="20656BD7" w14:textId="77777777" w:rsidR="00760A1A" w:rsidRPr="00E06FB8" w:rsidRDefault="00760A1A" w:rsidP="00760A1A">
      <w:r>
        <w:t>A</w:t>
      </w:r>
      <w:r w:rsidRPr="00E06FB8">
        <w:t xml:space="preserve"> letter of intent is not required, is not binding, and does not enter into the rev</w:t>
      </w:r>
      <w:r>
        <w:t xml:space="preserve">iew of a subsequent application. </w:t>
      </w:r>
      <w:r w:rsidRPr="00E06FB8">
        <w:t xml:space="preserve">It is expected that only a few of </w:t>
      </w:r>
      <w:r>
        <w:t>ORIP</w:t>
      </w:r>
      <w:r w:rsidRPr="00E06FB8">
        <w:t xml:space="preserve"> SBIR Phase II awards will be eligible for a </w:t>
      </w:r>
      <w:r>
        <w:t xml:space="preserve">Phase IIB </w:t>
      </w:r>
      <w:r w:rsidRPr="00E06FB8">
        <w:t>Competing Renewal grant.</w:t>
      </w:r>
    </w:p>
    <w:p w14:paraId="20656BD8" w14:textId="146A73F9" w:rsidR="00760A1A" w:rsidRDefault="00760A1A" w:rsidP="00BE7A3C">
      <w:pPr>
        <w:pStyle w:val="TopicSubhead"/>
      </w:pPr>
      <w:bookmarkStart w:id="298" w:name="_Toc357683824"/>
      <w:r>
        <w:t>Rese</w:t>
      </w:r>
      <w:r w:rsidR="00BE7A3C">
        <w:t>arch Topics of Interest to ORIP</w:t>
      </w:r>
      <w:bookmarkEnd w:id="298"/>
    </w:p>
    <w:p w14:paraId="20656BD9" w14:textId="77777777" w:rsidR="00760A1A" w:rsidRDefault="00760A1A" w:rsidP="00BE7A3C">
      <w:pPr>
        <w:pStyle w:val="TopicSubhead2"/>
      </w:pPr>
      <w:bookmarkStart w:id="299" w:name="_Toc280252786"/>
      <w:r>
        <w:t>Research and Development in Comparative Medicine</w:t>
      </w:r>
      <w:bookmarkEnd w:id="299"/>
    </w:p>
    <w:p w14:paraId="20656BDA" w14:textId="77777777" w:rsidR="00C463FD" w:rsidRDefault="00C463FD" w:rsidP="00C463FD">
      <w:pPr>
        <w:pStyle w:val="List1stLevel"/>
      </w:pPr>
      <w:r>
        <w:t>A.</w:t>
      </w:r>
      <w:r>
        <w:tab/>
        <w:t>Development of improved reagents and cost-effective methods to accurately screen and diagnose selected laboratory animal diseases, and for performing overall assessments of animal quality and health status. An urgent need currently exists for the development of improved methods for the detection of active tuberculosis in nonhuman primates.</w:t>
      </w:r>
    </w:p>
    <w:p w14:paraId="20656BDB" w14:textId="77777777" w:rsidR="00C463FD" w:rsidRPr="00BF7E47" w:rsidRDefault="00C463FD" w:rsidP="00C463FD">
      <w:pPr>
        <w:pStyle w:val="List1stLevel"/>
        <w:rPr>
          <w:i/>
        </w:rPr>
      </w:pPr>
      <w:r>
        <w:t>B.</w:t>
      </w:r>
      <w:r>
        <w:tab/>
      </w:r>
      <w:r w:rsidRPr="00952FCC">
        <w:rPr>
          <w:rFonts w:cs="Arial"/>
        </w:rPr>
        <w:t>Development of improved reagents and techniques for isolating and propagating embryonic and somatic stem cells from laboratory animals. Improving the methods for the efficient generation of the induced pluripotent stem cells and reprograming of the differentiated cells to other lineages</w:t>
      </w:r>
      <w:r w:rsidRPr="00191076">
        <w:t xml:space="preserve"> </w:t>
      </w:r>
      <w:r w:rsidRPr="00191076">
        <w:rPr>
          <w:rFonts w:cs="Arial"/>
          <w:i/>
        </w:rPr>
        <w:t>in vitro</w:t>
      </w:r>
      <w:r w:rsidRPr="00191076">
        <w:t xml:space="preserve"> and </w:t>
      </w:r>
      <w:r w:rsidRPr="00191076">
        <w:rPr>
          <w:rFonts w:cs="Arial"/>
          <w:i/>
        </w:rPr>
        <w:t>in vivo</w:t>
      </w:r>
      <w:r w:rsidRPr="00BF7E47">
        <w:rPr>
          <w:i/>
        </w:rPr>
        <w:t>.</w:t>
      </w:r>
    </w:p>
    <w:p w14:paraId="20656BDC" w14:textId="77777777" w:rsidR="00C463FD" w:rsidRPr="00191076" w:rsidRDefault="00C463FD" w:rsidP="00C463FD">
      <w:pPr>
        <w:pStyle w:val="List1stLevel"/>
      </w:pPr>
      <w:r>
        <w:t>C.</w:t>
      </w:r>
      <w:r>
        <w:tab/>
        <w:t>Development of technology for molecular phenotype of single stem cell</w:t>
      </w:r>
      <w:r w:rsidRPr="009F4A75">
        <w:t xml:space="preserve"> </w:t>
      </w:r>
      <w:r>
        <w:t>or</w:t>
      </w:r>
      <w:r w:rsidRPr="009F4A75">
        <w:t xml:space="preserve"> </w:t>
      </w:r>
      <w:r>
        <w:t>i</w:t>
      </w:r>
      <w:r w:rsidRPr="00031738">
        <w:t>nduced pluripotent stem cell</w:t>
      </w:r>
      <w:r>
        <w:t xml:space="preserve"> from laboratory animals.</w:t>
      </w:r>
    </w:p>
    <w:p w14:paraId="20656BDD" w14:textId="77777777" w:rsidR="00C463FD" w:rsidRDefault="00C463FD" w:rsidP="00C463FD">
      <w:pPr>
        <w:pStyle w:val="List1stLevel"/>
      </w:pPr>
      <w:r>
        <w:t>D.</w:t>
      </w:r>
      <w:r>
        <w:tab/>
        <w:t>Development of improved reagents, techniques, and equipment for genomic and transcriptomic analysis and data mining from tissue or cells of laboratory animals and animal models of human diseases.</w:t>
      </w:r>
    </w:p>
    <w:p w14:paraId="20656BDE" w14:textId="77777777" w:rsidR="00C463FD" w:rsidRDefault="00C463FD" w:rsidP="00C463FD">
      <w:pPr>
        <w:pStyle w:val="List1stLevel"/>
      </w:pPr>
      <w:r>
        <w:t>E.</w:t>
      </w:r>
      <w:r>
        <w:tab/>
        <w:t>Development of new technologies to rapidly phenotype large number of animals.</w:t>
      </w:r>
    </w:p>
    <w:p w14:paraId="20656BDF" w14:textId="77777777" w:rsidR="00C463FD" w:rsidRDefault="00C463FD" w:rsidP="00C463FD">
      <w:pPr>
        <w:pStyle w:val="List1stLevel"/>
      </w:pPr>
      <w:r>
        <w:t>F.</w:t>
      </w:r>
      <w:r>
        <w:tab/>
      </w:r>
      <w:r w:rsidRPr="00952FCC">
        <w:rPr>
          <w:rFonts w:cs="Arial"/>
        </w:rPr>
        <w:t>Development of technologies for the identification of biomarkers for clinical diagnostic in well validated disease model.</w:t>
      </w:r>
    </w:p>
    <w:p w14:paraId="20656BE0" w14:textId="77777777" w:rsidR="00C463FD" w:rsidRDefault="00C463FD" w:rsidP="00C463FD">
      <w:pPr>
        <w:pStyle w:val="List1stLevel"/>
      </w:pPr>
      <w:r>
        <w:t>G.</w:t>
      </w:r>
      <w:r>
        <w:tab/>
        <w:t>Development of vaccines and new therapeutic agents for the prevention and/or control of selected laboratory animal diseases. One high priority need is for the development of methods to control and prevent Herpes virus B in nonhuman primates.</w:t>
      </w:r>
    </w:p>
    <w:p w14:paraId="20656BE1" w14:textId="77777777" w:rsidR="00C463FD" w:rsidRDefault="00C463FD" w:rsidP="00C463FD">
      <w:pPr>
        <w:pStyle w:val="List1stLevel"/>
      </w:pPr>
      <w:r>
        <w:t>H.</w:t>
      </w:r>
      <w:r>
        <w:tab/>
        <w:t>Development of commercially valuable reagents for lower organisms or established cell cultures.</w:t>
      </w:r>
    </w:p>
    <w:p w14:paraId="20656BE2" w14:textId="77777777" w:rsidR="00C463FD" w:rsidRDefault="00C463FD" w:rsidP="00C463FD">
      <w:pPr>
        <w:pStyle w:val="List1stLevel"/>
      </w:pPr>
      <w:r>
        <w:t>I.</w:t>
      </w:r>
      <w:r>
        <w:tab/>
        <w:t>Development of cost-effective husbandry and colony management techniques, equipment, and/or new approaches to improve laboratory animal welfare and assure efficient and appropriate research use.</w:t>
      </w:r>
    </w:p>
    <w:p w14:paraId="20656BE3" w14:textId="77777777" w:rsidR="00C463FD" w:rsidRDefault="00C463FD" w:rsidP="00C463FD">
      <w:pPr>
        <w:pStyle w:val="List1stLevel"/>
      </w:pPr>
      <w:r>
        <w:t>J.</w:t>
      </w:r>
      <w:r>
        <w:tab/>
        <w:t>Design of specialized equipment and caging for laboratory animals to permit optimal environmental control and operational efficiency, including i</w:t>
      </w:r>
      <w:r w:rsidRPr="002A193D">
        <w:t>mprovements in caging and remote monitoring in animal facilities.</w:t>
      </w:r>
    </w:p>
    <w:p w14:paraId="20656BE4" w14:textId="77777777" w:rsidR="00C463FD" w:rsidRDefault="00C463FD" w:rsidP="00C463FD">
      <w:pPr>
        <w:pStyle w:val="List1stLevel"/>
      </w:pPr>
      <w:r>
        <w:t>K.</w:t>
      </w:r>
      <w:r>
        <w:tab/>
      </w:r>
      <w:r w:rsidRPr="00952FCC">
        <w:rPr>
          <w:rFonts w:eastAsia="Calibri" w:cs="Arial"/>
        </w:rPr>
        <w:t xml:space="preserve">Identification, development, and characterization of spontaneous and engineered vertebrate animal models for studies on various types of human disease, </w:t>
      </w:r>
      <w:r w:rsidRPr="00952FCC">
        <w:rPr>
          <w:rFonts w:eastAsia="Calibri" w:cs="Arial"/>
          <w:bCs/>
        </w:rPr>
        <w:t xml:space="preserve">excluding most random mutagenesis projects performed in rodents.  Applications primarily focused on cancer should typically be directed to NCI. </w:t>
      </w:r>
      <w:r w:rsidRPr="00952FCC">
        <w:rPr>
          <w:rFonts w:eastAsia="Calibri" w:cs="Arial"/>
        </w:rPr>
        <w:t xml:space="preserve">A need exists for a small animal model of Hepatitis C virus infection in humans. Methods to produce </w:t>
      </w:r>
      <w:r w:rsidRPr="00952FCC">
        <w:rPr>
          <w:rFonts w:eastAsia="Calibri" w:cs="Arial"/>
        </w:rPr>
        <w:lastRenderedPageBreak/>
        <w:t>genetically engineered mice susceptible to HCV replication, without the requirement for individual colonization with transplanted organs or cells in each experimental subject, are encouraged</w:t>
      </w:r>
      <w:r>
        <w:t>.</w:t>
      </w:r>
    </w:p>
    <w:p w14:paraId="20656BE5" w14:textId="77777777" w:rsidR="00C463FD" w:rsidRDefault="00C463FD" w:rsidP="00C463FD">
      <w:pPr>
        <w:pStyle w:val="List1stLevel"/>
      </w:pPr>
      <w:r>
        <w:t>L.</w:t>
      </w:r>
      <w:r>
        <w:tab/>
        <w:t>Development and refinement of high throughput technologies for the effective cryopreservation and long-term maintenance of laboratory animal embryos, gametes, and their predecessors.</w:t>
      </w:r>
    </w:p>
    <w:p w14:paraId="20656BE6" w14:textId="77777777" w:rsidR="00C463FD" w:rsidRDefault="00C463FD" w:rsidP="00C463FD">
      <w:pPr>
        <w:pStyle w:val="List1stLevel"/>
      </w:pPr>
      <w:r>
        <w:t>M.</w:t>
      </w:r>
      <w:r>
        <w:tab/>
        <w:t>Development of technologies for improved embryo transfer within a single animal species or of intraspecific embryo transfer to allow preservation of rare, unique, or endangered animal species that may have unique value as animal models for human disease.</w:t>
      </w:r>
    </w:p>
    <w:p w14:paraId="20656BE7" w14:textId="77777777" w:rsidR="00C463FD" w:rsidRDefault="00C463FD" w:rsidP="00C463FD">
      <w:pPr>
        <w:pStyle w:val="List1stLevel"/>
      </w:pPr>
      <w:r>
        <w:t>N.</w:t>
      </w:r>
      <w:r>
        <w:tab/>
        <w:t>Development of improved reagents, techniques, and equipment for performing, analyzing and data capture and processing for studies of the “omics” (genomics, transcriptomics, phenomics, proteomics, glycomics, epigenomics, metabolomics) in normal and disease-condition animal models.</w:t>
      </w:r>
    </w:p>
    <w:p w14:paraId="20656BE8" w14:textId="77777777" w:rsidR="00C463FD" w:rsidRDefault="00C463FD" w:rsidP="00C463FD">
      <w:pPr>
        <w:pStyle w:val="List1stLevel"/>
      </w:pPr>
      <w:r>
        <w:t>O.</w:t>
      </w:r>
      <w:r>
        <w:tab/>
      </w:r>
      <w:r w:rsidRPr="00952FCC">
        <w:rPr>
          <w:rFonts w:cs="Arial"/>
        </w:rPr>
        <w:t xml:space="preserve">Development of biological tools and reagents for reconstruction, remodeling, repair and regeneration of tissues damaged by injury or disease. Development of the technologies and procedures for testing efficacy and safety of these experiments in animal models. Approaches for detection and tracking of the implanted cells and tissues </w:t>
      </w:r>
      <w:r w:rsidRPr="00952FCC">
        <w:rPr>
          <w:rFonts w:cs="Arial"/>
          <w:i/>
        </w:rPr>
        <w:t>in vivo</w:t>
      </w:r>
      <w:r>
        <w:t>.</w:t>
      </w:r>
    </w:p>
    <w:p w14:paraId="20656BE9" w14:textId="77777777" w:rsidR="00C463FD" w:rsidRDefault="00C463FD" w:rsidP="00C463FD">
      <w:pPr>
        <w:pStyle w:val="List1stLevel"/>
      </w:pPr>
      <w:r>
        <w:t>P.</w:t>
      </w:r>
      <w:r>
        <w:tab/>
      </w:r>
      <w:r w:rsidRPr="002A193D">
        <w:t>Development of new technologies</w:t>
      </w:r>
      <w:r>
        <w:t xml:space="preserve"> in </w:t>
      </w:r>
      <w:r w:rsidRPr="002A193D">
        <w:t>animal</w:t>
      </w:r>
      <w:r>
        <w:t>/cell</w:t>
      </w:r>
      <w:r w:rsidRPr="002A193D">
        <w:t xml:space="preserve"> models to study the function </w:t>
      </w:r>
      <w:r>
        <w:t>(</w:t>
      </w:r>
      <w:r w:rsidRPr="002A193D">
        <w:t>activation/silencing</w:t>
      </w:r>
      <w:r>
        <w:t>)</w:t>
      </w:r>
      <w:r w:rsidRPr="002A193D">
        <w:t xml:space="preserve"> of noncoding DNA or RNA regions in </w:t>
      </w:r>
      <w:r>
        <w:t xml:space="preserve">the </w:t>
      </w:r>
      <w:r w:rsidRPr="002A193D">
        <w:t>development of diseases.</w:t>
      </w:r>
    </w:p>
    <w:p w14:paraId="20656BEA" w14:textId="77777777" w:rsidR="00C463FD" w:rsidRDefault="00C463FD" w:rsidP="00C463FD">
      <w:pPr>
        <w:pStyle w:val="List1stLevel"/>
        <w:rPr>
          <w:rFonts w:cs="Arial"/>
        </w:rPr>
      </w:pPr>
      <w:r>
        <w:t>Q.</w:t>
      </w:r>
      <w:r>
        <w:tab/>
      </w:r>
      <w:r>
        <w:tab/>
      </w:r>
      <w:r w:rsidRPr="00952FCC">
        <w:rPr>
          <w:rFonts w:cs="Arial"/>
        </w:rPr>
        <w:t xml:space="preserve">Development of the </w:t>
      </w:r>
      <w:r w:rsidRPr="00A81178">
        <w:rPr>
          <w:rFonts w:cs="Arial"/>
          <w:i/>
        </w:rPr>
        <w:t>in vitro</w:t>
      </w:r>
      <w:r w:rsidRPr="00952FCC">
        <w:rPr>
          <w:rFonts w:cs="Arial"/>
        </w:rPr>
        <w:t xml:space="preserve"> animal cell culture techniques and </w:t>
      </w:r>
      <w:r w:rsidRPr="00952FCC">
        <w:rPr>
          <w:rFonts w:cs="Arial"/>
          <w:i/>
        </w:rPr>
        <w:t>in silico</w:t>
      </w:r>
      <w:r w:rsidRPr="00952FCC">
        <w:rPr>
          <w:rFonts w:cs="Arial"/>
        </w:rPr>
        <w:t xml:space="preserve"> computational methods to reduce the number of animals used in studies and replace certain tests conducted in animal models with new complementary methods</w:t>
      </w:r>
      <w:r>
        <w:rPr>
          <w:rFonts w:cs="Arial"/>
        </w:rPr>
        <w:t>.</w:t>
      </w:r>
    </w:p>
    <w:p w14:paraId="20656BEB" w14:textId="77777777" w:rsidR="00C463FD" w:rsidRDefault="00C463FD" w:rsidP="00C463FD">
      <w:pPr>
        <w:pStyle w:val="Contacts"/>
        <w:jc w:val="center"/>
      </w:pPr>
    </w:p>
    <w:p w14:paraId="20656BEC" w14:textId="77777777" w:rsidR="00C463FD" w:rsidRPr="00FF2583" w:rsidRDefault="00C463FD" w:rsidP="00C463FD">
      <w:pPr>
        <w:pStyle w:val="Contacts"/>
      </w:pPr>
      <w:r w:rsidRPr="00FF2583">
        <w:t>Dr. Miguel Contreras</w:t>
      </w:r>
    </w:p>
    <w:p w14:paraId="20656BED" w14:textId="77777777" w:rsidR="00C463FD" w:rsidRDefault="00C463FD" w:rsidP="00C463FD">
      <w:pPr>
        <w:pStyle w:val="Contacts"/>
      </w:pPr>
      <w:r>
        <w:t xml:space="preserve">Division of Comparative Medicine, </w:t>
      </w:r>
    </w:p>
    <w:p w14:paraId="20656BEE" w14:textId="77777777" w:rsidR="00C463FD" w:rsidRDefault="00C463FD" w:rsidP="00C463FD">
      <w:pPr>
        <w:pStyle w:val="Contacts"/>
      </w:pPr>
      <w:r>
        <w:t>Office of Research Infrastructure Programs,</w:t>
      </w:r>
    </w:p>
    <w:p w14:paraId="20656BEF" w14:textId="77777777" w:rsidR="00C463FD" w:rsidRDefault="00C463FD" w:rsidP="00C463FD">
      <w:pPr>
        <w:pStyle w:val="Contacts"/>
      </w:pPr>
      <w:r>
        <w:t>Division of Program Coordination, Planning and Strategic Initiatives</w:t>
      </w:r>
      <w:r w:rsidDel="00B66A24">
        <w:t xml:space="preserve"> </w:t>
      </w:r>
    </w:p>
    <w:p w14:paraId="20656BF0" w14:textId="77777777" w:rsidR="00C463FD" w:rsidRPr="003E6248" w:rsidRDefault="00C463FD" w:rsidP="00C463FD">
      <w:pPr>
        <w:pStyle w:val="Contacts"/>
        <w:rPr>
          <w:lang w:val="fr-FR"/>
        </w:rPr>
      </w:pPr>
      <w:r>
        <w:rPr>
          <w:lang w:val="fr-FR"/>
        </w:rPr>
        <w:t xml:space="preserve">Phone : </w:t>
      </w:r>
      <w:r w:rsidRPr="003E6248">
        <w:rPr>
          <w:lang w:val="fr-FR"/>
        </w:rPr>
        <w:t>301-435-0744, Fax: 301-480-3819</w:t>
      </w:r>
    </w:p>
    <w:p w14:paraId="20656BF1" w14:textId="77777777" w:rsidR="00C463FD" w:rsidRPr="003E6248" w:rsidRDefault="00C463FD" w:rsidP="00D033F1">
      <w:pPr>
        <w:pStyle w:val="Contacts"/>
        <w:rPr>
          <w:lang w:val="fr-FR"/>
        </w:rPr>
      </w:pPr>
      <w:r w:rsidRPr="003E6248">
        <w:rPr>
          <w:lang w:val="fr-FR"/>
        </w:rPr>
        <w:t xml:space="preserve">Email: </w:t>
      </w:r>
      <w:hyperlink r:id="rId419" w:history="1">
        <w:r w:rsidRPr="00B81AB3">
          <w:rPr>
            <w:rStyle w:val="Hyperlink"/>
          </w:rPr>
          <w:t>contre1@mail.nih.gov</w:t>
        </w:r>
      </w:hyperlink>
      <w:r w:rsidRPr="003E6248">
        <w:rPr>
          <w:lang w:val="fr-FR"/>
        </w:rPr>
        <w:t xml:space="preserve"> </w:t>
      </w:r>
    </w:p>
    <w:p w14:paraId="20656BF2" w14:textId="77777777" w:rsidR="00C463FD" w:rsidRDefault="00C463FD" w:rsidP="00BE7A3C">
      <w:pPr>
        <w:pStyle w:val="TopicSubhead2"/>
      </w:pPr>
      <w:bookmarkStart w:id="300" w:name="_Toc280252788"/>
      <w:r>
        <w:t>Research and Development in Science Education</w:t>
      </w:r>
    </w:p>
    <w:p w14:paraId="20656BF3" w14:textId="77777777" w:rsidR="00C463FD" w:rsidRDefault="00C463FD" w:rsidP="00BE7A3C">
      <w:pPr>
        <w:pStyle w:val="TopicSubhead3"/>
      </w:pPr>
      <w:r>
        <w:t>Development of Innovative and Inquiry-Oriented Software and Gaming Resources for Science and Health Education</w:t>
      </w:r>
      <w:bookmarkEnd w:id="300"/>
      <w:r>
        <w:t xml:space="preserve"> </w:t>
      </w:r>
    </w:p>
    <w:p w14:paraId="20656BF4" w14:textId="77777777" w:rsidR="00C463FD" w:rsidRDefault="00C463FD" w:rsidP="00C463FD">
      <w:pPr>
        <w:rPr>
          <w:rFonts w:cs="Arial"/>
        </w:rPr>
      </w:pPr>
      <w:r w:rsidRPr="005F4FBC">
        <w:rPr>
          <w:rFonts w:cs="Arial"/>
        </w:rPr>
        <w:t>Funding opportunities are available for the development of discovery-oriented educational software and the application of educational technology and tools for health science topics that target K-12 students, families, students from community, tribal</w:t>
      </w:r>
      <w:r>
        <w:rPr>
          <w:rFonts w:cs="Arial"/>
        </w:rPr>
        <w:t>,</w:t>
      </w:r>
      <w:r w:rsidRPr="005F4FBC">
        <w:rPr>
          <w:rFonts w:cs="Arial"/>
        </w:rPr>
        <w:t xml:space="preserve"> undergraduate colleges and the general public. Topics can range from basic biological science to specific human diseases. Examples include</w:t>
      </w:r>
      <w:r>
        <w:rPr>
          <w:rFonts w:cs="Arial"/>
        </w:rPr>
        <w:t>;</w:t>
      </w:r>
      <w:r w:rsidRPr="005F4FBC">
        <w:rPr>
          <w:rFonts w:cs="Arial"/>
        </w:rPr>
        <w:t xml:space="preserve"> but are not limited to </w:t>
      </w:r>
      <w:r>
        <w:rPr>
          <w:rFonts w:cs="Arial"/>
        </w:rPr>
        <w:t xml:space="preserve">diet and exercise, infectious disease, </w:t>
      </w:r>
      <w:r w:rsidRPr="005F4FBC">
        <w:rPr>
          <w:rFonts w:cs="Arial"/>
        </w:rPr>
        <w:t xml:space="preserve">bioengineering, </w:t>
      </w:r>
      <w:r w:rsidRPr="00B66A24">
        <w:rPr>
          <w:rFonts w:cs="Arial"/>
        </w:rPr>
        <w:t>the clinical trials process</w:t>
      </w:r>
      <w:r>
        <w:rPr>
          <w:rFonts w:cs="Arial"/>
        </w:rPr>
        <w:t>,</w:t>
      </w:r>
      <w:r w:rsidRPr="00B66A24">
        <w:rPr>
          <w:rFonts w:cs="Arial"/>
        </w:rPr>
        <w:t xml:space="preserve"> </w:t>
      </w:r>
      <w:r w:rsidRPr="005F4FBC">
        <w:rPr>
          <w:rFonts w:cs="Arial"/>
        </w:rPr>
        <w:t xml:space="preserve">how different parts of the body work across the lifespan, healthy living and lifestyle, mental health, and prevention of </w:t>
      </w:r>
      <w:r>
        <w:rPr>
          <w:rFonts w:cs="Arial"/>
        </w:rPr>
        <w:t xml:space="preserve">obesity, </w:t>
      </w:r>
      <w:r w:rsidRPr="005F4FBC">
        <w:rPr>
          <w:rFonts w:cs="Arial"/>
        </w:rPr>
        <w:t xml:space="preserve">heart disease, diabetes, and other chronic diseases. </w:t>
      </w:r>
      <w:r w:rsidRPr="00CB2C1D">
        <w:rPr>
          <w:snapToGrid/>
        </w:rPr>
        <w:t>Development</w:t>
      </w:r>
      <w:r w:rsidRPr="005F4FBC">
        <w:rPr>
          <w:rFonts w:cs="Arial"/>
        </w:rPr>
        <w:t xml:space="preserve"> of software, </w:t>
      </w:r>
      <w:r>
        <w:rPr>
          <w:rFonts w:cs="Arial"/>
        </w:rPr>
        <w:t xml:space="preserve">gaming </w:t>
      </w:r>
      <w:r w:rsidRPr="005F4FBC">
        <w:rPr>
          <w:rFonts w:cs="Arial"/>
        </w:rPr>
        <w:t xml:space="preserve">technology, or </w:t>
      </w:r>
      <w:r>
        <w:rPr>
          <w:rFonts w:cs="Arial"/>
        </w:rPr>
        <w:t xml:space="preserve">other educational </w:t>
      </w:r>
      <w:r w:rsidRPr="005F4FBC">
        <w:rPr>
          <w:rFonts w:cs="Arial"/>
        </w:rPr>
        <w:t>tools may be directed toward</w:t>
      </w:r>
      <w:r>
        <w:rPr>
          <w:rFonts w:cs="Arial"/>
        </w:rPr>
        <w:t>s</w:t>
      </w:r>
      <w:r w:rsidRPr="005F4FBC">
        <w:rPr>
          <w:rFonts w:cs="Arial"/>
        </w:rPr>
        <w:t xml:space="preserve"> new products or adaptation of existing products designed to be more efficient, cost-effective, and user-friendly in promoting </w:t>
      </w:r>
      <w:r>
        <w:rPr>
          <w:rFonts w:cs="Arial"/>
        </w:rPr>
        <w:t xml:space="preserve">problem solving, </w:t>
      </w:r>
      <w:r w:rsidRPr="005F4FBC">
        <w:rPr>
          <w:rFonts w:cs="Arial"/>
        </w:rPr>
        <w:t xml:space="preserve">interactive learning, dissemination and promotion of health science. This effort is intended to yield efficient and user-friendly, culturally appropriate and effective educational </w:t>
      </w:r>
      <w:r>
        <w:rPr>
          <w:rFonts w:cs="Arial"/>
        </w:rPr>
        <w:t>resources</w:t>
      </w:r>
      <w:r w:rsidRPr="005F4FBC">
        <w:rPr>
          <w:rFonts w:cs="Arial"/>
        </w:rPr>
        <w:t xml:space="preserve"> that can be extended to enhance the health science literacy </w:t>
      </w:r>
      <w:r>
        <w:rPr>
          <w:rFonts w:cs="Arial"/>
        </w:rPr>
        <w:t xml:space="preserve">and the health </w:t>
      </w:r>
      <w:r w:rsidRPr="005F4FBC">
        <w:rPr>
          <w:rFonts w:cs="Arial"/>
        </w:rPr>
        <w:t xml:space="preserve">of the general public. A </w:t>
      </w:r>
      <w:r>
        <w:rPr>
          <w:rFonts w:cs="Arial"/>
        </w:rPr>
        <w:t xml:space="preserve">rigorous evaluation plan and </w:t>
      </w:r>
      <w:r w:rsidRPr="005F4FBC">
        <w:rPr>
          <w:rFonts w:cs="Arial"/>
        </w:rPr>
        <w:t>broad dissemination</w:t>
      </w:r>
      <w:r>
        <w:rPr>
          <w:rFonts w:cs="Arial"/>
        </w:rPr>
        <w:t xml:space="preserve"> are </w:t>
      </w:r>
      <w:r w:rsidRPr="005F4FBC">
        <w:rPr>
          <w:rFonts w:cs="Arial"/>
        </w:rPr>
        <w:t>strongly encouraged.</w:t>
      </w:r>
    </w:p>
    <w:p w14:paraId="20656BF5" w14:textId="77777777" w:rsidR="00C463FD" w:rsidRPr="005F4FBC" w:rsidRDefault="00C463FD" w:rsidP="00C463FD">
      <w:pPr>
        <w:rPr>
          <w:rFonts w:cs="Arial"/>
        </w:rPr>
      </w:pPr>
      <w:r w:rsidRPr="005F4FBC">
        <w:rPr>
          <w:rFonts w:cs="Arial"/>
        </w:rPr>
        <w:t xml:space="preserve">Examples of </w:t>
      </w:r>
      <w:r w:rsidRPr="00382A41">
        <w:rPr>
          <w:snapToGrid/>
        </w:rPr>
        <w:t>responsive</w:t>
      </w:r>
      <w:r w:rsidRPr="005F4FBC">
        <w:rPr>
          <w:rFonts w:cs="Arial"/>
        </w:rPr>
        <w:t xml:space="preserve"> </w:t>
      </w:r>
      <w:r>
        <w:rPr>
          <w:rFonts w:cs="Arial"/>
        </w:rPr>
        <w:t>application</w:t>
      </w:r>
      <w:r w:rsidRPr="005F4FBC">
        <w:rPr>
          <w:rFonts w:cs="Arial"/>
        </w:rPr>
        <w:t>s may include but are not limited to:</w:t>
      </w:r>
    </w:p>
    <w:p w14:paraId="20656BF6" w14:textId="77777777" w:rsidR="00C463FD" w:rsidRPr="005F4FBC" w:rsidRDefault="00C463FD" w:rsidP="00C463FD">
      <w:pPr>
        <w:pStyle w:val="List1stLevel"/>
      </w:pPr>
      <w:r>
        <w:t>A.</w:t>
      </w:r>
      <w:r>
        <w:tab/>
      </w:r>
      <w:r w:rsidRPr="005F4FBC">
        <w:t>Web-based, stand-alone computational tools, instructional software or other interactive media for dissemination of science education</w:t>
      </w:r>
      <w:r>
        <w:t>;</w:t>
      </w:r>
      <w:r w:rsidRPr="005F4FBC">
        <w:t xml:space="preserve"> </w:t>
      </w:r>
    </w:p>
    <w:p w14:paraId="20656BF7" w14:textId="77777777" w:rsidR="00C463FD" w:rsidRPr="005F4FBC" w:rsidRDefault="00C463FD" w:rsidP="00C463FD">
      <w:pPr>
        <w:pStyle w:val="List1stLevel"/>
        <w:rPr>
          <w:rFonts w:cs="Arial"/>
        </w:rPr>
      </w:pPr>
      <w:r>
        <w:rPr>
          <w:rFonts w:cs="Arial"/>
        </w:rPr>
        <w:lastRenderedPageBreak/>
        <w:t>B.</w:t>
      </w:r>
      <w:r>
        <w:rPr>
          <w:rFonts w:cs="Arial"/>
        </w:rPr>
        <w:tab/>
      </w:r>
      <w:r w:rsidRPr="005F4FBC">
        <w:rPr>
          <w:rFonts w:cs="Arial"/>
        </w:rPr>
        <w:t>Curriculum materials, Interactive teaching aids</w:t>
      </w:r>
      <w:r>
        <w:rPr>
          <w:rFonts w:cs="Arial"/>
        </w:rPr>
        <w:t xml:space="preserve">, </w:t>
      </w:r>
      <w:r w:rsidRPr="005F4FBC">
        <w:rPr>
          <w:rFonts w:cs="Arial"/>
        </w:rPr>
        <w:t xml:space="preserve">models for classroom instruction, and teacher </w:t>
      </w:r>
      <w:r w:rsidRPr="00382A41">
        <w:t>education</w:t>
      </w:r>
      <w:r w:rsidRPr="005F4FBC">
        <w:rPr>
          <w:rFonts w:cs="Arial"/>
        </w:rPr>
        <w:t xml:space="preserve"> workshops</w:t>
      </w:r>
      <w:r>
        <w:rPr>
          <w:rFonts w:cs="Arial"/>
        </w:rPr>
        <w:t>; and</w:t>
      </w:r>
    </w:p>
    <w:p w14:paraId="20656BF8" w14:textId="77777777" w:rsidR="00C463FD" w:rsidRPr="007042B2" w:rsidRDefault="00C463FD" w:rsidP="00C463FD">
      <w:pPr>
        <w:pStyle w:val="List1stLevel"/>
      </w:pPr>
      <w:r>
        <w:t>C.</w:t>
      </w:r>
      <w:r>
        <w:tab/>
      </w:r>
      <w:r w:rsidRPr="007042B2">
        <w:t>Development of health promotion and disease prevention/intervention materials such as informational videos and/or print materials and programs which are culturally appropriate for populations and special communities.</w:t>
      </w:r>
    </w:p>
    <w:p w14:paraId="20656BF9" w14:textId="77777777" w:rsidR="00C463FD" w:rsidRPr="005F4FBC" w:rsidRDefault="00C463FD" w:rsidP="00C463FD">
      <w:pPr>
        <w:rPr>
          <w:rFonts w:cs="Arial"/>
        </w:rPr>
      </w:pPr>
      <w:r w:rsidRPr="005F4FBC">
        <w:rPr>
          <w:rFonts w:cs="Arial"/>
        </w:rPr>
        <w:t>Projects that target the following constituencies are strongly encouraged:</w:t>
      </w:r>
    </w:p>
    <w:p w14:paraId="20656BFA" w14:textId="77777777" w:rsidR="00C463FD" w:rsidRPr="005F4FBC" w:rsidRDefault="00C463FD" w:rsidP="00C463FD">
      <w:pPr>
        <w:pStyle w:val="List1stLevel"/>
        <w:rPr>
          <w:rFonts w:cs="Arial"/>
        </w:rPr>
      </w:pPr>
      <w:r>
        <w:rPr>
          <w:rFonts w:cs="Arial"/>
        </w:rPr>
        <w:t>D.</w:t>
      </w:r>
      <w:r>
        <w:rPr>
          <w:rFonts w:cs="Arial"/>
        </w:rPr>
        <w:tab/>
      </w:r>
      <w:r w:rsidRPr="005F4FBC">
        <w:rPr>
          <w:rFonts w:cs="Arial"/>
        </w:rPr>
        <w:t>K-12 students</w:t>
      </w:r>
      <w:r>
        <w:rPr>
          <w:rFonts w:cs="Arial"/>
        </w:rPr>
        <w:t>, teachers and parents.</w:t>
      </w:r>
    </w:p>
    <w:p w14:paraId="20656BFB" w14:textId="77777777" w:rsidR="00C463FD" w:rsidRPr="005F4FBC" w:rsidRDefault="00C463FD" w:rsidP="00C463FD">
      <w:pPr>
        <w:pStyle w:val="List1stLevel"/>
        <w:rPr>
          <w:rFonts w:cs="Arial"/>
        </w:rPr>
      </w:pPr>
      <w:r>
        <w:t>E.</w:t>
      </w:r>
      <w:r>
        <w:tab/>
      </w:r>
      <w:r w:rsidRPr="00382A41">
        <w:t>Students</w:t>
      </w:r>
      <w:r w:rsidRPr="005F4FBC">
        <w:rPr>
          <w:rFonts w:cs="Arial"/>
        </w:rPr>
        <w:t xml:space="preserve"> of community colleges, tribal colleges, undergraduate colleges and minority-serving </w:t>
      </w:r>
      <w:r w:rsidRPr="00DB7E94">
        <w:t>institutions</w:t>
      </w:r>
      <w:r>
        <w:rPr>
          <w:rFonts w:cs="Arial"/>
        </w:rPr>
        <w:t>.</w:t>
      </w:r>
      <w:r w:rsidRPr="005F4FBC">
        <w:rPr>
          <w:rFonts w:cs="Arial"/>
        </w:rPr>
        <w:t xml:space="preserve"> </w:t>
      </w:r>
    </w:p>
    <w:p w14:paraId="20656BFC" w14:textId="77777777" w:rsidR="00C463FD" w:rsidRPr="005F4FBC" w:rsidRDefault="00C463FD" w:rsidP="00C463FD">
      <w:pPr>
        <w:pStyle w:val="List1stLevel"/>
        <w:rPr>
          <w:rFonts w:cs="Arial"/>
        </w:rPr>
      </w:pPr>
      <w:r>
        <w:t>F.</w:t>
      </w:r>
      <w:r>
        <w:tab/>
      </w:r>
      <w:r w:rsidRPr="00382A41">
        <w:t>Patients</w:t>
      </w:r>
      <w:r w:rsidRPr="005F4FBC">
        <w:rPr>
          <w:rFonts w:cs="Arial"/>
        </w:rPr>
        <w:t xml:space="preserve"> and families with health conditions that di</w:t>
      </w:r>
      <w:r>
        <w:rPr>
          <w:rFonts w:cs="Arial"/>
        </w:rPr>
        <w:t>sproportionately affect minorities</w:t>
      </w:r>
      <w:r w:rsidRPr="005F4FBC">
        <w:rPr>
          <w:rFonts w:cs="Arial"/>
        </w:rPr>
        <w:t xml:space="preserve"> and other medically underserved populations, including members of disadvantaged urban and rural </w:t>
      </w:r>
      <w:r w:rsidRPr="00DB7E94">
        <w:t>communities</w:t>
      </w:r>
      <w:r>
        <w:rPr>
          <w:rFonts w:cs="Arial"/>
        </w:rPr>
        <w:t>.</w:t>
      </w:r>
    </w:p>
    <w:p w14:paraId="20656BFD" w14:textId="77777777" w:rsidR="00C463FD" w:rsidRPr="00F14D7C" w:rsidRDefault="00C463FD" w:rsidP="00C463FD">
      <w:pPr>
        <w:pStyle w:val="Contacts"/>
      </w:pPr>
      <w:r w:rsidRPr="00F14D7C">
        <w:t>Dr. Tony Beck</w:t>
      </w:r>
    </w:p>
    <w:p w14:paraId="20656BFE" w14:textId="77777777" w:rsidR="00C463FD" w:rsidRPr="00F14D7C" w:rsidRDefault="00C463FD" w:rsidP="00C463FD">
      <w:pPr>
        <w:pStyle w:val="Contacts"/>
      </w:pPr>
      <w:r>
        <w:t xml:space="preserve">Science Education Partnership Award (SEPA) </w:t>
      </w:r>
    </w:p>
    <w:p w14:paraId="20656BFF" w14:textId="77777777" w:rsidR="00C463FD" w:rsidRPr="00F14D7C" w:rsidRDefault="00C463FD" w:rsidP="00C463FD">
      <w:pPr>
        <w:pStyle w:val="Contacts"/>
      </w:pPr>
      <w:r w:rsidRPr="00F14D7C">
        <w:t>Office of Research Infrastructure Programs</w:t>
      </w:r>
    </w:p>
    <w:p w14:paraId="20656C00" w14:textId="77777777" w:rsidR="00C463FD" w:rsidRDefault="00C463FD" w:rsidP="00C463FD">
      <w:pPr>
        <w:pStyle w:val="Contacts"/>
      </w:pPr>
      <w:r w:rsidRPr="00F14D7C">
        <w:t>Division of Program Coordination, Planning</w:t>
      </w:r>
      <w:r w:rsidR="00C8230B">
        <w:t>,</w:t>
      </w:r>
      <w:r w:rsidRPr="00F14D7C">
        <w:t xml:space="preserve"> and Strategic Initiatives </w:t>
      </w:r>
    </w:p>
    <w:p w14:paraId="20656C01" w14:textId="77777777" w:rsidR="00C463FD" w:rsidRPr="00F14D7C" w:rsidRDefault="00C463FD" w:rsidP="00C463FD">
      <w:pPr>
        <w:pStyle w:val="Contacts"/>
      </w:pPr>
      <w:r w:rsidRPr="00F14D7C">
        <w:t>Office of the Director</w:t>
      </w:r>
    </w:p>
    <w:p w14:paraId="20656C02" w14:textId="77777777" w:rsidR="00C463FD" w:rsidRDefault="00C463FD" w:rsidP="00C463FD">
      <w:pPr>
        <w:pStyle w:val="Contacts"/>
      </w:pPr>
      <w:r>
        <w:t xml:space="preserve">6701 Democracy Blvd., Room 206 </w:t>
      </w:r>
    </w:p>
    <w:p w14:paraId="20656C03" w14:textId="77777777" w:rsidR="00C463FD" w:rsidRPr="00F14D7C" w:rsidRDefault="00C463FD" w:rsidP="00C463FD">
      <w:pPr>
        <w:pStyle w:val="Contacts"/>
      </w:pPr>
      <w:r>
        <w:t>Bethesda</w:t>
      </w:r>
      <w:r w:rsidRPr="00F14D7C">
        <w:t xml:space="preserve">, MD </w:t>
      </w:r>
      <w:r>
        <w:t>20892</w:t>
      </w:r>
    </w:p>
    <w:p w14:paraId="20656C04" w14:textId="77777777" w:rsidR="00C463FD" w:rsidRPr="0003094A" w:rsidRDefault="00C463FD" w:rsidP="00D033F1">
      <w:pPr>
        <w:pStyle w:val="Contacts"/>
        <w:rPr>
          <w:lang w:val="fr-FR"/>
        </w:rPr>
      </w:pPr>
      <w:r w:rsidRPr="00F14D7C">
        <w:t>Email</w:t>
      </w:r>
      <w:r w:rsidRPr="0003094A">
        <w:rPr>
          <w:lang w:val="fr-FR"/>
        </w:rPr>
        <w:t xml:space="preserve">: </w:t>
      </w:r>
      <w:hyperlink r:id="rId420" w:history="1">
        <w:r>
          <w:rPr>
            <w:rStyle w:val="Hyperlink"/>
            <w:rFonts w:cs="Arial"/>
            <w:lang w:val="fr-FR"/>
          </w:rPr>
          <w:t>beckl</w:t>
        </w:r>
        <w:r w:rsidRPr="005F4FBC">
          <w:rPr>
            <w:rStyle w:val="Hyperlink"/>
            <w:rFonts w:cs="Arial"/>
            <w:lang w:val="fr-FR"/>
          </w:rPr>
          <w:t>@mail.nih.gov</w:t>
        </w:r>
      </w:hyperlink>
    </w:p>
    <w:p w14:paraId="20656C05" w14:textId="77777777" w:rsidR="00C463FD" w:rsidRDefault="00C463FD" w:rsidP="00BE7A3C">
      <w:pPr>
        <w:pStyle w:val="TopicSubhead2"/>
      </w:pPr>
      <w:bookmarkStart w:id="301" w:name="_Toc280252789"/>
      <w:r>
        <w:t xml:space="preserve">Other Research Topic(s) within the Mission of the </w:t>
      </w:r>
      <w:bookmarkEnd w:id="301"/>
      <w:r w:rsidRPr="008C4AB5">
        <w:t xml:space="preserve">Office of </w:t>
      </w:r>
      <w:r w:rsidRPr="00F14D7C">
        <w:t>Research Infrastructure Programs</w:t>
      </w:r>
      <w:r>
        <w:t>:</w:t>
      </w:r>
    </w:p>
    <w:p w14:paraId="20656C07" w14:textId="77777777" w:rsidR="00C463FD" w:rsidRPr="00374E34" w:rsidRDefault="00C463FD" w:rsidP="00C463FD">
      <w:r w:rsidRPr="008C4AB5">
        <w:t xml:space="preserve">The Science Education Partnership Award (SEPA) program within the Office of </w:t>
      </w:r>
      <w:r>
        <w:t xml:space="preserve">the Director, ORIP </w:t>
      </w:r>
      <w:r w:rsidRPr="00374E34">
        <w:t>support</w:t>
      </w:r>
      <w:r>
        <w:t>s</w:t>
      </w:r>
      <w:r w:rsidRPr="00374E34">
        <w:t xml:space="preserve"> and foster</w:t>
      </w:r>
      <w:r>
        <w:t>s</w:t>
      </w:r>
      <w:r w:rsidRPr="00374E34">
        <w:t xml:space="preserve"> health-related research to build capacity at minority serving institutions and in underserved states, respectively. These programs support a wide variety of biomedical research, including clinical and translational research to reduce health disparities experienced by disadvantaged groups and medically underserved populations. Applications involving partnerships with minority-serving institutions and </w:t>
      </w:r>
      <w:r w:rsidRPr="00214178">
        <w:t>the Institutional Development Awards (</w:t>
      </w:r>
      <w:r w:rsidRPr="00374E34">
        <w:t>IDeA</w:t>
      </w:r>
      <w:r>
        <w:t>)</w:t>
      </w:r>
      <w:r w:rsidRPr="00374E34">
        <w:t>-eligible institutions are strongly encouraged. Topics of special interest include:</w:t>
      </w:r>
    </w:p>
    <w:p w14:paraId="20656C08" w14:textId="77777777" w:rsidR="00C463FD" w:rsidRPr="007042B2" w:rsidRDefault="00C463FD" w:rsidP="00C463FD">
      <w:pPr>
        <w:pStyle w:val="List1stLevel"/>
      </w:pPr>
      <w:r>
        <w:t>A.</w:t>
      </w:r>
      <w:r>
        <w:tab/>
      </w:r>
      <w:r w:rsidRPr="007042B2">
        <w:t>Development and/or refinement of culturally appropriate survey instruments, tools and databases to promote community based res</w:t>
      </w:r>
      <w:r>
        <w:t xml:space="preserve">earch engaging minorities, rural </w:t>
      </w:r>
      <w:r w:rsidRPr="007042B2">
        <w:t xml:space="preserve">and other medically underserved populations; </w:t>
      </w:r>
    </w:p>
    <w:p w14:paraId="20656C09" w14:textId="77777777" w:rsidR="00C463FD" w:rsidRPr="007042B2" w:rsidRDefault="00C463FD" w:rsidP="00C463FD">
      <w:pPr>
        <w:pStyle w:val="List1stLevel"/>
      </w:pPr>
      <w:r>
        <w:t>B.</w:t>
      </w:r>
      <w:r>
        <w:tab/>
      </w:r>
      <w:r w:rsidRPr="007042B2">
        <w:t>Development of methodologies, diagnostics, technologies, equipment, assay systems and portable devices that can be used in community settings, such as health centers, neighborhood clinics, doctors offices, public schools, libraries, and rural and remote locations to facilitate biomedical and behavioral research</w:t>
      </w:r>
      <w:r>
        <w:t>;</w:t>
      </w:r>
      <w:r w:rsidRPr="007042B2">
        <w:t xml:space="preserve"> </w:t>
      </w:r>
    </w:p>
    <w:p w14:paraId="20656C0A" w14:textId="77777777" w:rsidR="00C463FD" w:rsidRPr="007042B2" w:rsidRDefault="00C463FD" w:rsidP="00C463FD">
      <w:pPr>
        <w:pStyle w:val="List1stLevel"/>
      </w:pPr>
      <w:r>
        <w:t>C.</w:t>
      </w:r>
      <w:r>
        <w:tab/>
      </w:r>
      <w:r w:rsidRPr="007042B2">
        <w:t xml:space="preserve">Development of culturally appropriate </w:t>
      </w:r>
      <w:r>
        <w:t xml:space="preserve">educational materials for </w:t>
      </w:r>
      <w:r w:rsidRPr="007042B2">
        <w:t>health promotion and disease prevention/intervention such as</w:t>
      </w:r>
      <w:r>
        <w:t>:</w:t>
      </w:r>
      <w:r w:rsidRPr="007042B2">
        <w:t xml:space="preserve"> software, videos</w:t>
      </w:r>
      <w:r>
        <w:t xml:space="preserve">, </w:t>
      </w:r>
      <w:r w:rsidRPr="007042B2">
        <w:t>printed material to facilitate translation and dissemination of evidence-based health information</w:t>
      </w:r>
      <w:r>
        <w:t>;</w:t>
      </w:r>
      <w:r w:rsidRPr="007042B2">
        <w:t xml:space="preserve"> </w:t>
      </w:r>
      <w:r>
        <w:t>and</w:t>
      </w:r>
    </w:p>
    <w:p w14:paraId="20656C0B" w14:textId="77777777" w:rsidR="00C463FD" w:rsidRPr="007042B2" w:rsidRDefault="00C463FD" w:rsidP="00C463FD">
      <w:pPr>
        <w:pStyle w:val="List1stLevel"/>
      </w:pPr>
      <w:r>
        <w:t>D.</w:t>
      </w:r>
      <w:r>
        <w:tab/>
      </w:r>
      <w:r w:rsidRPr="007042B2">
        <w:t>Innovative applications of health information technology, including telemedicine/telehealth tools and technologies, to facilitate electronic health information exchange, enable clinical research at the point of care, and improve access to quality health care for hard to reach populations</w:t>
      </w:r>
      <w:r>
        <w:t>.</w:t>
      </w:r>
    </w:p>
    <w:p w14:paraId="20656C0C" w14:textId="77777777" w:rsidR="00C463FD" w:rsidRPr="00F14D7C" w:rsidRDefault="00C463FD" w:rsidP="00C463FD">
      <w:pPr>
        <w:pStyle w:val="Contacts"/>
      </w:pPr>
      <w:r w:rsidRPr="00F14D7C">
        <w:t xml:space="preserve">Dr. Tony Beck </w:t>
      </w:r>
    </w:p>
    <w:p w14:paraId="20656C0D" w14:textId="77777777" w:rsidR="00C463FD" w:rsidRDefault="00C463FD" w:rsidP="00C463FD">
      <w:pPr>
        <w:pStyle w:val="Contacts"/>
      </w:pPr>
      <w:r>
        <w:t>Science Education Partnership Award (SEPA)</w:t>
      </w:r>
    </w:p>
    <w:p w14:paraId="20656C0E" w14:textId="77777777" w:rsidR="00C463FD" w:rsidRPr="00F14D7C" w:rsidRDefault="00C463FD" w:rsidP="00C463FD">
      <w:pPr>
        <w:pStyle w:val="Contacts"/>
      </w:pPr>
      <w:r w:rsidRPr="00F14D7C">
        <w:t>Office of Research Infrastructure Programs</w:t>
      </w:r>
    </w:p>
    <w:p w14:paraId="20656C0F" w14:textId="77777777" w:rsidR="00C463FD" w:rsidRDefault="00C463FD" w:rsidP="00C463FD">
      <w:pPr>
        <w:pStyle w:val="Contacts"/>
      </w:pPr>
      <w:r w:rsidRPr="00F14D7C">
        <w:t>Division of Program Coordination, Planning</w:t>
      </w:r>
      <w:r w:rsidR="00C8230B">
        <w:t>,</w:t>
      </w:r>
      <w:r w:rsidRPr="00F14D7C">
        <w:t xml:space="preserve"> and Strategic Initiatives</w:t>
      </w:r>
    </w:p>
    <w:p w14:paraId="20656C10" w14:textId="77777777" w:rsidR="00C463FD" w:rsidRPr="00F14D7C" w:rsidRDefault="00C463FD" w:rsidP="00C463FD">
      <w:pPr>
        <w:pStyle w:val="Contacts"/>
      </w:pPr>
      <w:r w:rsidRPr="00F14D7C">
        <w:t>Office of the Director</w:t>
      </w:r>
    </w:p>
    <w:p w14:paraId="20656C11" w14:textId="77777777" w:rsidR="00C463FD" w:rsidRDefault="00C463FD" w:rsidP="00D033F1">
      <w:pPr>
        <w:pStyle w:val="Contacts"/>
      </w:pPr>
      <w:r w:rsidRPr="006264DA">
        <w:lastRenderedPageBreak/>
        <w:t>6701 Democracy Blvd., Room 206</w:t>
      </w:r>
    </w:p>
    <w:p w14:paraId="20656C12" w14:textId="77777777" w:rsidR="00C463FD" w:rsidRDefault="00C463FD" w:rsidP="00D033F1">
      <w:pPr>
        <w:pStyle w:val="Contacts"/>
      </w:pPr>
      <w:r w:rsidRPr="006264DA">
        <w:t>Bethesda, MD 20892</w:t>
      </w:r>
    </w:p>
    <w:p w14:paraId="20656C13" w14:textId="77777777" w:rsidR="00C463FD" w:rsidRPr="003E6248" w:rsidRDefault="00C463FD" w:rsidP="00D033F1">
      <w:pPr>
        <w:pStyle w:val="Contacts"/>
        <w:rPr>
          <w:lang w:val="fr-FR"/>
        </w:rPr>
      </w:pPr>
      <w:r w:rsidRPr="00F14D7C">
        <w:t>Email</w:t>
      </w:r>
      <w:r w:rsidRPr="00214178">
        <w:rPr>
          <w:lang w:val="fr-FR"/>
        </w:rPr>
        <w:t xml:space="preserve">: </w:t>
      </w:r>
      <w:hyperlink r:id="rId421" w:history="1">
        <w:r w:rsidRPr="00214178">
          <w:rPr>
            <w:rFonts w:cs="Arial"/>
            <w:color w:val="0000FF"/>
            <w:u w:val="single"/>
            <w:lang w:val="fr-FR"/>
          </w:rPr>
          <w:t>beckl@mail.nih.gov</w:t>
        </w:r>
      </w:hyperlink>
    </w:p>
    <w:p w14:paraId="2F9DD24F" w14:textId="77777777" w:rsidR="007B16FD" w:rsidRDefault="007B16FD" w:rsidP="009245A0">
      <w:pPr>
        <w:pStyle w:val="TopicMainHeading"/>
        <w:sectPr w:rsidR="007B16FD" w:rsidSect="00950619">
          <w:footerReference w:type="default" r:id="rId422"/>
          <w:endnotePr>
            <w:numFmt w:val="decimal"/>
          </w:endnotePr>
          <w:type w:val="continuous"/>
          <w:pgSz w:w="12240" w:h="15840" w:code="1"/>
          <w:pgMar w:top="1440" w:right="1440" w:bottom="1440" w:left="1440" w:header="720" w:footer="720" w:gutter="0"/>
          <w:cols w:space="720"/>
          <w:noEndnote/>
        </w:sectPr>
      </w:pPr>
      <w:bookmarkStart w:id="302" w:name="_Toc469732464"/>
      <w:bookmarkStart w:id="303" w:name="_Toc469913507"/>
    </w:p>
    <w:p w14:paraId="20656C16" w14:textId="41F6AED4" w:rsidR="00AC2AD2" w:rsidRDefault="00AC2AD2" w:rsidP="009245A0">
      <w:pPr>
        <w:pStyle w:val="TopicMainHeading"/>
      </w:pPr>
      <w:bookmarkStart w:id="304" w:name="_Toc357683825"/>
      <w:r>
        <w:lastRenderedPageBreak/>
        <w:t>CENTERS FOR DISEASE CONTROL AND PREVENTION (CDC)</w:t>
      </w:r>
      <w:bookmarkEnd w:id="302"/>
      <w:bookmarkEnd w:id="303"/>
      <w:bookmarkEnd w:id="304"/>
    </w:p>
    <w:p w14:paraId="20656C17" w14:textId="77777777" w:rsidR="00AC2AD2" w:rsidRDefault="00AC2AD2">
      <w:pPr>
        <w:pStyle w:val="BoxNotesWithBox"/>
      </w:pPr>
      <w:r>
        <w:t>CDC will accept SBIR g</w:t>
      </w:r>
      <w:r w:rsidR="008A1C3F">
        <w:t>rant applications on the April 5</w:t>
      </w:r>
      <w:r>
        <w:t xml:space="preserve">, </w:t>
      </w:r>
      <w:r w:rsidR="008A1C3F">
        <w:t>August 5</w:t>
      </w:r>
      <w:r w:rsidR="00883251">
        <w:t xml:space="preserve">, </w:t>
      </w:r>
      <w:r w:rsidR="008A1C3F">
        <w:t>and December 5</w:t>
      </w:r>
      <w:r w:rsidR="00127260">
        <w:t>, 201</w:t>
      </w:r>
      <w:r w:rsidR="000B7E77">
        <w:t>3</w:t>
      </w:r>
      <w:r>
        <w:t xml:space="preserve"> </w:t>
      </w:r>
      <w:r w:rsidR="005E5F04">
        <w:t>submission</w:t>
      </w:r>
      <w:r>
        <w:t xml:space="preserve"> dates.</w:t>
      </w:r>
    </w:p>
    <w:p w14:paraId="20656C18" w14:textId="33F00A00" w:rsidR="00AC2AD2" w:rsidRPr="00380836" w:rsidRDefault="00380836">
      <w:r w:rsidRPr="00380836">
        <w:t>CDC’s mission is to create the expertise, information, and tools that people and communities</w:t>
      </w:r>
      <w:r w:rsidR="00BE7A3C">
        <w:t xml:space="preserve"> need to protect their health—</w:t>
      </w:r>
      <w:r w:rsidRPr="00380836">
        <w:t>through health promotion, prevention of disease, injury and disability, and preparedness for new health threats.</w:t>
      </w:r>
    </w:p>
    <w:p w14:paraId="20656C19" w14:textId="77777777" w:rsidR="00AC2AD2" w:rsidRPr="00380836" w:rsidRDefault="00380836">
      <w:r w:rsidRPr="00380836">
        <w:t>CDC seeks to accomplish its mission by working with partners throughout the nation and the world to:</w:t>
      </w:r>
    </w:p>
    <w:p w14:paraId="20656C1A" w14:textId="77777777" w:rsidR="00380836" w:rsidRPr="00380836" w:rsidRDefault="00380836" w:rsidP="00EA464C">
      <w:pPr>
        <w:pStyle w:val="ListBullet"/>
      </w:pPr>
      <w:r w:rsidRPr="00380836">
        <w:t xml:space="preserve">monitor health, </w:t>
      </w:r>
    </w:p>
    <w:p w14:paraId="20656C1B" w14:textId="77777777" w:rsidR="00380836" w:rsidRPr="00380836" w:rsidRDefault="00380836" w:rsidP="00EA464C">
      <w:pPr>
        <w:pStyle w:val="ListBullet"/>
      </w:pPr>
      <w:r w:rsidRPr="00380836">
        <w:t xml:space="preserve">detect and investigate health problems, </w:t>
      </w:r>
    </w:p>
    <w:p w14:paraId="20656C1C" w14:textId="77777777" w:rsidR="00380836" w:rsidRPr="00380836" w:rsidRDefault="00380836" w:rsidP="00EA464C">
      <w:pPr>
        <w:pStyle w:val="ListBullet"/>
      </w:pPr>
      <w:r w:rsidRPr="00380836">
        <w:t xml:space="preserve">conduct research to enhance prevention, </w:t>
      </w:r>
    </w:p>
    <w:p w14:paraId="20656C1D" w14:textId="77777777" w:rsidR="00380836" w:rsidRPr="00380836" w:rsidRDefault="00380836" w:rsidP="00EA464C">
      <w:pPr>
        <w:pStyle w:val="ListBullet"/>
      </w:pPr>
      <w:r w:rsidRPr="00380836">
        <w:t xml:space="preserve">develop and advocate sound public health policies, </w:t>
      </w:r>
    </w:p>
    <w:p w14:paraId="20656C1E" w14:textId="77777777" w:rsidR="00380836" w:rsidRPr="00380836" w:rsidRDefault="00380836" w:rsidP="00EA464C">
      <w:pPr>
        <w:pStyle w:val="ListBullet"/>
      </w:pPr>
      <w:r w:rsidRPr="00380836">
        <w:t xml:space="preserve">implement prevention strategies, </w:t>
      </w:r>
    </w:p>
    <w:p w14:paraId="20656C1F" w14:textId="77777777" w:rsidR="00380836" w:rsidRPr="00380836" w:rsidRDefault="00380836" w:rsidP="00EA464C">
      <w:pPr>
        <w:pStyle w:val="ListBullet"/>
      </w:pPr>
      <w:r w:rsidRPr="00380836">
        <w:t xml:space="preserve">promote healthy behaviors, </w:t>
      </w:r>
    </w:p>
    <w:p w14:paraId="20656C20" w14:textId="77777777" w:rsidR="00380836" w:rsidRPr="00380836" w:rsidRDefault="00380836" w:rsidP="00EA464C">
      <w:pPr>
        <w:pStyle w:val="ListBullet"/>
      </w:pPr>
      <w:r w:rsidRPr="00380836">
        <w:t xml:space="preserve">foster safe and healthful environments, </w:t>
      </w:r>
    </w:p>
    <w:p w14:paraId="20656C21" w14:textId="77777777" w:rsidR="00380836" w:rsidRPr="00380836" w:rsidRDefault="00380836" w:rsidP="00EA464C">
      <w:pPr>
        <w:pStyle w:val="ListBullet"/>
      </w:pPr>
      <w:r w:rsidRPr="00380836">
        <w:t xml:space="preserve">provide leadership and training. </w:t>
      </w:r>
    </w:p>
    <w:p w14:paraId="20656C22" w14:textId="77777777" w:rsidR="00380836" w:rsidRDefault="00380836" w:rsidP="00380836">
      <w:r w:rsidRPr="00D170C4">
        <w:t>Those functions are the backbone of CDC′s mission. Each of CDC′s component organizations undertakes these activities in conducting its specific programs. The steps needed to accomplish this mission are also based on scientific excellence, requiring well-trained public health practitioners and leaders dedicated to high standards of quality and ethical practice.</w:t>
      </w:r>
    </w:p>
    <w:p w14:paraId="20656C23" w14:textId="77777777" w:rsidR="00475D97" w:rsidRPr="00BD08DB" w:rsidRDefault="00475D97" w:rsidP="00475D97">
      <w:pPr>
        <w:rPr>
          <w:lang w:val="en"/>
        </w:rPr>
      </w:pPr>
      <w:r>
        <w:t>To</w:t>
      </w:r>
      <w:r w:rsidRPr="00BD08DB">
        <w:rPr>
          <w:lang w:val="en"/>
        </w:rPr>
        <w:t xml:space="preserve"> keep pace with emerging public health challenges and to address the leading causes of death and disability, the CDC has begun an effort to quickly achieve measurable impact in a few targeted areas. The term "Winnable Battles" describes public health priorities with large-scale impact on health and with known, effective strategies to intervene. The charge under Winnable Battles is to identify optimal strategies and to rally resources and partnerships to accelerate a measurable impact on health.</w:t>
      </w:r>
    </w:p>
    <w:p w14:paraId="20656C24" w14:textId="77777777" w:rsidR="00475D97" w:rsidRPr="00BD08DB" w:rsidRDefault="00475D97" w:rsidP="00475D97">
      <w:pPr>
        <w:rPr>
          <w:lang w:val="en"/>
        </w:rPr>
      </w:pPr>
      <w:r>
        <w:rPr>
          <w:lang w:val="en"/>
        </w:rPr>
        <w:t>CDC has</w:t>
      </w:r>
      <w:r w:rsidRPr="00BD08DB">
        <w:rPr>
          <w:lang w:val="en"/>
        </w:rPr>
        <w:t xml:space="preserve"> identified these winnable battles based on the scope of the burden and our ability to make significant progress in improving </w:t>
      </w:r>
      <w:r w:rsidRPr="00475D97">
        <w:t>outcomes</w:t>
      </w:r>
      <w:r w:rsidRPr="00BD08DB">
        <w:rPr>
          <w:lang w:val="en"/>
        </w:rPr>
        <w:t>. These priority areas include:</w:t>
      </w:r>
    </w:p>
    <w:p w14:paraId="20656C25" w14:textId="77777777" w:rsidR="00475D97" w:rsidRPr="00BD08DB" w:rsidRDefault="00C16ABC" w:rsidP="00D033F1">
      <w:pPr>
        <w:pStyle w:val="ListBullet"/>
        <w:contextualSpacing w:val="0"/>
        <w:rPr>
          <w:lang w:val="en"/>
        </w:rPr>
      </w:pPr>
      <w:hyperlink r:id="rId423" w:tgtFrame="_blank" w:history="1">
        <w:r w:rsidR="00475D97" w:rsidRPr="00BD08DB">
          <w:rPr>
            <w:rStyle w:val="Hyperlink"/>
            <w:lang w:val="en"/>
          </w:rPr>
          <w:t>Food Safety</w:t>
        </w:r>
      </w:hyperlink>
      <w:r w:rsidR="00475D97" w:rsidRPr="00BD08DB">
        <w:rPr>
          <w:lang w:val="en"/>
        </w:rPr>
        <w:t xml:space="preserve"> – Foodborne diseases affect millions of people and kill thousands in the U.S. each year. </w:t>
      </w:r>
    </w:p>
    <w:p w14:paraId="20656C26" w14:textId="77777777" w:rsidR="00475D97" w:rsidRPr="00BD08DB" w:rsidRDefault="00C16ABC" w:rsidP="00D033F1">
      <w:pPr>
        <w:pStyle w:val="ListBullet"/>
        <w:contextualSpacing w:val="0"/>
        <w:rPr>
          <w:lang w:val="en"/>
        </w:rPr>
      </w:pPr>
      <w:hyperlink r:id="rId424" w:tgtFrame="_blank" w:history="1">
        <w:r w:rsidR="00475D97" w:rsidRPr="00BD08DB">
          <w:rPr>
            <w:rStyle w:val="Hyperlink"/>
            <w:lang w:val="en"/>
          </w:rPr>
          <w:t>Global Immunization</w:t>
        </w:r>
      </w:hyperlink>
      <w:r w:rsidR="00475D97" w:rsidRPr="00BD08DB">
        <w:rPr>
          <w:lang w:val="en"/>
        </w:rPr>
        <w:t xml:space="preserve"> – CDC is implementing global immunization programs to eradicate polio, prevent measles and rubella, end the meningitis epidemic in Africa, accelerate the introduction of pneumococcal and rotavirus vaccines, and strengthen countries' own immunization systems. </w:t>
      </w:r>
    </w:p>
    <w:p w14:paraId="20656C27" w14:textId="77777777" w:rsidR="00475D97" w:rsidRPr="00BD08DB" w:rsidRDefault="00C16ABC" w:rsidP="00D033F1">
      <w:pPr>
        <w:pStyle w:val="ListBullet"/>
        <w:contextualSpacing w:val="0"/>
        <w:rPr>
          <w:lang w:val="en"/>
        </w:rPr>
      </w:pPr>
      <w:hyperlink r:id="rId425" w:tgtFrame="_blank" w:history="1">
        <w:r w:rsidR="00475D97" w:rsidRPr="00BD08DB">
          <w:rPr>
            <w:rStyle w:val="Hyperlink"/>
            <w:lang w:val="en"/>
          </w:rPr>
          <w:t>Healthcare-associated Infections</w:t>
        </w:r>
      </w:hyperlink>
      <w:r w:rsidR="00475D97" w:rsidRPr="00BD08DB">
        <w:rPr>
          <w:lang w:val="en"/>
        </w:rPr>
        <w:t xml:space="preserve"> – HAIs affect patient lives and add to our growing healthcare costs. </w:t>
      </w:r>
    </w:p>
    <w:p w14:paraId="20656C28" w14:textId="77777777" w:rsidR="00475D97" w:rsidRPr="00BD08DB" w:rsidRDefault="00C16ABC" w:rsidP="00D033F1">
      <w:pPr>
        <w:pStyle w:val="ListBullet"/>
        <w:contextualSpacing w:val="0"/>
        <w:rPr>
          <w:lang w:val="en"/>
        </w:rPr>
      </w:pPr>
      <w:hyperlink r:id="rId426" w:tgtFrame="_blank" w:history="1">
        <w:r w:rsidR="00475D97" w:rsidRPr="00BD08DB">
          <w:rPr>
            <w:rStyle w:val="Hyperlink"/>
            <w:lang w:val="en"/>
          </w:rPr>
          <w:t>HIV</w:t>
        </w:r>
      </w:hyperlink>
      <w:r w:rsidR="00475D97" w:rsidRPr="00BD08DB">
        <w:rPr>
          <w:lang w:val="en"/>
        </w:rPr>
        <w:t xml:space="preserve"> – There are more than 1 million people living with HIV in the U.S. </w:t>
      </w:r>
    </w:p>
    <w:p w14:paraId="20656C29" w14:textId="77777777" w:rsidR="00475D97" w:rsidRPr="00BD08DB" w:rsidRDefault="00C16ABC" w:rsidP="00D033F1">
      <w:pPr>
        <w:pStyle w:val="ListBullet"/>
        <w:contextualSpacing w:val="0"/>
        <w:rPr>
          <w:lang w:val="en"/>
        </w:rPr>
      </w:pPr>
      <w:hyperlink r:id="rId427" w:tgtFrame="_blank" w:history="1">
        <w:r w:rsidR="00475D97" w:rsidRPr="00BD08DB">
          <w:rPr>
            <w:rStyle w:val="Hyperlink"/>
            <w:lang w:val="en"/>
          </w:rPr>
          <w:t>Lymphatic Filariasis in the Americas</w:t>
        </w:r>
      </w:hyperlink>
      <w:r w:rsidR="00475D97" w:rsidRPr="00BD08DB">
        <w:rPr>
          <w:lang w:val="en"/>
        </w:rPr>
        <w:t xml:space="preserve"> </w:t>
      </w:r>
      <w:r w:rsidR="007C657B" w:rsidRPr="00BD08DB">
        <w:rPr>
          <w:lang w:val="en"/>
        </w:rPr>
        <w:t>–</w:t>
      </w:r>
      <w:r w:rsidR="00475D97" w:rsidRPr="00BD08DB">
        <w:rPr>
          <w:lang w:val="en"/>
        </w:rPr>
        <w:t xml:space="preserve"> CDC and its partners are working to eliminate lymphatic filariasis (LF) from the areas of the Americas where the disease still exists. </w:t>
      </w:r>
    </w:p>
    <w:p w14:paraId="20656C2A" w14:textId="77777777" w:rsidR="00475D97" w:rsidRPr="00BD08DB" w:rsidRDefault="00C16ABC" w:rsidP="00D033F1">
      <w:pPr>
        <w:pStyle w:val="ListBullet"/>
        <w:contextualSpacing w:val="0"/>
        <w:rPr>
          <w:lang w:val="en"/>
        </w:rPr>
      </w:pPr>
      <w:hyperlink r:id="rId428" w:tgtFrame="_blank" w:history="1">
        <w:r w:rsidR="00475D97" w:rsidRPr="00BD08DB">
          <w:rPr>
            <w:rStyle w:val="Hyperlink"/>
            <w:lang w:val="en"/>
          </w:rPr>
          <w:t>Mother-to-Child Transmission of HIV and Congenital Syphilis</w:t>
        </w:r>
      </w:hyperlink>
      <w:r w:rsidR="00475D97" w:rsidRPr="00BD08DB">
        <w:rPr>
          <w:lang w:val="en"/>
        </w:rPr>
        <w:t xml:space="preserve"> </w:t>
      </w:r>
      <w:r w:rsidR="00C65AA3" w:rsidRPr="00BD08DB">
        <w:rPr>
          <w:lang w:val="en"/>
        </w:rPr>
        <w:t>–</w:t>
      </w:r>
      <w:r w:rsidR="00475D97" w:rsidRPr="00BD08DB">
        <w:rPr>
          <w:lang w:val="en"/>
        </w:rPr>
        <w:t xml:space="preserve"> CDC works with Ministries of Health and other partners to prevent HIV and syphilis from passing from mothers to babies, thus reducing the number of babies who suffer early death and/or chronic illness caused by these infections. </w:t>
      </w:r>
    </w:p>
    <w:p w14:paraId="20656C2B" w14:textId="77777777" w:rsidR="00475D97" w:rsidRPr="00BD08DB" w:rsidRDefault="00C16ABC" w:rsidP="00D033F1">
      <w:pPr>
        <w:pStyle w:val="ListBullet"/>
        <w:contextualSpacing w:val="0"/>
        <w:rPr>
          <w:lang w:val="en"/>
        </w:rPr>
      </w:pPr>
      <w:hyperlink r:id="rId429" w:tgtFrame="_blank" w:history="1">
        <w:r w:rsidR="00475D97" w:rsidRPr="00BD08DB">
          <w:rPr>
            <w:rStyle w:val="Hyperlink"/>
            <w:lang w:val="en"/>
          </w:rPr>
          <w:t>Motor Vehicle Injuries</w:t>
        </w:r>
      </w:hyperlink>
      <w:r w:rsidR="00475D97" w:rsidRPr="00BD08DB">
        <w:rPr>
          <w:lang w:val="en"/>
        </w:rPr>
        <w:t xml:space="preserve"> – Motor vehicle-related injuries are the leading cause of death in the first three decades of life. </w:t>
      </w:r>
    </w:p>
    <w:p w14:paraId="20656C2C" w14:textId="77777777" w:rsidR="00475D97" w:rsidRPr="00BD08DB" w:rsidRDefault="00C16ABC" w:rsidP="00D033F1">
      <w:pPr>
        <w:pStyle w:val="ListBullet"/>
        <w:contextualSpacing w:val="0"/>
        <w:rPr>
          <w:lang w:val="en"/>
        </w:rPr>
      </w:pPr>
      <w:hyperlink r:id="rId430" w:tgtFrame="_blank" w:history="1">
        <w:r w:rsidR="00475D97" w:rsidRPr="00BD08DB">
          <w:rPr>
            <w:rStyle w:val="Hyperlink"/>
            <w:lang w:val="en"/>
          </w:rPr>
          <w:t>Nutrition, Physical Activity, and Obesity</w:t>
        </w:r>
      </w:hyperlink>
      <w:r w:rsidR="00475D97" w:rsidRPr="00BD08DB">
        <w:rPr>
          <w:lang w:val="en"/>
        </w:rPr>
        <w:t xml:space="preserve"> – Excess weight contributes to many of the leading causes of death in the United States, including heart disease, stroke, diabetes, and some types of cancer. </w:t>
      </w:r>
    </w:p>
    <w:p w14:paraId="20656C2D" w14:textId="77777777" w:rsidR="00475D97" w:rsidRPr="00BD08DB" w:rsidRDefault="00C16ABC" w:rsidP="00D033F1">
      <w:pPr>
        <w:pStyle w:val="ListBullet"/>
        <w:contextualSpacing w:val="0"/>
        <w:rPr>
          <w:lang w:val="en"/>
        </w:rPr>
      </w:pPr>
      <w:hyperlink r:id="rId431" w:tgtFrame="_blank" w:history="1">
        <w:r w:rsidR="00475D97" w:rsidRPr="00BD08DB">
          <w:rPr>
            <w:rStyle w:val="Hyperlink"/>
            <w:lang w:val="en"/>
          </w:rPr>
          <w:t>Teen Pregnancy</w:t>
        </w:r>
      </w:hyperlink>
      <w:r w:rsidR="00475D97" w:rsidRPr="00BD08DB">
        <w:rPr>
          <w:lang w:val="en"/>
        </w:rPr>
        <w:t xml:space="preserve"> – In 2009, the number of births to teenage mothers was 409,840 – a birth rate of 39.1 per 1,000 women aged 15 to 19. </w:t>
      </w:r>
    </w:p>
    <w:p w14:paraId="20656C2E" w14:textId="77777777" w:rsidR="00475D97" w:rsidRPr="00BD08DB" w:rsidRDefault="00C16ABC" w:rsidP="00EA464C">
      <w:pPr>
        <w:pStyle w:val="ListBullet"/>
        <w:rPr>
          <w:lang w:val="en"/>
        </w:rPr>
      </w:pPr>
      <w:hyperlink r:id="rId432" w:tgtFrame="_blank" w:history="1">
        <w:r w:rsidR="00475D97" w:rsidRPr="00BD08DB">
          <w:rPr>
            <w:rStyle w:val="Hyperlink"/>
            <w:lang w:val="en"/>
          </w:rPr>
          <w:t>Tobacco</w:t>
        </w:r>
      </w:hyperlink>
      <w:r w:rsidR="00475D97" w:rsidRPr="00BD08DB">
        <w:rPr>
          <w:lang w:val="en"/>
        </w:rPr>
        <w:t xml:space="preserve"> – Tobacco use remains the leading preventable cause of disease and death in the United States.</w:t>
      </w:r>
      <w:r w:rsidR="00AF67EE">
        <w:rPr>
          <w:lang w:val="en"/>
        </w:rPr>
        <w:t xml:space="preserve"> </w:t>
      </w:r>
    </w:p>
    <w:p w14:paraId="20656C2F" w14:textId="77777777" w:rsidR="00823BB1" w:rsidRDefault="00823BB1" w:rsidP="00823BB1">
      <w:r w:rsidRPr="00CB0A67">
        <w:t xml:space="preserve">By identifying priority strategies and clear targets and by working closely with our public health partners, we can make significant progress in reducing health disparities and the overall health burden from these diseases and conditions. </w:t>
      </w:r>
    </w:p>
    <w:p w14:paraId="20656C30" w14:textId="77777777" w:rsidR="00823BB1" w:rsidRDefault="00823BB1" w:rsidP="00823BB1">
      <w:r w:rsidRPr="006F72C0">
        <w:t>In addition</w:t>
      </w:r>
      <w:r w:rsidR="00C65AA3">
        <w:t>,</w:t>
      </w:r>
      <w:r w:rsidRPr="006F72C0">
        <w:t xml:space="preserve"> CDC continues to focus on other high burden public health topics where it can make a significant impact in preventing illness, injury and disability and death.</w:t>
      </w:r>
      <w:r>
        <w:t xml:space="preserve"> For additional information about CDC, please visit our home page at </w:t>
      </w:r>
      <w:hyperlink r:id="rId433" w:tgtFrame="_blank" w:history="1">
        <w:r>
          <w:rPr>
            <w:rStyle w:val="Hyperlink"/>
            <w:bCs/>
          </w:rPr>
          <w:t>http://www.cdc.gov</w:t>
        </w:r>
      </w:hyperlink>
      <w:r>
        <w:t>.</w:t>
      </w:r>
    </w:p>
    <w:p w14:paraId="20656C31" w14:textId="77777777" w:rsidR="00823BB1" w:rsidRPr="005133E1" w:rsidRDefault="00823BB1" w:rsidP="00823BB1">
      <w:r w:rsidRPr="005133E1">
        <w:t>Questions of a general nature about the CDC SBIR program should be directed to:</w:t>
      </w:r>
    </w:p>
    <w:p w14:paraId="20656C32" w14:textId="77777777" w:rsidR="00823BB1" w:rsidRDefault="00823BB1" w:rsidP="00C65AA3">
      <w:pPr>
        <w:pStyle w:val="Contacts"/>
      </w:pPr>
      <w:r w:rsidRPr="00E721FD">
        <w:t>Juliana Cyril, Ph</w:t>
      </w:r>
      <w:r>
        <w:t>.</w:t>
      </w:r>
      <w:r w:rsidRPr="00E721FD">
        <w:t>D</w:t>
      </w:r>
      <w:r>
        <w:t>.</w:t>
      </w:r>
      <w:r w:rsidRPr="00E721FD">
        <w:t>, MPH</w:t>
      </w:r>
    </w:p>
    <w:p w14:paraId="20656C33" w14:textId="77777777" w:rsidR="00C65AA3" w:rsidRPr="00C65AA3" w:rsidRDefault="00C65AA3" w:rsidP="00C65AA3">
      <w:pPr>
        <w:pStyle w:val="Contacts"/>
      </w:pPr>
      <w:r>
        <w:t>Deputy Director, Office of Science Quality</w:t>
      </w:r>
    </w:p>
    <w:p w14:paraId="20656C34" w14:textId="77777777" w:rsidR="00823BB1" w:rsidRPr="00BF6452" w:rsidRDefault="00823BB1" w:rsidP="009819D6">
      <w:pPr>
        <w:pStyle w:val="Contacts"/>
      </w:pPr>
      <w:r w:rsidRPr="00AE552C">
        <w:t xml:space="preserve">Office of </w:t>
      </w:r>
      <w:r>
        <w:t>the Associate Director for Science</w:t>
      </w:r>
    </w:p>
    <w:p w14:paraId="20656C35" w14:textId="77777777" w:rsidR="00823BB1" w:rsidRPr="00A90B54" w:rsidRDefault="00823BB1" w:rsidP="00823BB1">
      <w:pPr>
        <w:pStyle w:val="Contacts"/>
        <w:rPr>
          <w:rFonts w:cs="Arial"/>
          <w:iCs/>
          <w:snapToGrid/>
        </w:rPr>
      </w:pPr>
      <w:r w:rsidRPr="00A90B54">
        <w:rPr>
          <w:rFonts w:cs="Arial"/>
          <w:iCs/>
          <w:snapToGrid/>
        </w:rPr>
        <w:t xml:space="preserve">Centers for </w:t>
      </w:r>
      <w:r w:rsidRPr="005133E1">
        <w:t>Disease</w:t>
      </w:r>
      <w:r w:rsidRPr="00A90B54">
        <w:rPr>
          <w:rFonts w:cs="Arial"/>
          <w:iCs/>
          <w:snapToGrid/>
        </w:rPr>
        <w:t xml:space="preserve"> Control and Prevention</w:t>
      </w:r>
    </w:p>
    <w:p w14:paraId="20656C36" w14:textId="77777777" w:rsidR="00823BB1" w:rsidRPr="00A90B54" w:rsidRDefault="00823BB1" w:rsidP="00823BB1">
      <w:pPr>
        <w:pStyle w:val="Contacts"/>
        <w:rPr>
          <w:rFonts w:cs="Arial"/>
          <w:iCs/>
          <w:snapToGrid/>
        </w:rPr>
      </w:pPr>
      <w:r w:rsidRPr="00A90B54">
        <w:rPr>
          <w:rFonts w:cs="Arial"/>
          <w:iCs/>
          <w:snapToGrid/>
        </w:rPr>
        <w:t xml:space="preserve">1600 Clifton Road NE, </w:t>
      </w:r>
      <w:r w:rsidRPr="005133E1">
        <w:t>Mailstop</w:t>
      </w:r>
      <w:r w:rsidRPr="00A90B54">
        <w:rPr>
          <w:rFonts w:cs="Arial"/>
          <w:iCs/>
          <w:snapToGrid/>
        </w:rPr>
        <w:t xml:space="preserve"> D-72</w:t>
      </w:r>
    </w:p>
    <w:p w14:paraId="20656C37" w14:textId="77777777" w:rsidR="00823BB1" w:rsidRPr="00A90B54" w:rsidRDefault="00823BB1" w:rsidP="00823BB1">
      <w:pPr>
        <w:pStyle w:val="Contacts"/>
        <w:rPr>
          <w:rFonts w:cs="Arial"/>
          <w:iCs/>
          <w:snapToGrid/>
        </w:rPr>
      </w:pPr>
      <w:smartTag w:uri="urn:schemas-microsoft-com:office:smarttags" w:element="place">
        <w:smartTag w:uri="urn:schemas-microsoft-com:office:smarttags" w:element="City">
          <w:r w:rsidRPr="00A90B54">
            <w:rPr>
              <w:rFonts w:cs="Arial"/>
              <w:iCs/>
              <w:snapToGrid/>
            </w:rPr>
            <w:t>Atlanta</w:t>
          </w:r>
        </w:smartTag>
        <w:r w:rsidRPr="00A90B54">
          <w:rPr>
            <w:rFonts w:cs="Arial"/>
            <w:iCs/>
            <w:snapToGrid/>
          </w:rPr>
          <w:t xml:space="preserve">, </w:t>
        </w:r>
        <w:smartTag w:uri="urn:schemas-microsoft-com:office:smarttags" w:element="State">
          <w:r w:rsidRPr="00A90B54">
            <w:rPr>
              <w:rFonts w:cs="Arial"/>
              <w:iCs/>
              <w:snapToGrid/>
            </w:rPr>
            <w:t>GA</w:t>
          </w:r>
        </w:smartTag>
        <w:r w:rsidRPr="00A90B54">
          <w:rPr>
            <w:rFonts w:cs="Arial"/>
            <w:iCs/>
            <w:snapToGrid/>
          </w:rPr>
          <w:t xml:space="preserve"> </w:t>
        </w:r>
        <w:smartTag w:uri="urn:schemas-microsoft-com:office:smarttags" w:element="PostalCode">
          <w:r w:rsidRPr="005133E1">
            <w:t>30333</w:t>
          </w:r>
        </w:smartTag>
      </w:smartTag>
    </w:p>
    <w:p w14:paraId="20656C38" w14:textId="77777777" w:rsidR="00823BB1" w:rsidRPr="00A90B54" w:rsidRDefault="00823BB1" w:rsidP="00823BB1">
      <w:pPr>
        <w:pStyle w:val="Contacts"/>
        <w:rPr>
          <w:rFonts w:cs="Arial"/>
          <w:iCs/>
          <w:snapToGrid/>
        </w:rPr>
      </w:pPr>
      <w:r w:rsidRPr="00A90B54">
        <w:rPr>
          <w:rFonts w:cs="Arial"/>
          <w:iCs/>
          <w:snapToGrid/>
        </w:rPr>
        <w:t>404-639-</w:t>
      </w:r>
      <w:r>
        <w:t>4639</w:t>
      </w:r>
      <w:r w:rsidRPr="00A90B54">
        <w:rPr>
          <w:rFonts w:cs="Arial"/>
          <w:iCs/>
          <w:snapToGrid/>
        </w:rPr>
        <w:t>; Fax: 404-639-4903</w:t>
      </w:r>
    </w:p>
    <w:p w14:paraId="20656C39" w14:textId="77777777" w:rsidR="00823BB1" w:rsidRPr="009F113D" w:rsidRDefault="00823BB1" w:rsidP="00F660AF">
      <w:pPr>
        <w:pStyle w:val="Contacts"/>
      </w:pPr>
      <w:r w:rsidRPr="005133E1">
        <w:t>Email:</w:t>
      </w:r>
      <w:r>
        <w:t xml:space="preserve"> </w:t>
      </w:r>
      <w:hyperlink r:id="rId434" w:history="1">
        <w:r w:rsidRPr="0030524C">
          <w:rPr>
            <w:rStyle w:val="Hyperlink"/>
            <w:rFonts w:cs="Arial"/>
            <w:iCs/>
            <w:snapToGrid/>
          </w:rPr>
          <w:t>JCyril@cdc.gov</w:t>
        </w:r>
      </w:hyperlink>
    </w:p>
    <w:p w14:paraId="20656C3A" w14:textId="77777777" w:rsidR="00823BB1" w:rsidRPr="00964D86" w:rsidRDefault="00823BB1" w:rsidP="00F660AF">
      <w:r w:rsidRPr="00964D86">
        <w:t>or</w:t>
      </w:r>
    </w:p>
    <w:p w14:paraId="20656C3C" w14:textId="77777777" w:rsidR="00823BB1" w:rsidRDefault="00823BB1" w:rsidP="00C65AA3">
      <w:pPr>
        <w:pStyle w:val="Contacts"/>
      </w:pPr>
      <w:r w:rsidRPr="00475D97">
        <w:t>Sean David Griffiths, MPH</w:t>
      </w:r>
    </w:p>
    <w:p w14:paraId="20656C3D" w14:textId="77777777" w:rsidR="00C65AA3" w:rsidRPr="00C65AA3" w:rsidRDefault="00C65AA3" w:rsidP="00C65AA3">
      <w:pPr>
        <w:pStyle w:val="Contacts"/>
      </w:pPr>
      <w:r>
        <w:t>Science Policy Advisor, Office of Science Quality</w:t>
      </w:r>
    </w:p>
    <w:p w14:paraId="20656C3E" w14:textId="77777777" w:rsidR="00823BB1" w:rsidRDefault="00823BB1" w:rsidP="009819D6">
      <w:pPr>
        <w:pStyle w:val="Contacts"/>
      </w:pPr>
      <w:r w:rsidRPr="00475D97">
        <w:t>Office of the Associate Director for Science</w:t>
      </w:r>
    </w:p>
    <w:p w14:paraId="20656C3F" w14:textId="77777777" w:rsidR="00C65AA3" w:rsidRPr="00C65AA3" w:rsidRDefault="00C65AA3" w:rsidP="009819D6">
      <w:pPr>
        <w:pStyle w:val="Contacts"/>
      </w:pPr>
      <w:r>
        <w:t>Centers for Disease Control and Prevention</w:t>
      </w:r>
    </w:p>
    <w:p w14:paraId="20656C40" w14:textId="77777777" w:rsidR="00823BB1" w:rsidRPr="00475D97" w:rsidRDefault="00823BB1" w:rsidP="00823BB1">
      <w:pPr>
        <w:pStyle w:val="Contacts"/>
      </w:pPr>
      <w:r w:rsidRPr="00475D97">
        <w:t>1600 Clifton Road NE, Mailstop D-72</w:t>
      </w:r>
    </w:p>
    <w:p w14:paraId="20656C41" w14:textId="77777777" w:rsidR="00823BB1" w:rsidRPr="00475D97" w:rsidRDefault="00823BB1" w:rsidP="00823BB1">
      <w:pPr>
        <w:pStyle w:val="Contacts"/>
      </w:pPr>
      <w:r w:rsidRPr="00475D97">
        <w:t>Atlanta, GA 30333</w:t>
      </w:r>
    </w:p>
    <w:p w14:paraId="20656C42" w14:textId="77777777" w:rsidR="00823BB1" w:rsidRPr="00475D97" w:rsidRDefault="00823BB1" w:rsidP="00823BB1">
      <w:pPr>
        <w:pStyle w:val="Contacts"/>
      </w:pPr>
      <w:r w:rsidRPr="00475D97">
        <w:t>404-639-4641; Fax: 404-639-4903</w:t>
      </w:r>
    </w:p>
    <w:p w14:paraId="20656C43" w14:textId="77777777" w:rsidR="00823BB1" w:rsidRPr="00475D97" w:rsidRDefault="00823BB1" w:rsidP="00F660AF">
      <w:pPr>
        <w:pStyle w:val="Contacts"/>
      </w:pPr>
      <w:r w:rsidRPr="00475D97">
        <w:t xml:space="preserve">Email: </w:t>
      </w:r>
      <w:hyperlink r:id="rId435" w:history="1">
        <w:r w:rsidRPr="00475D97">
          <w:rPr>
            <w:rStyle w:val="Hyperlink"/>
          </w:rPr>
          <w:t>SGriffiths@cdc.gov</w:t>
        </w:r>
      </w:hyperlink>
    </w:p>
    <w:p w14:paraId="20656C44" w14:textId="77777777" w:rsidR="00823BB1" w:rsidRPr="00475D97" w:rsidRDefault="00823BB1" w:rsidP="00394B5D">
      <w:pPr>
        <w:pStyle w:val="TopicInstituteHead"/>
      </w:pPr>
      <w:bookmarkStart w:id="305" w:name="_Toc530821272"/>
      <w:bookmarkStart w:id="306" w:name="_Toc530821249"/>
      <w:bookmarkStart w:id="307" w:name="_Toc530821255"/>
      <w:bookmarkStart w:id="308" w:name="_Toc357683826"/>
      <w:r w:rsidRPr="00394B5D">
        <w:t>National</w:t>
      </w:r>
      <w:r>
        <w:t xml:space="preserve"> Center on Birth Defects and Developmental Disabilities </w:t>
      </w:r>
      <w:r w:rsidRPr="00475D97">
        <w:t>(NCBDDD)</w:t>
      </w:r>
      <w:bookmarkEnd w:id="308"/>
    </w:p>
    <w:p w14:paraId="20656C45" w14:textId="77777777" w:rsidR="00823BB1" w:rsidRPr="00320208" w:rsidRDefault="00823BB1" w:rsidP="00823BB1">
      <w:r>
        <w:t xml:space="preserve">For additional information about NCBDDD, please visit their web site at: </w:t>
      </w:r>
      <w:hyperlink r:id="rId436" w:tgtFrame="_blank" w:history="1">
        <w:r>
          <w:rPr>
            <w:rStyle w:val="Hyperlink"/>
          </w:rPr>
          <w:t>http://www.cdc.gov/ncbddd</w:t>
        </w:r>
      </w:hyperlink>
      <w:r w:rsidRPr="00320208">
        <w:t>.</w:t>
      </w:r>
    </w:p>
    <w:p w14:paraId="20656C46" w14:textId="77777777" w:rsidR="00823BB1" w:rsidRPr="00394B5D" w:rsidRDefault="00823BB1" w:rsidP="00394B5D">
      <w:pPr>
        <w:pStyle w:val="TopicSubhead"/>
      </w:pPr>
      <w:bookmarkStart w:id="309" w:name="_Toc357683827"/>
      <w:r w:rsidRPr="00394B5D">
        <w:t>1.</w:t>
      </w:r>
      <w:r w:rsidRPr="00394B5D">
        <w:tab/>
        <w:t>Alternate Power Sources for Assistive Devices in Emergencies</w:t>
      </w:r>
      <w:bookmarkEnd w:id="309"/>
    </w:p>
    <w:p w14:paraId="20656C47" w14:textId="77777777" w:rsidR="00823BB1" w:rsidRDefault="00823BB1" w:rsidP="00823BB1">
      <w:r w:rsidRPr="006B5F66">
        <w:rPr>
          <w:rStyle w:val="SubheadinParagraph"/>
        </w:rPr>
        <w:t>Background:</w:t>
      </w:r>
      <w:r w:rsidRPr="006B5F66">
        <w:t xml:space="preserve"> </w:t>
      </w:r>
      <w:r>
        <w:t xml:space="preserve">People with disabilities, including many seniors, depend on assistive devices or technologies to aid them to perform tasks and activities of everyday life, improve their quality of life, maintain their independence, and for some, enable them to survive.  Approximately eight million Americans require devices that run on battery power that needs periodic recharging or replacement.  The </w:t>
      </w:r>
      <w:r>
        <w:lastRenderedPageBreak/>
        <w:t xml:space="preserve">use of power-dependent assistive devices has helped to save and maintain lives, and has also helped people who are critically ill move out of nursing homes and into their own homes. </w:t>
      </w:r>
    </w:p>
    <w:p w14:paraId="20656C48" w14:textId="77777777" w:rsidR="00823BB1" w:rsidRDefault="00823BB1" w:rsidP="00823BB1">
      <w:r>
        <w:t xml:space="preserve">By current estimates, more than 4,000 assistive technologies have been designed for people with disabilities. Many of these devices require electric power, including electric wheelchairs and scooters, oxygen equipment, ventilators, suction equipment, dialysis equipment, implanted heart pumps, nebulizers, IV and nutrition pumps, and continuous positive airway pressure breathing masks. </w:t>
      </w:r>
    </w:p>
    <w:p w14:paraId="20656C49" w14:textId="77777777" w:rsidR="00823BB1" w:rsidRDefault="00823BB1" w:rsidP="00823BB1">
      <w:r>
        <w:t>People who use electricity and battery-dependent assistive technology and medical devices are especially vulnerable in emergencies, including people who are dependent on life-supporting equipment.  For example, ventilators are used to provide mechanical ventilation for patients with respiratory failure who cannot breathe effectively on their own, to provide stability of the chest wall after trauma or surgery, or when patients are sedated or pharmacologically paralyzed.  Suction machines are used to remove fluids such as secretion and mucus from lungs and other body cavities. Hemodialysis machines provide a life-preserving treatment for hundreds of thousands of Americans with kidney failure.</w:t>
      </w:r>
    </w:p>
    <w:p w14:paraId="20656C4A" w14:textId="77777777" w:rsidR="00823BB1" w:rsidRPr="00475D97" w:rsidRDefault="00823BB1" w:rsidP="00823BB1">
      <w:r>
        <w:rPr>
          <w:rStyle w:val="SubheadinParagraph"/>
        </w:rPr>
        <w:t xml:space="preserve">Specific Research </w:t>
      </w:r>
      <w:r w:rsidRPr="00C30316">
        <w:rPr>
          <w:rStyle w:val="SubheadinParagraph"/>
        </w:rPr>
        <w:t>Areas of Interest:</w:t>
      </w:r>
      <w:r w:rsidRPr="00C30316">
        <w:t xml:space="preserve"> </w:t>
      </w:r>
      <w:r>
        <w:t xml:space="preserve">This funding would support research leading to an innovation that would help insure that people dependent on assistive devices could survive when usual sources of power are not available.  </w:t>
      </w:r>
      <w:r w:rsidRPr="003B11C1">
        <w:t>Innovations are needed that will help ensure that people can survive large or even small power outages as they wait for emergency assistance.  As an example, there is a critical need for portable, easy-to-use, long-lasting alternate power sources for assistive devices in emergencies when electricity is unavailable or inadequate. A portable converter system to power assistive devices in austere conditions or batteries that are inexpensive, easily stored and transportable could help save lives.</w:t>
      </w:r>
      <w:r w:rsidRPr="00475D97">
        <w:t xml:space="preserve"> </w:t>
      </w:r>
      <w:r w:rsidRPr="003B11C1">
        <w:t xml:space="preserve">While everyone is encouraged to plan for disasters and emergencies, it can be a life-saving requirement for individuals who use electricity and battery-dependent assistive technology. This is true at home but also in emergency medical facilities.  For example, during Hurricane Gustav in 2008, nearly 1,400 people were housed in special medical shelters in Louisiana and Texas, and 20 to 40 percent of them required powered medical equipment.  Failing generators put many at risk.  For many of the growing millions who depend on home medical equipment, a power outage could be deadly. </w:t>
      </w:r>
    </w:p>
    <w:p w14:paraId="20656C4B" w14:textId="77777777" w:rsidR="00823BB1" w:rsidRDefault="00823BB1" w:rsidP="00823BB1">
      <w:pPr>
        <w:rPr>
          <w:rFonts w:cs="Arial"/>
        </w:rPr>
      </w:pPr>
      <w:r w:rsidRPr="00475D97">
        <w:rPr>
          <w:rStyle w:val="SubheadinParagraph"/>
        </w:rPr>
        <w:t>Impact and Commercialization Potential:</w:t>
      </w:r>
      <w:r w:rsidRPr="006B5F66">
        <w:t xml:space="preserve"> </w:t>
      </w:r>
      <w:r w:rsidRPr="003B11C1">
        <w:rPr>
          <w:rFonts w:cs="Arial"/>
          <w:iCs/>
        </w:rPr>
        <w:t>This innovation would serve a growing population of at least 8 million Americans and potentially millions more around the world. The demand for alternate power sources for assistive devices is particularly urgent during emergency events or situations.  An effective innovation could have additional applications</w:t>
      </w:r>
      <w:r>
        <w:rPr>
          <w:rFonts w:cs="Arial"/>
          <w:iCs/>
        </w:rPr>
        <w:t>.</w:t>
      </w:r>
    </w:p>
    <w:p w14:paraId="20656C4C" w14:textId="77777777" w:rsidR="00823BB1" w:rsidRDefault="00823BB1" w:rsidP="00823BB1">
      <w:r w:rsidRPr="00B91ED8">
        <w:t>For</w:t>
      </w:r>
      <w:r>
        <w:t xml:space="preserve"> NCCDPHP </w:t>
      </w:r>
      <w:r w:rsidRPr="00B91ED8">
        <w:t xml:space="preserve">programmatic </w:t>
      </w:r>
      <w:r w:rsidRPr="00C16CE0">
        <w:rPr>
          <w:rFonts w:cs="Arial"/>
        </w:rPr>
        <w:t>information</w:t>
      </w:r>
      <w:r w:rsidRPr="00B91ED8">
        <w:t xml:space="preserve">, contact: </w:t>
      </w:r>
    </w:p>
    <w:p w14:paraId="20656C4D" w14:textId="77777777" w:rsidR="00823BB1" w:rsidRDefault="00823BB1" w:rsidP="00823BB1">
      <w:pPr>
        <w:pStyle w:val="Contacts"/>
      </w:pPr>
      <w:r>
        <w:t>Brenda Colley Gilbert, Ph.D., MSPH</w:t>
      </w:r>
    </w:p>
    <w:p w14:paraId="20656C4E" w14:textId="77777777" w:rsidR="00823BB1" w:rsidRDefault="00823BB1" w:rsidP="00823BB1">
      <w:pPr>
        <w:pStyle w:val="Contacts"/>
      </w:pPr>
      <w:r>
        <w:t>Director, Extramural Research Program Office</w:t>
      </w:r>
    </w:p>
    <w:p w14:paraId="20656C4F" w14:textId="77777777" w:rsidR="00823BB1" w:rsidRPr="006051BB" w:rsidRDefault="00823BB1" w:rsidP="00823BB1">
      <w:pPr>
        <w:pStyle w:val="Contacts"/>
      </w:pPr>
      <w:r w:rsidRPr="00B373CF">
        <w:t>National Center for Chronic Disease Prevention and Health Promotion</w:t>
      </w:r>
    </w:p>
    <w:p w14:paraId="20656C50" w14:textId="77777777" w:rsidR="00823BB1" w:rsidRPr="006051BB" w:rsidRDefault="00823BB1" w:rsidP="00823BB1">
      <w:pPr>
        <w:pStyle w:val="Contacts"/>
      </w:pPr>
      <w:r w:rsidRPr="006051BB">
        <w:t>Centers for Disease Control and Prevention</w:t>
      </w:r>
    </w:p>
    <w:p w14:paraId="20656C51" w14:textId="77777777" w:rsidR="00823BB1" w:rsidRPr="006051BB" w:rsidRDefault="00823BB1" w:rsidP="00823BB1">
      <w:pPr>
        <w:pStyle w:val="Contacts"/>
      </w:pPr>
      <w:r w:rsidRPr="006051BB">
        <w:t xml:space="preserve">Mail Stop </w:t>
      </w:r>
      <w:r>
        <w:t>F-46</w:t>
      </w:r>
    </w:p>
    <w:p w14:paraId="20656C52" w14:textId="77777777" w:rsidR="00823BB1" w:rsidRPr="006051BB" w:rsidRDefault="00823BB1" w:rsidP="00823BB1">
      <w:pPr>
        <w:pStyle w:val="Contacts"/>
      </w:pPr>
      <w:r w:rsidRPr="006051BB">
        <w:t>4770 Buford Highway, NE Atlanta, GA 30341</w:t>
      </w:r>
    </w:p>
    <w:p w14:paraId="20656C53" w14:textId="77777777" w:rsidR="00823BB1" w:rsidRPr="006051BB" w:rsidRDefault="00823BB1" w:rsidP="00823BB1">
      <w:pPr>
        <w:pStyle w:val="Contacts"/>
      </w:pPr>
      <w:r>
        <w:t>770-488-</w:t>
      </w:r>
      <w:r w:rsidR="00C65AA3">
        <w:t>8390</w:t>
      </w:r>
      <w:r>
        <w:t>, Fax: 770-</w:t>
      </w:r>
      <w:r w:rsidRPr="006051BB">
        <w:t>488-</w:t>
      </w:r>
      <w:r w:rsidR="00C65AA3">
        <w:t>7863</w:t>
      </w:r>
    </w:p>
    <w:p w14:paraId="20656C54" w14:textId="77777777" w:rsidR="00823BB1" w:rsidRPr="00C16CE0" w:rsidRDefault="00823BB1" w:rsidP="00F660AF">
      <w:pPr>
        <w:pStyle w:val="Contacts"/>
      </w:pPr>
      <w:r w:rsidRPr="006051BB">
        <w:t xml:space="preserve">Email: </w:t>
      </w:r>
      <w:hyperlink r:id="rId437" w:history="1">
        <w:r w:rsidRPr="006051BB">
          <w:rPr>
            <w:rStyle w:val="Hyperlink"/>
            <w:rFonts w:cs="Arial"/>
          </w:rPr>
          <w:t>bjc4@cdc.gov</w:t>
        </w:r>
      </w:hyperlink>
    </w:p>
    <w:p w14:paraId="20656C55" w14:textId="77777777" w:rsidR="00823BB1" w:rsidRPr="00C16CE0" w:rsidRDefault="00823BB1" w:rsidP="00823BB1">
      <w:r w:rsidRPr="00C16CE0">
        <w:t xml:space="preserve">For grants </w:t>
      </w:r>
      <w:r w:rsidRPr="00C16CE0">
        <w:rPr>
          <w:rFonts w:cs="Arial"/>
        </w:rPr>
        <w:t>specific</w:t>
      </w:r>
      <w:r w:rsidRPr="00C16CE0">
        <w:t>, administrative information, contact:</w:t>
      </w:r>
    </w:p>
    <w:p w14:paraId="20656C56" w14:textId="77777777" w:rsidR="00823BB1" w:rsidRDefault="00823BB1" w:rsidP="00823BB1">
      <w:pPr>
        <w:pStyle w:val="Contacts"/>
      </w:pPr>
      <w:r>
        <w:t>Ms. Roslyn Curington</w:t>
      </w:r>
    </w:p>
    <w:p w14:paraId="20656C57" w14:textId="77777777" w:rsidR="00823BB1" w:rsidRDefault="00823BB1" w:rsidP="00823BB1">
      <w:pPr>
        <w:pStyle w:val="Contacts"/>
      </w:pPr>
      <w:r>
        <w:t xml:space="preserve">Grants Management Officer </w:t>
      </w:r>
    </w:p>
    <w:p w14:paraId="20656C58" w14:textId="77777777" w:rsidR="00823BB1" w:rsidRDefault="00823BB1" w:rsidP="00823BB1">
      <w:pPr>
        <w:pStyle w:val="Contacts"/>
      </w:pPr>
      <w:r>
        <w:t>Procurement and Grants Office (PGO) - Branch III</w:t>
      </w:r>
    </w:p>
    <w:p w14:paraId="20656C59" w14:textId="77777777" w:rsidR="00823BB1" w:rsidRDefault="00823BB1" w:rsidP="00823BB1">
      <w:pPr>
        <w:pStyle w:val="Contacts"/>
      </w:pPr>
      <w:r>
        <w:t>Centers for Disease Control and Prevention</w:t>
      </w:r>
    </w:p>
    <w:p w14:paraId="20656C5A" w14:textId="77777777" w:rsidR="00823BB1" w:rsidRDefault="00823BB1" w:rsidP="00823BB1">
      <w:pPr>
        <w:pStyle w:val="Contacts"/>
      </w:pPr>
      <w:r>
        <w:t>2920 Brandywine Road</w:t>
      </w:r>
    </w:p>
    <w:p w14:paraId="20656C5B" w14:textId="77777777" w:rsidR="00823BB1" w:rsidRDefault="00823BB1" w:rsidP="00823BB1">
      <w:pPr>
        <w:pStyle w:val="Contacts"/>
      </w:pPr>
      <w:r>
        <w:t>MS E-09</w:t>
      </w:r>
    </w:p>
    <w:p w14:paraId="20656C5C" w14:textId="77777777" w:rsidR="00823BB1" w:rsidRDefault="00823BB1" w:rsidP="00823BB1">
      <w:pPr>
        <w:pStyle w:val="Contacts"/>
      </w:pPr>
      <w:r>
        <w:t>Atlanta, GA 30341-4146</w:t>
      </w:r>
    </w:p>
    <w:p w14:paraId="20656C5D" w14:textId="77777777" w:rsidR="00823BB1" w:rsidRDefault="00823BB1" w:rsidP="00823BB1">
      <w:pPr>
        <w:pStyle w:val="Contacts"/>
      </w:pPr>
      <w:r>
        <w:lastRenderedPageBreak/>
        <w:t>770-488-</w:t>
      </w:r>
      <w:r w:rsidR="00C65AA3">
        <w:t>2832</w:t>
      </w:r>
      <w:r>
        <w:t>, Fax: 770-488-2777</w:t>
      </w:r>
    </w:p>
    <w:p w14:paraId="20656C5E" w14:textId="77777777" w:rsidR="00823BB1" w:rsidRPr="00A01D4A" w:rsidRDefault="00823BB1" w:rsidP="00F660AF">
      <w:pPr>
        <w:pStyle w:val="Contacts"/>
      </w:pPr>
      <w:r>
        <w:rPr>
          <w:rFonts w:cs="Arial"/>
        </w:rPr>
        <w:t xml:space="preserve">Email: </w:t>
      </w:r>
      <w:hyperlink r:id="rId438" w:history="1">
        <w:r>
          <w:rPr>
            <w:rStyle w:val="Hyperlink"/>
            <w:rFonts w:cs="Arial"/>
          </w:rPr>
          <w:t>RCurington@cdc.gov</w:t>
        </w:r>
      </w:hyperlink>
      <w:r w:rsidRPr="00A01D4A">
        <w:t xml:space="preserve"> </w:t>
      </w:r>
    </w:p>
    <w:p w14:paraId="20656C5F" w14:textId="5E7E14C4" w:rsidR="00823BB1" w:rsidRDefault="00F660AF" w:rsidP="00823BB1">
      <w:pPr>
        <w:pStyle w:val="Contacts"/>
      </w:pPr>
      <w:r>
        <w:br/>
      </w:r>
      <w:r w:rsidR="00823BB1">
        <w:t>Ms. Tracey Sims</w:t>
      </w:r>
    </w:p>
    <w:p w14:paraId="20656C60" w14:textId="77777777" w:rsidR="00823BB1" w:rsidRDefault="00823BB1" w:rsidP="00823BB1">
      <w:pPr>
        <w:pStyle w:val="Contacts"/>
      </w:pPr>
      <w:r>
        <w:t xml:space="preserve">Grants Management Officer </w:t>
      </w:r>
    </w:p>
    <w:p w14:paraId="20656C61" w14:textId="77777777" w:rsidR="00823BB1" w:rsidRDefault="00823BB1" w:rsidP="00823BB1">
      <w:pPr>
        <w:pStyle w:val="Contacts"/>
      </w:pPr>
      <w:r>
        <w:t>Procurement and Grants Office (PGO) - Branch III</w:t>
      </w:r>
    </w:p>
    <w:p w14:paraId="20656C62" w14:textId="77777777" w:rsidR="00823BB1" w:rsidRDefault="00823BB1" w:rsidP="00823BB1">
      <w:pPr>
        <w:pStyle w:val="Contacts"/>
      </w:pPr>
      <w:r>
        <w:t>Centers for Disease Control and Prevention</w:t>
      </w:r>
    </w:p>
    <w:p w14:paraId="20656C63" w14:textId="77777777" w:rsidR="00823BB1" w:rsidRDefault="00823BB1" w:rsidP="00823BB1">
      <w:pPr>
        <w:pStyle w:val="Contacts"/>
      </w:pPr>
      <w:r>
        <w:t>2920 Brandywine Road</w:t>
      </w:r>
    </w:p>
    <w:p w14:paraId="20656C64" w14:textId="77777777" w:rsidR="00823BB1" w:rsidRDefault="00823BB1" w:rsidP="00823BB1">
      <w:pPr>
        <w:pStyle w:val="Contacts"/>
      </w:pPr>
      <w:r>
        <w:t>MS E-09</w:t>
      </w:r>
    </w:p>
    <w:p w14:paraId="20656C65" w14:textId="77777777" w:rsidR="00823BB1" w:rsidRDefault="00823BB1" w:rsidP="00823BB1">
      <w:pPr>
        <w:pStyle w:val="Contacts"/>
      </w:pPr>
      <w:r>
        <w:t>Atlanta, GA 30341-4146</w:t>
      </w:r>
    </w:p>
    <w:p w14:paraId="20656C66" w14:textId="77777777" w:rsidR="00823BB1" w:rsidRDefault="00823BB1" w:rsidP="00823BB1">
      <w:pPr>
        <w:pStyle w:val="Contacts"/>
      </w:pPr>
      <w:r>
        <w:t>770-488-2739, Fax: 770-488-2777</w:t>
      </w:r>
    </w:p>
    <w:p w14:paraId="20656C67" w14:textId="77777777" w:rsidR="00823BB1" w:rsidRDefault="00823BB1" w:rsidP="00F660AF">
      <w:pPr>
        <w:pStyle w:val="Contacts"/>
        <w:rPr>
          <w:rFonts w:cs="Arial"/>
        </w:rPr>
      </w:pPr>
      <w:r>
        <w:rPr>
          <w:rFonts w:cs="Arial"/>
        </w:rPr>
        <w:t xml:space="preserve">Email: </w:t>
      </w:r>
      <w:hyperlink r:id="rId439" w:history="1">
        <w:r>
          <w:rPr>
            <w:rStyle w:val="Hyperlink"/>
            <w:rFonts w:cs="Arial"/>
          </w:rPr>
          <w:t>TraceySims@cdc.gov</w:t>
        </w:r>
      </w:hyperlink>
    </w:p>
    <w:p w14:paraId="20656C68" w14:textId="77777777" w:rsidR="00823BB1" w:rsidRDefault="00823BB1" w:rsidP="00394B5D">
      <w:pPr>
        <w:pStyle w:val="TopicInstituteHead"/>
      </w:pPr>
      <w:bookmarkStart w:id="310" w:name="_Toc357683828"/>
      <w:r w:rsidRPr="0077097E">
        <w:t>National Center for Emerging and Zoonotic Infectious Diseases (NCEZID)</w:t>
      </w:r>
      <w:bookmarkEnd w:id="310"/>
    </w:p>
    <w:p w14:paraId="20656C69" w14:textId="77777777" w:rsidR="00823BB1" w:rsidRDefault="00823BB1" w:rsidP="00823BB1">
      <w:r w:rsidRPr="008B5F6F">
        <w:t xml:space="preserve">For additional information about </w:t>
      </w:r>
      <w:r>
        <w:t>NCEZID</w:t>
      </w:r>
      <w:r w:rsidRPr="008B5F6F">
        <w:t xml:space="preserve">, please visit their </w:t>
      </w:r>
      <w:r>
        <w:t>web site</w:t>
      </w:r>
      <w:r w:rsidRPr="008B5F6F">
        <w:t xml:space="preserve"> at:</w:t>
      </w:r>
      <w:r>
        <w:t xml:space="preserve"> </w:t>
      </w:r>
      <w:hyperlink r:id="rId440" w:history="1">
        <w:r w:rsidRPr="00CC50BA">
          <w:rPr>
            <w:rStyle w:val="Hyperlink"/>
          </w:rPr>
          <w:t>http://www.cdc.gov/ncezid/about-ncezid.html</w:t>
        </w:r>
      </w:hyperlink>
    </w:p>
    <w:p w14:paraId="20656C6A" w14:textId="77777777" w:rsidR="00823BB1" w:rsidRPr="00394B5D" w:rsidRDefault="00823BB1" w:rsidP="00394B5D">
      <w:pPr>
        <w:pStyle w:val="TopicSubhead"/>
      </w:pPr>
      <w:bookmarkStart w:id="311" w:name="_Toc357683829"/>
      <w:r w:rsidRPr="00394B5D">
        <w:t>2.</w:t>
      </w:r>
      <w:r w:rsidRPr="00394B5D">
        <w:tab/>
        <w:t>Evaluating Child Safety and Adult Usability of Unit-dose Medication Packaging</w:t>
      </w:r>
      <w:bookmarkEnd w:id="311"/>
    </w:p>
    <w:p w14:paraId="20656C6B" w14:textId="77777777" w:rsidR="00823BB1" w:rsidRPr="0077097E" w:rsidRDefault="00823BB1" w:rsidP="00823BB1">
      <w:pPr>
        <w:rPr>
          <w:rFonts w:cs="Arial"/>
        </w:rPr>
      </w:pPr>
      <w:r w:rsidRPr="006B5F66">
        <w:rPr>
          <w:rStyle w:val="SubheadinParagraph"/>
        </w:rPr>
        <w:t>Background:</w:t>
      </w:r>
      <w:r w:rsidRPr="006B5F66">
        <w:t xml:space="preserve"> </w:t>
      </w:r>
      <w:r w:rsidRPr="0077097E">
        <w:rPr>
          <w:rFonts w:cs="Arial"/>
        </w:rPr>
        <w:t xml:space="preserve">The </w:t>
      </w:r>
      <w:hyperlink r:id="rId441" w:history="1">
        <w:r w:rsidRPr="0077097E">
          <w:rPr>
            <w:rStyle w:val="Hyperlink"/>
            <w:rFonts w:cs="Arial"/>
          </w:rPr>
          <w:t>Poison Prevention Packaging Act (PPPA)</w:t>
        </w:r>
      </w:hyperlink>
      <w:r w:rsidRPr="0077097E">
        <w:rPr>
          <w:rFonts w:cs="Arial"/>
          <w:u w:val="single"/>
        </w:rPr>
        <w:t xml:space="preserve"> </w:t>
      </w:r>
      <w:r w:rsidRPr="0077097E">
        <w:rPr>
          <w:rFonts w:cs="Arial"/>
        </w:rPr>
        <w:t xml:space="preserve">of 1970 requires child-resistant (CR) packaging for most medicines.  Thousands of children’s lives have been saved by CR packaging on medicines.  However, in recent years the number of emergency department (ED) visits by young children for unintentional medication overdoses has risen by about 20%.  In 2010, about 70,000 ED visits were made because a young child found and ingested medicine.  Unsupervised ingestion of certain medicines, such as prescription opioids, can be fatal even in small doses.  With the ongoing </w:t>
      </w:r>
      <w:hyperlink r:id="rId442" w:history="1">
        <w:r w:rsidRPr="0077097E">
          <w:rPr>
            <w:rStyle w:val="Hyperlink"/>
            <w:rFonts w:cs="Arial"/>
          </w:rPr>
          <w:t>epidemic of opioid deaths</w:t>
        </w:r>
      </w:hyperlink>
      <w:r w:rsidRPr="0077097E">
        <w:rPr>
          <w:rFonts w:cs="Arial"/>
        </w:rPr>
        <w:t xml:space="preserve"> among adults, there has been a dramatic rise in opioid ingestions by young children as well.</w:t>
      </w:r>
    </w:p>
    <w:p w14:paraId="20656C6C" w14:textId="6EC6FF75" w:rsidR="00823BB1" w:rsidRPr="0077097E" w:rsidRDefault="00823BB1" w:rsidP="00823BB1">
      <w:pPr>
        <w:rPr>
          <w:rFonts w:cs="Arial"/>
        </w:rPr>
      </w:pPr>
      <w:r w:rsidRPr="0077097E">
        <w:rPr>
          <w:rFonts w:cs="Arial"/>
        </w:rPr>
        <w:t xml:space="preserve">Most pills in the U.S. are packaged in bottles with child safety caps that rely on proper and </w:t>
      </w:r>
      <w:r w:rsidRPr="0077097E">
        <w:rPr>
          <w:rFonts w:cs="Arial"/>
          <w:i/>
        </w:rPr>
        <w:t>active</w:t>
      </w:r>
      <w:r w:rsidRPr="0077097E">
        <w:rPr>
          <w:rFonts w:cs="Arial"/>
        </w:rPr>
        <w:t xml:space="preserve"> re-engagement of the child safety cap after each use.  However, adults do not always replace CR caps correctly. Additionally, adults intentionally remove medicines from bottles with CR caps to put in pill minders, in other containers, or on countertops to take later.  In contrast, unit-dose packaging (e.g., blister packs) limits the amount of medication that can be accessed since each unit needs to be opened individually.  Indeed, based on higher rates of pediatric exposures, the manufacturer of one long-acting opioid recently stopped producing tablets packaged in bottles and now will only produce a version in </w:t>
      </w:r>
      <w:hyperlink r:id="rId443" w:history="1">
        <w:r w:rsidRPr="0077097E">
          <w:rPr>
            <w:rStyle w:val="Hyperlink"/>
            <w:rFonts w:cs="Arial"/>
          </w:rPr>
          <w:t>unit-dose packaging</w:t>
        </w:r>
      </w:hyperlink>
      <w:r w:rsidRPr="0077097E">
        <w:rPr>
          <w:rFonts w:cs="Arial"/>
        </w:rPr>
        <w:t>. Nonetheless, information on relative efficacy of available unit dose-packaging designs is quite limited. In addition, concerns about the usability of some blister pack designs, particularly by older adults, have been raised.  If adults find the packaging too difficult to use, they may circumvent it and by doing so, remove the safety barrier.</w:t>
      </w:r>
    </w:p>
    <w:p w14:paraId="20656C6D" w14:textId="77777777" w:rsidR="00823BB1" w:rsidRPr="00C30316" w:rsidRDefault="00823BB1" w:rsidP="00823BB1">
      <w:r w:rsidRPr="00C30316">
        <w:rPr>
          <w:rStyle w:val="SubheadinParagraph"/>
        </w:rPr>
        <w:t>Specific Research Areas of Interest:</w:t>
      </w:r>
      <w:r w:rsidRPr="00C30316">
        <w:t xml:space="preserve"> </w:t>
      </w:r>
      <w:r w:rsidRPr="00CF3F91">
        <w:rPr>
          <w:rFonts w:cs="Arial"/>
        </w:rPr>
        <w:t>The goal of this</w:t>
      </w:r>
      <w:r w:rsidRPr="0077097E">
        <w:rPr>
          <w:rFonts w:cs="Arial"/>
        </w:rPr>
        <w:t xml:space="preserve"> project </w:t>
      </w:r>
      <w:r w:rsidRPr="00CF3F91">
        <w:rPr>
          <w:rFonts w:cs="Arial"/>
        </w:rPr>
        <w:t>is to</w:t>
      </w:r>
      <w:r w:rsidRPr="0077097E">
        <w:rPr>
          <w:rFonts w:cs="Arial"/>
        </w:rPr>
        <w:t xml:space="preserve"> assess several unit-dose packaging designs for 1) usability by adults and 2) efficacy in limiting access by young children.  Package designs </w:t>
      </w:r>
      <w:r w:rsidRPr="00CF3F91">
        <w:rPr>
          <w:rFonts w:cs="Arial"/>
        </w:rPr>
        <w:t>may</w:t>
      </w:r>
      <w:r w:rsidRPr="0077097E">
        <w:rPr>
          <w:rFonts w:cs="Arial"/>
        </w:rPr>
        <w:t xml:space="preserve"> be voluntarily submitted by manufacturers for testing.  </w:t>
      </w:r>
      <w:r w:rsidRPr="00CF3F91">
        <w:rPr>
          <w:rFonts w:cs="Arial"/>
        </w:rPr>
        <w:t>Qualitative</w:t>
      </w:r>
      <w:r w:rsidRPr="0077097E">
        <w:rPr>
          <w:rFonts w:cs="Arial"/>
        </w:rPr>
        <w:t xml:space="preserve"> testing </w:t>
      </w:r>
      <w:r w:rsidRPr="00CF3F91">
        <w:rPr>
          <w:rFonts w:cs="Arial"/>
        </w:rPr>
        <w:t>may</w:t>
      </w:r>
      <w:r w:rsidRPr="0077097E">
        <w:rPr>
          <w:rFonts w:cs="Arial"/>
        </w:rPr>
        <w:t xml:space="preserve"> be conducted with adults to determine which design attributes are considered most “senior friendly</w:t>
      </w:r>
      <w:r w:rsidRPr="00CF3F91">
        <w:rPr>
          <w:rFonts w:cs="Arial"/>
        </w:rPr>
        <w:t>.”</w:t>
      </w:r>
      <w:r w:rsidRPr="0077097E">
        <w:rPr>
          <w:rFonts w:cs="Arial"/>
        </w:rPr>
        <w:t xml:space="preserve">  The preferred designs </w:t>
      </w:r>
      <w:r w:rsidRPr="00CF3F91">
        <w:rPr>
          <w:rFonts w:cs="Arial"/>
        </w:rPr>
        <w:t>should</w:t>
      </w:r>
      <w:r w:rsidRPr="0077097E">
        <w:rPr>
          <w:rFonts w:cs="Arial"/>
        </w:rPr>
        <w:t xml:space="preserve"> undergo further testing using the standard protocol mandated by the PPPA to quantify how well packaging designs prevent access by young children and remain easy to use by adults, including older adults.  In addition, testing </w:t>
      </w:r>
      <w:r w:rsidRPr="00CF3F91">
        <w:rPr>
          <w:rFonts w:cs="Arial"/>
        </w:rPr>
        <w:t>may</w:t>
      </w:r>
      <w:r w:rsidRPr="0077097E">
        <w:rPr>
          <w:rFonts w:cs="Arial"/>
        </w:rPr>
        <w:t xml:space="preserve"> identify specific design features which facilitate “real world” usability by adults (i.e., compatibility with pill minders).  </w:t>
      </w:r>
    </w:p>
    <w:p w14:paraId="20656C6E" w14:textId="6E45EF49" w:rsidR="00823BB1" w:rsidRPr="0077097E" w:rsidRDefault="00823BB1" w:rsidP="00823BB1">
      <w:r w:rsidRPr="00C30316">
        <w:rPr>
          <w:rStyle w:val="SubheadinParagraph"/>
        </w:rPr>
        <w:t>Impact and Commercialization Potential:</w:t>
      </w:r>
      <w:r w:rsidRPr="00C30316">
        <w:t xml:space="preserve"> </w:t>
      </w:r>
      <w:r w:rsidRPr="0077097E">
        <w:t xml:space="preserve">Qualitative findings about specific design characteristics </w:t>
      </w:r>
      <w:r>
        <w:t>should</w:t>
      </w:r>
      <w:r w:rsidRPr="0077097E">
        <w:t xml:space="preserve"> be shared with pharmaceutical manufacturers to encourage use of safer packaging options and with packaging manufacturers to encourage design improvements.  This innovation has the potential to set a new paradigm for medication packaging and reduce the morbidity and mortality from unintentional </w:t>
      </w:r>
      <w:r w:rsidRPr="0077097E">
        <w:lastRenderedPageBreak/>
        <w:t>medication overdoses by young children.  Similar design principles might also be applied to other potentially harmful household products.</w:t>
      </w:r>
    </w:p>
    <w:p w14:paraId="20656C6F" w14:textId="11F6BA56" w:rsidR="00823BB1" w:rsidRPr="00394B5D" w:rsidRDefault="00950619" w:rsidP="00394B5D">
      <w:pPr>
        <w:pStyle w:val="TopicSubhead"/>
      </w:pPr>
      <w:bookmarkStart w:id="312" w:name="_Toc357683830"/>
      <w:r>
        <w:t>3.</w:t>
      </w:r>
      <w:r>
        <w:tab/>
        <w:t>Developing Innovative Child-R</w:t>
      </w:r>
      <w:r w:rsidR="00823BB1" w:rsidRPr="00394B5D">
        <w:t>esistant Medication Packaging</w:t>
      </w:r>
      <w:bookmarkEnd w:id="312"/>
    </w:p>
    <w:p w14:paraId="20656C70" w14:textId="77777777" w:rsidR="00823BB1" w:rsidRPr="00A87B2C" w:rsidRDefault="00823BB1" w:rsidP="00823BB1">
      <w:pPr>
        <w:rPr>
          <w:rFonts w:cs="Arial"/>
        </w:rPr>
      </w:pPr>
      <w:r w:rsidRPr="00035F31">
        <w:rPr>
          <w:rStyle w:val="SubheadinParagraph"/>
        </w:rPr>
        <w:t>Background:</w:t>
      </w:r>
      <w:r w:rsidRPr="00035F31">
        <w:t xml:space="preserve"> </w:t>
      </w:r>
      <w:r w:rsidRPr="00A87B2C">
        <w:rPr>
          <w:rFonts w:cs="Arial"/>
        </w:rPr>
        <w:t xml:space="preserve">The </w:t>
      </w:r>
      <w:hyperlink r:id="rId444" w:history="1">
        <w:r w:rsidRPr="00A87B2C">
          <w:rPr>
            <w:rStyle w:val="Hyperlink"/>
            <w:rFonts w:cs="Arial"/>
          </w:rPr>
          <w:t>Poison Prevention Packaging Act (PPPA)</w:t>
        </w:r>
      </w:hyperlink>
      <w:r w:rsidRPr="00A87B2C">
        <w:rPr>
          <w:rFonts w:cs="Arial"/>
        </w:rPr>
        <w:t xml:space="preserve"> of 1970 requires child-resistant (CR) packaging for most medicines.  In the past decades, CR packaging on medicines has saved thousands of children’s lives.  Nonetheless, each year about 70,000 visits to emergency departments (EDs) and a half million calls to Poison Centers are made after a young child finds and ingests medicine.  In fact, 1 of every 69 children is brought to an ED for an unsupervised ingestion</w:t>
      </w:r>
      <w:r>
        <w:rPr>
          <w:rFonts w:cs="Arial"/>
        </w:rPr>
        <w:t xml:space="preserve"> of</w:t>
      </w:r>
      <w:r w:rsidRPr="00A87B2C">
        <w:rPr>
          <w:rFonts w:cs="Arial"/>
        </w:rPr>
        <w:t xml:space="preserve"> medicine by his/her fifth birthday.  Unsupervised ingestions of certain medicines, such as prescription opioids, can be fatal even in small doses.  With the ongoing </w:t>
      </w:r>
      <w:hyperlink r:id="rId445" w:history="1">
        <w:r w:rsidRPr="00A87B2C">
          <w:rPr>
            <w:rStyle w:val="Hyperlink"/>
            <w:rFonts w:cs="Arial"/>
          </w:rPr>
          <w:t>epidemic of opioid deaths</w:t>
        </w:r>
      </w:hyperlink>
      <w:r w:rsidRPr="00A87B2C">
        <w:rPr>
          <w:rFonts w:cs="Arial"/>
        </w:rPr>
        <w:t xml:space="preserve"> among adults, there has been a dramatic rise in opioid ingestions by children as well.</w:t>
      </w:r>
    </w:p>
    <w:p w14:paraId="20656C71" w14:textId="77777777" w:rsidR="00823BB1" w:rsidRPr="00A87B2C" w:rsidRDefault="00823BB1" w:rsidP="00823BB1">
      <w:pPr>
        <w:rPr>
          <w:rFonts w:cs="Arial"/>
        </w:rPr>
      </w:pPr>
      <w:r w:rsidRPr="00A87B2C">
        <w:rPr>
          <w:rFonts w:cs="Arial"/>
        </w:rPr>
        <w:t>The traditional bottle-and-cap system used for many medicines in the U.S. has limitations because it is an “active” safety system which relies on proper re-engagement of the child safety cap after each use.  If a cap is not correctly re-engaged even one time, a curious young child can easily open the bottle and access the full bottle contents.  Studies have shown that improper use of safety caps by caregivers (e.g., by incompletely securing the cap or leaving it off altogether) does, indeed, contribute to unsupervised ingestions.</w:t>
      </w:r>
      <w:r>
        <w:rPr>
          <w:rFonts w:cs="Arial"/>
        </w:rPr>
        <w:t xml:space="preserve"> Therefore, unsupervised ingestions of medicines by children continues to be a public health problem.</w:t>
      </w:r>
      <w:r w:rsidRPr="00A87B2C">
        <w:rPr>
          <w:rFonts w:cs="Arial"/>
        </w:rPr>
        <w:t xml:space="preserve">  </w:t>
      </w:r>
    </w:p>
    <w:p w14:paraId="20656C72" w14:textId="77777777" w:rsidR="00823BB1" w:rsidRPr="00A87B2C" w:rsidRDefault="00823BB1" w:rsidP="00823BB1">
      <w:pPr>
        <w:rPr>
          <w:rFonts w:cs="Arial"/>
        </w:rPr>
      </w:pPr>
      <w:r w:rsidRPr="00C30316">
        <w:rPr>
          <w:rStyle w:val="SubheadinParagraph"/>
        </w:rPr>
        <w:t>Specific Research Areas of Interest:</w:t>
      </w:r>
      <w:r w:rsidRPr="009F113D">
        <w:t xml:space="preserve"> </w:t>
      </w:r>
      <w:r w:rsidRPr="00A87B2C">
        <w:rPr>
          <w:rFonts w:cs="Arial"/>
        </w:rPr>
        <w:t xml:space="preserve">Enhanced packaging that includes a “passive” safety mechanism which does not rely solely on consistent </w:t>
      </w:r>
      <w:r>
        <w:rPr>
          <w:rFonts w:cs="Arial"/>
        </w:rPr>
        <w:t>“</w:t>
      </w:r>
      <w:r w:rsidRPr="00A87B2C">
        <w:rPr>
          <w:rFonts w:cs="Arial"/>
        </w:rPr>
        <w:t>perfect</w:t>
      </w:r>
      <w:r>
        <w:rPr>
          <w:rFonts w:cs="Arial"/>
        </w:rPr>
        <w:t>”</w:t>
      </w:r>
      <w:r w:rsidRPr="00A87B2C">
        <w:rPr>
          <w:rFonts w:cs="Arial"/>
        </w:rPr>
        <w:t xml:space="preserve"> use by caregivers has the potential to substantially limit medication ingestions.  Recently, the addition of “flow restrictors” has shown to be efficacious in limiting children’s ability to remove liquid from bottles</w:t>
      </w:r>
      <w:r>
        <w:rPr>
          <w:rFonts w:cs="Arial"/>
        </w:rPr>
        <w:t>,</w:t>
      </w:r>
      <w:r w:rsidRPr="00A87B2C">
        <w:rPr>
          <w:rFonts w:cs="Arial"/>
        </w:rPr>
        <w:t xml:space="preserve"> even when child safety caps are removed.  This is an important safety innovation for liquid medicine; however, most harm and healthcare resource use involves ingestion of solid-dose medicines (e.g., pills, capsules).</w:t>
      </w:r>
    </w:p>
    <w:p w14:paraId="20656C73" w14:textId="77777777" w:rsidR="00823BB1" w:rsidRPr="00A87B2C" w:rsidRDefault="00823BB1" w:rsidP="00823BB1">
      <w:pPr>
        <w:rPr>
          <w:rFonts w:cs="Arial"/>
        </w:rPr>
      </w:pPr>
      <w:r>
        <w:rPr>
          <w:rFonts w:cs="Arial"/>
        </w:rPr>
        <w:t xml:space="preserve">The goal is </w:t>
      </w:r>
      <w:r w:rsidRPr="00A87B2C">
        <w:rPr>
          <w:rFonts w:cs="Arial"/>
        </w:rPr>
        <w:t xml:space="preserve">a two-phase project to 1) develop innovative safety packaging for solid-dose medicines and 2) evaluate how effectively such packaging limits access by young children.  For phase 1, </w:t>
      </w:r>
      <w:r>
        <w:rPr>
          <w:rFonts w:cs="Arial"/>
        </w:rPr>
        <w:t>it is encouraged that</w:t>
      </w:r>
      <w:r w:rsidRPr="00A87B2C">
        <w:rPr>
          <w:rFonts w:cs="Arial"/>
        </w:rPr>
        <w:t xml:space="preserve"> innovative packaging employ passive, dose-limiting features and ultimately meet and exceed PPPA-mandated child-resistance and adult usability requirements.  Creative solutions will be encouraged; the new package might incorporate a safety element designed to complement an outer child safety cap, or the CR mechanism might be integrated into the package design itself (e.g., a CR dispenser which allows access to only 1 pill at a time).  In phase 2, the design prototype </w:t>
      </w:r>
      <w:r>
        <w:rPr>
          <w:rFonts w:cs="Arial"/>
        </w:rPr>
        <w:t>would</w:t>
      </w:r>
      <w:r w:rsidRPr="00A87B2C">
        <w:rPr>
          <w:rFonts w:cs="Arial"/>
        </w:rPr>
        <w:t xml:space="preserve"> be tested to determine whether it can effectively limit access by young children.</w:t>
      </w:r>
    </w:p>
    <w:p w14:paraId="20656C74" w14:textId="01010540" w:rsidR="00823BB1" w:rsidRDefault="00823BB1" w:rsidP="00823BB1">
      <w:r w:rsidRPr="00C30316">
        <w:rPr>
          <w:rStyle w:val="SubheadinParagraph"/>
        </w:rPr>
        <w:t>Impact and Commercialization Potential:</w:t>
      </w:r>
      <w:r w:rsidRPr="004A1750">
        <w:t xml:space="preserve"> </w:t>
      </w:r>
      <w:r w:rsidRPr="00A87B2C">
        <w:t>If successful, new “passive” safety packaging for solid-dose medicines has the potential to become the new paradigm for medication packaging, particularly for medications, such as long-acting opioids, that can be fatal in small doses.  Similar design principles might also be applied to other medications and potentially harmful household products.</w:t>
      </w:r>
    </w:p>
    <w:p w14:paraId="20656C75" w14:textId="77777777" w:rsidR="00823BB1" w:rsidRPr="00394B5D" w:rsidRDefault="00823BB1" w:rsidP="00394B5D">
      <w:pPr>
        <w:pStyle w:val="TopicSubhead"/>
      </w:pPr>
      <w:bookmarkStart w:id="313" w:name="_Toc357683831"/>
      <w:r w:rsidRPr="00394B5D">
        <w:t>4.</w:t>
      </w:r>
      <w:r w:rsidRPr="00394B5D">
        <w:tab/>
        <w:t>Development of Reagents for Diagnosis of Fungal Infections in Formalin-fixed Paraffinized (FFPE) Tissue Blocks</w:t>
      </w:r>
      <w:bookmarkEnd w:id="313"/>
    </w:p>
    <w:p w14:paraId="20656C76" w14:textId="77777777" w:rsidR="00823BB1" w:rsidRDefault="00823BB1" w:rsidP="00823BB1">
      <w:pPr>
        <w:rPr>
          <w:iCs/>
        </w:rPr>
      </w:pPr>
      <w:r w:rsidRPr="005D7D99">
        <w:rPr>
          <w:b/>
          <w:i/>
        </w:rPr>
        <w:t>Background:</w:t>
      </w:r>
      <w:r w:rsidRPr="005D7D99">
        <w:t xml:space="preserve"> </w:t>
      </w:r>
      <w:r w:rsidRPr="005D7D99">
        <w:rPr>
          <w:iCs/>
        </w:rPr>
        <w:t xml:space="preserve">The introduction of several antifungal drugs with varying mechanisms of action has resulted in an important need to detect and diagnose fungal infections at the genus and species level. However, the failure to suspect fungal infections has resulted in collection of diagnostic samples which are placed immediately into formalin rather than being submitted for fungal culture, thus preventing identification of the specific fungal agent. Direct recovery of fungal DNA from FFPE tissues is not always successful due to formalin-mediated destruction of DNA. Hence there is an increasing need for reagents that can identify specific fungal agents in FFPE tissues.  </w:t>
      </w:r>
    </w:p>
    <w:p w14:paraId="20656C77" w14:textId="77777777" w:rsidR="00823BB1" w:rsidRPr="005D7D99" w:rsidRDefault="00823BB1" w:rsidP="00823BB1">
      <w:pPr>
        <w:rPr>
          <w:u w:val="single"/>
        </w:rPr>
      </w:pPr>
      <w:r w:rsidRPr="005D7D99">
        <w:rPr>
          <w:b/>
          <w:i/>
        </w:rPr>
        <w:lastRenderedPageBreak/>
        <w:t>Specific Research Areas of Interest:</w:t>
      </w:r>
      <w:r w:rsidRPr="005D7D99">
        <w:t xml:space="preserve"> Reagents useful for the detection and identification of fungal agents in FFPE tissues are sought. </w:t>
      </w:r>
      <w:r w:rsidRPr="005D7D99">
        <w:rPr>
          <w:iCs/>
        </w:rPr>
        <w:t>A very small number of immunohistochemistry reagents have been described for Aspergillus and Mucormycetes and are available commercially, but many more reagents need to be developed. Particular categories of interest are reagents for detecting Fusarium and Scedosporium species, Histoplasma, and Blastomyces, as well as individual genus-specific Mucormycete reagents. Monoclonal antibody as well as DNA probes could be used, for either immunohistochemistry or for in situ hybridization methods of testing. Reagents should show sensitivity and specificity in detecting fungal agents at the genus and/or species level.</w:t>
      </w:r>
    </w:p>
    <w:p w14:paraId="20656C78" w14:textId="77777777" w:rsidR="00823BB1" w:rsidRPr="005D7D99" w:rsidRDefault="00823BB1" w:rsidP="00823BB1">
      <w:r w:rsidRPr="005D7D99">
        <w:rPr>
          <w:b/>
          <w:i/>
        </w:rPr>
        <w:t>Impact and Commercialization Potential:</w:t>
      </w:r>
      <w:r w:rsidRPr="005D7D99">
        <w:t xml:space="preserve"> Development of rapid fungal diagnostics is a market that should be of particular interest to small business concerns. The number of humans and animals susceptible to fungal infection is only increasing in the United States and globally. The number of patients who are suspected to have cancer or other diseases but who actually have fungal infections continues to increase. Public health authorities and clinical laboratories have either no alternative methods to fungus culture, or only indirect and inefficient methods for diagnosis of fungal infections at this time. Innovative approaches to develop rapid fungal diagnostics can be incorporated into clinical and histopathology practices in the future.  Specific diagnosis and therapy of fungal infections will enhance public health by providing a mechanism to save lives through preventing death and serious disease.</w:t>
      </w:r>
    </w:p>
    <w:p w14:paraId="20656C79" w14:textId="77777777" w:rsidR="00823BB1" w:rsidRPr="00394B5D" w:rsidRDefault="00823BB1" w:rsidP="00394B5D">
      <w:pPr>
        <w:pStyle w:val="TopicSubhead"/>
      </w:pPr>
      <w:bookmarkStart w:id="314" w:name="_Toc357683832"/>
      <w:r w:rsidRPr="00394B5D">
        <w:t>5.</w:t>
      </w:r>
      <w:r w:rsidRPr="00394B5D">
        <w:tab/>
        <w:t>Rapid Detection of Endemic Fungal Infections in the United States</w:t>
      </w:r>
      <w:bookmarkEnd w:id="314"/>
    </w:p>
    <w:p w14:paraId="20656C7A" w14:textId="77777777" w:rsidR="00823BB1" w:rsidRDefault="00823BB1" w:rsidP="00823BB1">
      <w:pPr>
        <w:rPr>
          <w:iCs/>
        </w:rPr>
      </w:pPr>
      <w:r w:rsidRPr="001962F6">
        <w:rPr>
          <w:b/>
          <w:i/>
        </w:rPr>
        <w:t>Background:</w:t>
      </w:r>
      <w:r w:rsidRPr="001962F6">
        <w:t xml:space="preserve"> </w:t>
      </w:r>
      <w:r w:rsidRPr="00014AE7">
        <w:rPr>
          <w:iCs/>
        </w:rPr>
        <w:t>The increase in prevalence of endemic fungal infections in the United States (coccidioidomycosis, blastomycosis, histoplasmosis) has resulted in an acute need for rapid tools to detect and diagnose these infections.  The lack of specific symptoms has made it difficult to distinguish these infections from influenza, Lyme disease, or tuberculosis by clinical examination. The treatment with specific antifungal therapy has made it imperative that these fungal infections be rapidly distinguished from others with similar symptoms. Coccidioidomycosis is endemic in the Southwest US, while histoplasmosis and blastomycosis are endemic in the Midwest US. Because they are acquired by inhalation, these diseases can infect otherwise healthy individuals in these areas who do not have immunity.</w:t>
      </w:r>
    </w:p>
    <w:p w14:paraId="20656C7B" w14:textId="77777777" w:rsidR="00823BB1" w:rsidRPr="00014AE7" w:rsidRDefault="00823BB1" w:rsidP="00823BB1">
      <w:pPr>
        <w:rPr>
          <w:iCs/>
        </w:rPr>
      </w:pPr>
      <w:r w:rsidRPr="004B19B5">
        <w:rPr>
          <w:b/>
          <w:i/>
          <w:iCs/>
        </w:rPr>
        <w:t xml:space="preserve">Specific </w:t>
      </w:r>
      <w:r w:rsidRPr="008233FA">
        <w:rPr>
          <w:b/>
          <w:i/>
        </w:rPr>
        <w:t>Research Areas of Interest</w:t>
      </w:r>
      <w:r w:rsidRPr="00014AE7">
        <w:rPr>
          <w:iCs/>
        </w:rPr>
        <w:t>:  Reagents and devices useful for the detection and diagnosis of the endemic fungal diseases are sought.  Although some serologic and antigen tests have been described, rapid detection of these diseases is not available at this time. Reagents should show sensitivity and specificity in detecting these fungal agents. Novel reagents and devices such as lateral flow technology are of particular interest.</w:t>
      </w:r>
    </w:p>
    <w:p w14:paraId="20656C7C" w14:textId="77777777" w:rsidR="00823BB1" w:rsidRPr="00014AE7" w:rsidRDefault="00823BB1" w:rsidP="00823BB1">
      <w:pPr>
        <w:rPr>
          <w:iCs/>
        </w:rPr>
      </w:pPr>
      <w:r w:rsidRPr="008233FA">
        <w:rPr>
          <w:b/>
          <w:i/>
        </w:rPr>
        <w:t>Impact and Commercialization</w:t>
      </w:r>
      <w:r w:rsidRPr="004B19B5">
        <w:rPr>
          <w:b/>
          <w:i/>
          <w:iCs/>
        </w:rPr>
        <w:t xml:space="preserve"> Potential</w:t>
      </w:r>
      <w:r w:rsidRPr="00014AE7">
        <w:rPr>
          <w:iCs/>
        </w:rPr>
        <w:t>: Development of rapid fungal diagnostics is a market that should be of particular interest to small business concerns. The number of humans and animals susceptible to endemic fungal infection continues to increase in the United States, as larger numbers of susceptible individuals continue to move into endemic regions. At this time the methods and tests available for diagnosis of fungal infections lack timeliness and the ability to make rapid and specific diagnosis, resulting in the implementation of inappropriate, ineffective and expensive treatment in many cases. Specific diagnosis and therapy of fungal infections will enhance public health by providing a mechanism to save lives through preventing death and serious disease.</w:t>
      </w:r>
    </w:p>
    <w:p w14:paraId="20656C7D" w14:textId="612DF1B0" w:rsidR="00823BB1" w:rsidRPr="00394B5D" w:rsidRDefault="00823BB1" w:rsidP="00394B5D">
      <w:pPr>
        <w:pStyle w:val="TopicSubhead"/>
      </w:pPr>
      <w:bookmarkStart w:id="315" w:name="_Toc357683833"/>
      <w:r w:rsidRPr="00394B5D">
        <w:t>6.</w:t>
      </w:r>
      <w:r w:rsidRPr="00394B5D">
        <w:tab/>
        <w:t>Windows Based Software for Rapid Analysis of Microbial Genomic Data for Public Health</w:t>
      </w:r>
      <w:bookmarkEnd w:id="315"/>
    </w:p>
    <w:p w14:paraId="20656C7E" w14:textId="77777777" w:rsidR="00823BB1" w:rsidRDefault="00823BB1" w:rsidP="00823BB1">
      <w:r w:rsidRPr="001962F6">
        <w:rPr>
          <w:b/>
          <w:i/>
        </w:rPr>
        <w:t>Background</w:t>
      </w:r>
      <w:r>
        <w:rPr>
          <w:b/>
          <w:i/>
        </w:rPr>
        <w:t>:</w:t>
      </w:r>
      <w:r w:rsidRPr="001962F6">
        <w:rPr>
          <w:b/>
          <w:i/>
        </w:rPr>
        <w:t xml:space="preserve"> </w:t>
      </w:r>
      <w:r>
        <w:t xml:space="preserve">Whole genome sequencing (WGS) technologies are rapidly evolving and have the potential to transform how we identify microbial pathogens, perform laboratory-based surveillance, and detect and investigate outbreaks of infectious diseases. The use of WGS approaches provides us with unprecedented opportunities to perform a detailed interrogation of the genome of a given pathogen and use the sequence and gene content data to establish correlations with traditional phenotypic and genetic characteristics. The increasing speed and rapidly decreasing cost of WGS of bacterial genomes is </w:t>
      </w:r>
      <w:r>
        <w:lastRenderedPageBreak/>
        <w:t>becoming highly competitive with the per-isolate cost of currently used methods, e.g., serotyping and PFGE. However, the major cost and knowledge gap between WGS and methods like PFGE remains the analysis of sequence data. The limiting factor for the implementation of genome sequencing approaches into routine surveillance is the lack of user friendly sequence analysis software programs that may be used by laboratory personnel without specific expertise in bioinformatics. WGS will likely replace PFGE as the preferred subtyping method in PulseNet, the national molecular subtyping network for foodborne disease surveillance, as the technology becomes available in the nation’s public health laboratories. Because of the precise phylogenetic information of WGS data, the technology is also likely to transform our ability to predict the sources of sporadic foodborne infections by comparing the WGS profiles of clinical isolates with those of isolates from veterinary and food sources. Since a genetic code is universally understandable, WGS can also be readily implemented in international laboratory surveillance programs.</w:t>
      </w:r>
    </w:p>
    <w:p w14:paraId="20656C7F" w14:textId="77777777" w:rsidR="00823BB1" w:rsidRDefault="00823BB1" w:rsidP="00823BB1">
      <w:r w:rsidRPr="001962F6">
        <w:rPr>
          <w:b/>
          <w:i/>
        </w:rPr>
        <w:t>Specific Research Areas of Interest:</w:t>
      </w:r>
      <w:r w:rsidRPr="001962F6">
        <w:t xml:space="preserve"> </w:t>
      </w:r>
      <w:r>
        <w:t>The goal of this project is the development of a commercially available sequence analysis software package which will maximize the impact of WGS on public health by ensuring that it will be widely available.</w:t>
      </w:r>
      <w:r w:rsidRPr="00014AE7">
        <w:t xml:space="preserve"> The customized software </w:t>
      </w:r>
      <w:r>
        <w:t xml:space="preserve">would be </w:t>
      </w:r>
      <w:r w:rsidRPr="00014AE7">
        <w:t xml:space="preserve">developed for use in PulseNet, a network of more than 160 laboratories globally focused on foodborne pathogens, and for use in both outbreak investigations and surveillance activities for healthcare-associated pathogens, which could include methicillin-resistant Staphylococcus aureus, Clostridium difficile, carbapenem-resistant Enterobacteriaceae and non-tuberculous mycobacteria.  </w:t>
      </w:r>
    </w:p>
    <w:p w14:paraId="20656C80" w14:textId="77777777" w:rsidR="00823BB1" w:rsidRDefault="00823BB1" w:rsidP="00823BB1">
      <w:pPr>
        <w:rPr>
          <w:iCs/>
        </w:rPr>
      </w:pPr>
      <w:r w:rsidRPr="001962F6">
        <w:rPr>
          <w:b/>
          <w:i/>
        </w:rPr>
        <w:t>Impact and Commercialization Potential:</w:t>
      </w:r>
      <w:r w:rsidRPr="001962F6">
        <w:t xml:space="preserve"> </w:t>
      </w:r>
      <w:r w:rsidRPr="00014AE7">
        <w:rPr>
          <w:iCs/>
        </w:rPr>
        <w:t xml:space="preserve">The availability of fast WGS analysis software for identification and subtyping of pathogens in real-time has the potential to transform public health surveillance by significantly increasing the precision with which pathogens are identified and by making detection and response to infectious disease events faster and more efficient than it is possible today. The commercial potential of such software is enormous, not just </w:t>
      </w:r>
      <w:r>
        <w:rPr>
          <w:iCs/>
        </w:rPr>
        <w:t>for</w:t>
      </w:r>
      <w:r w:rsidRPr="00014AE7">
        <w:rPr>
          <w:iCs/>
        </w:rPr>
        <w:t xml:space="preserve"> public health</w:t>
      </w:r>
      <w:r>
        <w:rPr>
          <w:iCs/>
        </w:rPr>
        <w:t xml:space="preserve"> surveillance,</w:t>
      </w:r>
      <w:r w:rsidRPr="00014AE7">
        <w:rPr>
          <w:iCs/>
        </w:rPr>
        <w:t xml:space="preserve"> but also in clinical and veterinary microbiology. Rapid and reliable whole-genome based strain typing, in the context of healthcare-associated outbreaks, will allow for tailoring of infection control interventions and improved awareness of the strains and antimicrobial resistance mechanisms circulating within a hospital, healthcare network or community</w:t>
      </w:r>
      <w:r>
        <w:rPr>
          <w:iCs/>
        </w:rPr>
        <w:t xml:space="preserve"> environments</w:t>
      </w:r>
      <w:r w:rsidRPr="00014AE7">
        <w:rPr>
          <w:iCs/>
        </w:rPr>
        <w:t xml:space="preserve">.  </w:t>
      </w:r>
    </w:p>
    <w:p w14:paraId="20656C81" w14:textId="77777777" w:rsidR="00823BB1" w:rsidRPr="00394B5D" w:rsidRDefault="00823BB1" w:rsidP="00394B5D">
      <w:pPr>
        <w:pStyle w:val="TopicSubhead"/>
      </w:pPr>
      <w:bookmarkStart w:id="316" w:name="_Toc357683834"/>
      <w:r w:rsidRPr="00394B5D">
        <w:t>7.</w:t>
      </w:r>
      <w:r w:rsidRPr="00394B5D">
        <w:tab/>
        <w:t>Novel Low-Cost Fecal Detection Tests for Water Quality Analysis in Low-Resource Settings</w:t>
      </w:r>
      <w:bookmarkEnd w:id="316"/>
    </w:p>
    <w:p w14:paraId="20656C82" w14:textId="26FF6E04" w:rsidR="00823BB1" w:rsidRDefault="00823BB1" w:rsidP="00D033F1">
      <w:r w:rsidRPr="001962F6">
        <w:rPr>
          <w:b/>
          <w:i/>
        </w:rPr>
        <w:t>Background</w:t>
      </w:r>
      <w:r>
        <w:rPr>
          <w:b/>
          <w:i/>
        </w:rPr>
        <w:t>:</w:t>
      </w:r>
      <w:r w:rsidRPr="001962F6">
        <w:rPr>
          <w:b/>
          <w:i/>
        </w:rPr>
        <w:t xml:space="preserve"> </w:t>
      </w:r>
      <w:r w:rsidRPr="00014AE7">
        <w:t>Diarrheal diseases account for almost two million deaths worldwide each year, mostly due to unsafe water supply and inadequate sanitation and hygiene.  Reducing these deaths depends on reliable laboratory methods to ensure sources of drinking water are free of microbiological contaminants.  However, limited lab capacity and resources in developing countries significantly impact the ability to routinely monitor water quality.  A number of initiatives are currently exploring low-cost, low-technology tests to detect and quantify indicators of fecal contamination in water.  While these tests could aid in detecting and preventing the spread of disease-causing microbes, laboratory and field evaluations have been limited.  In some cases developers are small-scale enterprises with limited funding for comprehensive testing.  Rigorous comparisons using standard methodologies will provide an evidence base for field utilization of the tests by CDC researchers and responders, public health partners, and industry stakeholders.  These evaluations may ultimately lead to improved water quality surveillance and a substantial reduction in exposure to waterborne pathogens in under-resourced communities.</w:t>
      </w:r>
    </w:p>
    <w:p w14:paraId="20656C84" w14:textId="710AEAE8" w:rsidR="00823BB1" w:rsidRDefault="00823BB1" w:rsidP="00D033F1">
      <w:r w:rsidRPr="001962F6">
        <w:rPr>
          <w:b/>
          <w:i/>
        </w:rPr>
        <w:t>Specific Research Areas of Interest:</w:t>
      </w:r>
      <w:r w:rsidRPr="001962F6">
        <w:t xml:space="preserve"> </w:t>
      </w:r>
      <w:r w:rsidRPr="00014AE7">
        <w:t>An important priority for global diarrheal disease reduction is to accurately test drinking water supplies in order to assess their safety.  While advanced water quality tests are readily available in well-equipped laboratories in some parts of the world, there is still a substantial need to develop testing technologies that are easy to use, inexpensive, and easily adaptable for use in low-resource settings.  The goal of this evaluation</w:t>
      </w:r>
      <w:r>
        <w:t xml:space="preserve"> project</w:t>
      </w:r>
      <w:r w:rsidRPr="00014AE7">
        <w:t xml:space="preserve"> is to assess and further develop new tests for their performance and reliability in both laboratory and field settings.</w:t>
      </w:r>
    </w:p>
    <w:p w14:paraId="20656C85" w14:textId="77777777" w:rsidR="00823BB1" w:rsidRDefault="00823BB1" w:rsidP="00D033F1">
      <w:r w:rsidRPr="001962F6">
        <w:rPr>
          <w:b/>
          <w:i/>
        </w:rPr>
        <w:lastRenderedPageBreak/>
        <w:t>Impact and Commercialization Potential:</w:t>
      </w:r>
      <w:r w:rsidRPr="001962F6">
        <w:t xml:space="preserve"> </w:t>
      </w:r>
      <w:r w:rsidRPr="00014AE7">
        <w:t xml:space="preserve">Low-cost fecal detection tests have the potential for revolutionizing water quality testing in the developing world.  Assessment can provide data needed for tests to be adequately scaled-up and to become successful in the market system.  Furthermore, advances in these types of tests may lead to additional innovations in the private sector, broadening the scope of water testing products available for use in various settings.  There is a sufficient market base for products developed in the topic area, including non-governmental and governmental organizations, health facilities, and researchers in academia.  </w:t>
      </w:r>
    </w:p>
    <w:p w14:paraId="20656C86" w14:textId="77777777" w:rsidR="00823BB1" w:rsidRPr="00394B5D" w:rsidRDefault="00823BB1" w:rsidP="00394B5D">
      <w:pPr>
        <w:pStyle w:val="TopicSubhead"/>
      </w:pPr>
      <w:bookmarkStart w:id="317" w:name="_Toc357683835"/>
      <w:r w:rsidRPr="00394B5D">
        <w:t>8.</w:t>
      </w:r>
      <w:r w:rsidRPr="00394B5D">
        <w:tab/>
        <w:t>Development of a Rapid and Portable Diagnostic Device Using Microfluidic Immunoassay Technology for Field Testing of Rabies</w:t>
      </w:r>
      <w:bookmarkEnd w:id="317"/>
    </w:p>
    <w:p w14:paraId="20656C87" w14:textId="77777777" w:rsidR="00823BB1" w:rsidRDefault="00823BB1" w:rsidP="00D033F1">
      <w:r w:rsidRPr="001962F6">
        <w:rPr>
          <w:b/>
          <w:i/>
        </w:rPr>
        <w:t>Background</w:t>
      </w:r>
      <w:r>
        <w:rPr>
          <w:b/>
          <w:i/>
        </w:rPr>
        <w:t>:</w:t>
      </w:r>
      <w:r w:rsidRPr="001962F6">
        <w:rPr>
          <w:b/>
          <w:i/>
        </w:rPr>
        <w:t xml:space="preserve"> </w:t>
      </w:r>
      <w:r w:rsidRPr="00014AE7">
        <w:t>Rabies is one of the most</w:t>
      </w:r>
      <w:r>
        <w:t xml:space="preserve"> serious</w:t>
      </w:r>
      <w:r w:rsidRPr="00014AE7">
        <w:t xml:space="preserve"> zoonotic diseases, having almost a 100% case fatality rate. Although 100% preventable, at least 55,000 people die each year from rabies worldwide. In Asia and Africa, the economic losses are estimated to be $583 million. The United States spends about $300 million in prevention activities for rabies. Rapid and accurate laboratory diagnosis of rabies in humans and other animals is essential for timely administration of post-exposure prophylaxis</w:t>
      </w:r>
      <w:r>
        <w:t>.</w:t>
      </w:r>
    </w:p>
    <w:p w14:paraId="20656C88" w14:textId="77777777" w:rsidR="00823BB1" w:rsidRDefault="00823BB1" w:rsidP="00D033F1">
      <w:r w:rsidRPr="00014AE7">
        <w:t xml:space="preserve">The direct fluorescent antibody (DFA) test is currently the only recommended diagnostic method for routine rabies determination in animals in the United States. Because of its high sensitivity and specificity, in comparison to virus isolation methods, the DFA test is the "gold standard" diagnostic method for rabies. In the United States, the results of a rabies test are typically available within 24 to 72 hours after an animal is collected and euthanized. Currently, several tests are necessary to diagnose rabies ante-mortem (before death) in humans; no single test is sufficient. In addition, a recent WHO technical report on research priorities for zoonoses and marginalized infection recommended strengthening of laboratory capacity for diagnosis and surveillance of rabies. Thus, there is an urgent need for the development and evaluation of new technologies for rapid, real-time surveillance and field diagnosis of rabies.  </w:t>
      </w:r>
    </w:p>
    <w:p w14:paraId="20656C89" w14:textId="77777777" w:rsidR="00823BB1" w:rsidRDefault="00823BB1" w:rsidP="00D033F1">
      <w:r w:rsidRPr="001962F6">
        <w:rPr>
          <w:b/>
          <w:i/>
        </w:rPr>
        <w:t>Specific Research Areas of Interest:</w:t>
      </w:r>
      <w:r w:rsidRPr="001962F6">
        <w:t xml:space="preserve"> </w:t>
      </w:r>
      <w:r>
        <w:t>The goal of this project is the evaluation of</w:t>
      </w:r>
      <w:r w:rsidRPr="00014AE7">
        <w:t xml:space="preserve"> microfluidic immunoassay technologies to diagnose rabies, specifically targeting anti-rabies antibodies. </w:t>
      </w:r>
      <w:r>
        <w:t>CDC is specifically</w:t>
      </w:r>
      <w:r w:rsidRPr="00014AE7">
        <w:t xml:space="preserve"> interested in </w:t>
      </w:r>
      <w:r>
        <w:t>approaches that include</w:t>
      </w:r>
      <w:r w:rsidRPr="00014AE7">
        <w:t xml:space="preserve"> testing samples from animals with rabies because animal bites are a major cause of rabies transmission. In contrast to currently used diagnostic tests that require a laboratory facility, trained personnel, and hours to process, a fully automated portable device that could provide results in minutes would be desirable.  </w:t>
      </w:r>
    </w:p>
    <w:p w14:paraId="20656C8A" w14:textId="77777777" w:rsidR="00823BB1" w:rsidRDefault="00823BB1" w:rsidP="00D033F1">
      <w:r w:rsidRPr="001962F6">
        <w:rPr>
          <w:b/>
          <w:i/>
        </w:rPr>
        <w:t>Impact and Commercialization Potential:</w:t>
      </w:r>
      <w:r w:rsidRPr="001962F6">
        <w:t xml:space="preserve"> </w:t>
      </w:r>
      <w:r w:rsidRPr="00014AE7">
        <w:t>Development of portable unit is an ideal format for development of point-of-care diagnostic devices. The global market for point-of-care diagnostics is estimated to be $13 billion ($7.3 billion in the U.S.) and is expected to increase to $17 billion in 2014.</w:t>
      </w:r>
    </w:p>
    <w:p w14:paraId="20656C8B" w14:textId="77777777" w:rsidR="00823BB1" w:rsidRPr="00394B5D" w:rsidRDefault="00823BB1" w:rsidP="00394B5D">
      <w:pPr>
        <w:pStyle w:val="TopicSubhead"/>
      </w:pPr>
      <w:bookmarkStart w:id="318" w:name="_Toc357683836"/>
      <w:r w:rsidRPr="00394B5D">
        <w:t>9.</w:t>
      </w:r>
      <w:r w:rsidRPr="00394B5D">
        <w:tab/>
        <w:t>Development of Molecular Point of Care Dengue Diagnostic Tests</w:t>
      </w:r>
      <w:bookmarkEnd w:id="318"/>
    </w:p>
    <w:p w14:paraId="20656C8C" w14:textId="5BDD97E8" w:rsidR="00823BB1" w:rsidRDefault="00823BB1" w:rsidP="00823BB1">
      <w:r w:rsidRPr="001962F6">
        <w:rPr>
          <w:b/>
          <w:i/>
        </w:rPr>
        <w:t>Background</w:t>
      </w:r>
      <w:r>
        <w:rPr>
          <w:b/>
          <w:i/>
        </w:rPr>
        <w:t>:</w:t>
      </w:r>
      <w:r w:rsidRPr="001962F6">
        <w:rPr>
          <w:b/>
          <w:i/>
        </w:rPr>
        <w:t xml:space="preserve"> </w:t>
      </w:r>
      <w:r>
        <w:t>Dengue is a major public health problem of the tropics and subtropics.  Primary prevention of this mosquito transmitted disease is limited because vaccines are just entering late-stage development and vector control has been unsuccessful.  Dengue presents as an acute febrile illness often without signs/symptoms that differentiate it from other febrile illnesses (e.g., malaria, influenza, leptospirosis). Some patients can progress to severe dengue and death. Early clinical management can prevent excess morbidity and mortality, and is aided by laboratory diagnosis to differentiate dengue from other look-alike diseases.  In addition, effective dengue surveillance requires laboratory confirmation of cases and determination of the infecting dengue virus (DENV) serotype.</w:t>
      </w:r>
    </w:p>
    <w:p w14:paraId="20656C8D" w14:textId="260D07D6" w:rsidR="00823BB1" w:rsidRDefault="00823BB1" w:rsidP="00823BB1">
      <w:r>
        <w:t xml:space="preserve">Most dengue patients present within a few days after fever onset, when viremia is high and virus can be detected by molecular testing or detection of DENV antigens (e.g., NS1). Anti-DENV IgM detection is less helpful since IgM antibodies appear later in the illness.  CDC has developed a real-time RT-PCR Assay to detect each DENV serotype which has been approved as an in vitro diagnostic test by the FDA.  Several commercial point-of-care (POC) tests for NS1 antigen are available but they have low sensitivity and they </w:t>
      </w:r>
      <w:r>
        <w:lastRenderedPageBreak/>
        <w:t>have not been configured to be serotype specific.  There is the need for POC tests that can be used in resource po</w:t>
      </w:r>
      <w:r w:rsidR="00D033F1">
        <w:t>or, dengue endemic countries.</w:t>
      </w:r>
    </w:p>
    <w:p w14:paraId="20656C8E" w14:textId="77777777" w:rsidR="00823BB1" w:rsidRDefault="00823BB1" w:rsidP="00823BB1">
      <w:r w:rsidRPr="001962F6">
        <w:rPr>
          <w:b/>
          <w:i/>
        </w:rPr>
        <w:t>Specific Research Areas of Interest:</w:t>
      </w:r>
      <w:r w:rsidRPr="001962F6">
        <w:t xml:space="preserve"> </w:t>
      </w:r>
      <w:r>
        <w:t xml:space="preserve">There </w:t>
      </w:r>
      <w:r w:rsidRPr="00B40AF0">
        <w:t xml:space="preserve">is the need to re-design present molecular tests for DENV for use as POC tests with high sensitivity and specificity and reduced costs.   </w:t>
      </w:r>
      <w:r>
        <w:t>The goal of this project are t</w:t>
      </w:r>
      <w:r w:rsidRPr="00B40AF0">
        <w:t xml:space="preserve">ests </w:t>
      </w:r>
      <w:r>
        <w:t xml:space="preserve">with the </w:t>
      </w:r>
      <w:r w:rsidRPr="00B40AF0">
        <w:t xml:space="preserve">following characteristics: 1) primers/probes that detect currently circulating DENVs globally; 2) a product profile that includes a short turn-around time for diagnostic results; 3) low cost instrumentation and reagents for use in resource constrained settings; 4) use of any number of detection formats, including direct detection of viral RNA via dual-labeled oligo capture probes, enzyme dual-labeled nanoparticles with or without the involvement of PCR amplification steps, lateral flow formats with or without PCR steps, and conventional real-time RT-PCR without RNA extraction; 5) possible inclusion of enzymes, primers and probes and other reagents in the test configuration, as well as inclusion of positive controls; and 6) options for direct testing of blood, plasma or serum. </w:t>
      </w:r>
    </w:p>
    <w:p w14:paraId="20656C8F" w14:textId="685274E7" w:rsidR="00823BB1" w:rsidRDefault="00823BB1" w:rsidP="00823BB1">
      <w:pPr>
        <w:rPr>
          <w:iCs/>
        </w:rPr>
      </w:pPr>
      <w:r w:rsidRPr="001962F6">
        <w:rPr>
          <w:b/>
          <w:i/>
        </w:rPr>
        <w:t>Impact and Commercialization Potential:</w:t>
      </w:r>
      <w:r w:rsidRPr="001962F6">
        <w:t xml:space="preserve"> </w:t>
      </w:r>
      <w:r w:rsidRPr="00B40AF0">
        <w:rPr>
          <w:iCs/>
        </w:rPr>
        <w:t>The availability of POC dengue diagnostic tests with high sensitivity and specificity for use soon after the onset of fever would greatly change the public health impact of current secondary dengue prevention activities by improving clinical outcomes, and would provide the basis for evaluation of dengue vaccines following introduction.  Although the market for dengue diagnostic tests has not been projected, it is estimated that 40-60% of the world’s population resides in dengue endemic areas and this population has between 1-2 febrile illnesses annually. Thus, one would expect there would be a very large market for these tests each year.</w:t>
      </w:r>
    </w:p>
    <w:p w14:paraId="20656C90" w14:textId="77777777" w:rsidR="00823BB1" w:rsidRDefault="00823BB1" w:rsidP="00823BB1">
      <w:pPr>
        <w:rPr>
          <w:rFonts w:cs="Arial"/>
        </w:rPr>
      </w:pPr>
      <w:r>
        <w:rPr>
          <w:rFonts w:cs="Arial"/>
        </w:rPr>
        <w:t>For NCEZID programmatic information, contact:</w:t>
      </w:r>
    </w:p>
    <w:p w14:paraId="20656C91" w14:textId="77777777" w:rsidR="00823BB1" w:rsidRDefault="00823BB1" w:rsidP="00823BB1">
      <w:pPr>
        <w:pStyle w:val="Contacts"/>
      </w:pPr>
      <w:r>
        <w:t>Ms. Barbara Stewart</w:t>
      </w:r>
    </w:p>
    <w:p w14:paraId="20656C92" w14:textId="77777777" w:rsidR="00823BB1" w:rsidRDefault="00823BB1" w:rsidP="00823BB1">
      <w:pPr>
        <w:pStyle w:val="Contacts"/>
      </w:pPr>
      <w:r>
        <w:t>Deputy Director, Extramural Research Program Office</w:t>
      </w:r>
    </w:p>
    <w:p w14:paraId="20656C93" w14:textId="77777777" w:rsidR="00823BB1" w:rsidRDefault="00823BB1" w:rsidP="00823BB1">
      <w:pPr>
        <w:pStyle w:val="Contacts"/>
      </w:pPr>
      <w:r>
        <w:t>National Center for HIV/AIDS, Viral Hepatitis, STD, and TB Prevention</w:t>
      </w:r>
    </w:p>
    <w:p w14:paraId="20656C94" w14:textId="77777777" w:rsidR="00823BB1" w:rsidRDefault="00823BB1" w:rsidP="00823BB1">
      <w:pPr>
        <w:pStyle w:val="Contacts"/>
      </w:pPr>
      <w:r>
        <w:t>Center for Disease Control and Prevention</w:t>
      </w:r>
    </w:p>
    <w:p w14:paraId="20656C95" w14:textId="77777777" w:rsidR="00823BB1" w:rsidRDefault="00823BB1" w:rsidP="00823BB1">
      <w:pPr>
        <w:pStyle w:val="Contacts"/>
      </w:pPr>
      <w:r>
        <w:t>1600 Clifton Road</w:t>
      </w:r>
    </w:p>
    <w:p w14:paraId="20656C96" w14:textId="77777777" w:rsidR="00823BB1" w:rsidRDefault="00823BB1" w:rsidP="00823BB1">
      <w:pPr>
        <w:pStyle w:val="Contacts"/>
      </w:pPr>
      <w:r>
        <w:t>Mail Stop E-60</w:t>
      </w:r>
    </w:p>
    <w:p w14:paraId="20656C97" w14:textId="77777777" w:rsidR="00823BB1" w:rsidRDefault="00823BB1" w:rsidP="00823BB1">
      <w:pPr>
        <w:pStyle w:val="Contacts"/>
      </w:pPr>
      <w:r>
        <w:t>Atlanta, Georgia 30333</w:t>
      </w:r>
    </w:p>
    <w:p w14:paraId="20656C98" w14:textId="77777777" w:rsidR="00823BB1" w:rsidRDefault="00823BB1" w:rsidP="00823BB1">
      <w:pPr>
        <w:pStyle w:val="Contacts"/>
      </w:pPr>
      <w:r>
        <w:t>404-718-8832</w:t>
      </w:r>
    </w:p>
    <w:p w14:paraId="20656C99" w14:textId="77777777" w:rsidR="00823BB1" w:rsidRDefault="00823BB1" w:rsidP="00D568A7">
      <w:pPr>
        <w:pStyle w:val="Contacts"/>
        <w:rPr>
          <w:rFonts w:cs="Arial"/>
        </w:rPr>
      </w:pPr>
      <w:r>
        <w:rPr>
          <w:rFonts w:cs="Arial"/>
        </w:rPr>
        <w:t xml:space="preserve">Email: </w:t>
      </w:r>
      <w:hyperlink r:id="rId446" w:history="1">
        <w:r>
          <w:rPr>
            <w:rStyle w:val="Hyperlink"/>
            <w:rFonts w:cs="Arial"/>
          </w:rPr>
          <w:t>BStewart@cdc.gov</w:t>
        </w:r>
      </w:hyperlink>
    </w:p>
    <w:p w14:paraId="20656C9A" w14:textId="77777777" w:rsidR="00823BB1" w:rsidRDefault="00823BB1" w:rsidP="00823BB1">
      <w:pPr>
        <w:rPr>
          <w:rFonts w:cs="Arial"/>
        </w:rPr>
      </w:pPr>
      <w:r>
        <w:rPr>
          <w:rFonts w:cs="Arial"/>
        </w:rPr>
        <w:t>For grants specific information, contact:</w:t>
      </w:r>
    </w:p>
    <w:p w14:paraId="20656C9B" w14:textId="77777777" w:rsidR="00823BB1" w:rsidRDefault="00823BB1" w:rsidP="00823BB1">
      <w:pPr>
        <w:pStyle w:val="Contacts"/>
      </w:pPr>
      <w:r>
        <w:t>Mr. Hector Buitrago</w:t>
      </w:r>
    </w:p>
    <w:p w14:paraId="20656C9C" w14:textId="77777777" w:rsidR="00823BB1" w:rsidRDefault="00823BB1" w:rsidP="00823BB1">
      <w:pPr>
        <w:pStyle w:val="Contacts"/>
      </w:pPr>
      <w:r>
        <w:t>Centers for Disease Control and Prevention</w:t>
      </w:r>
    </w:p>
    <w:p w14:paraId="20656C9D" w14:textId="77777777" w:rsidR="00823BB1" w:rsidRDefault="00823BB1" w:rsidP="00823BB1">
      <w:pPr>
        <w:pStyle w:val="Contacts"/>
      </w:pPr>
      <w:r>
        <w:t>Procurement and Grants Office</w:t>
      </w:r>
    </w:p>
    <w:p w14:paraId="20656C9E" w14:textId="77777777" w:rsidR="00823BB1" w:rsidRDefault="00823BB1" w:rsidP="00823BB1">
      <w:pPr>
        <w:pStyle w:val="Contacts"/>
      </w:pPr>
      <w:r>
        <w:t>1600 Clifton Road</w:t>
      </w:r>
    </w:p>
    <w:p w14:paraId="20656C9F" w14:textId="77777777" w:rsidR="00823BB1" w:rsidRDefault="00823BB1" w:rsidP="00823BB1">
      <w:pPr>
        <w:pStyle w:val="Contacts"/>
      </w:pPr>
      <w:r>
        <w:t>Mail Stop K-14</w:t>
      </w:r>
    </w:p>
    <w:p w14:paraId="20656CA0" w14:textId="77777777" w:rsidR="00823BB1" w:rsidRDefault="00823BB1" w:rsidP="00823BB1">
      <w:pPr>
        <w:pStyle w:val="Contacts"/>
      </w:pPr>
      <w:r>
        <w:t>Atlanta, Georgia 30333</w:t>
      </w:r>
    </w:p>
    <w:p w14:paraId="20656CA1" w14:textId="77777777" w:rsidR="00823BB1" w:rsidRPr="00D568A7" w:rsidRDefault="00823BB1" w:rsidP="00823BB1">
      <w:pPr>
        <w:pStyle w:val="Contacts"/>
      </w:pPr>
      <w:r>
        <w:t>Phone</w:t>
      </w:r>
      <w:r w:rsidRPr="00D568A7">
        <w:t xml:space="preserve">: </w:t>
      </w:r>
      <w:r>
        <w:t>770-488-2921</w:t>
      </w:r>
    </w:p>
    <w:p w14:paraId="20656CA2" w14:textId="27A33AB7" w:rsidR="00823BB1" w:rsidRPr="00D568A7" w:rsidRDefault="00823BB1" w:rsidP="00823BB1">
      <w:pPr>
        <w:pStyle w:val="Contacts"/>
      </w:pPr>
      <w:r>
        <w:t>Phone</w:t>
      </w:r>
      <w:r w:rsidRPr="00D568A7">
        <w:t xml:space="preserve">: </w:t>
      </w:r>
      <w:r>
        <w:t>770-488-2777</w:t>
      </w:r>
      <w:r w:rsidR="00D568A7">
        <w:t xml:space="preserve"> </w:t>
      </w:r>
    </w:p>
    <w:p w14:paraId="20656CA3" w14:textId="77777777" w:rsidR="00823BB1" w:rsidRDefault="00823BB1" w:rsidP="00F660AF">
      <w:pPr>
        <w:pStyle w:val="Contacts"/>
        <w:rPr>
          <w:rFonts w:cs="Arial"/>
        </w:rPr>
      </w:pPr>
      <w:r w:rsidRPr="00F660AF">
        <w:t>Email</w:t>
      </w:r>
      <w:r>
        <w:rPr>
          <w:rFonts w:cs="Arial"/>
        </w:rPr>
        <w:t xml:space="preserve">: </w:t>
      </w:r>
      <w:hyperlink r:id="rId447" w:history="1">
        <w:r>
          <w:rPr>
            <w:rStyle w:val="Hyperlink"/>
            <w:rFonts w:cs="Arial"/>
          </w:rPr>
          <w:t>HBuitrago@cdc.gov</w:t>
        </w:r>
      </w:hyperlink>
    </w:p>
    <w:p w14:paraId="20656CA4" w14:textId="77777777" w:rsidR="00823BB1" w:rsidRDefault="00823BB1" w:rsidP="00394B5D">
      <w:pPr>
        <w:pStyle w:val="TopicInstituteHead"/>
      </w:pPr>
      <w:bookmarkStart w:id="319" w:name="_Toc357683837"/>
      <w:r>
        <w:t>National Center for Injury Prevention and Control (NCIPC)</w:t>
      </w:r>
      <w:bookmarkEnd w:id="319"/>
    </w:p>
    <w:p w14:paraId="20656CA5" w14:textId="77777777" w:rsidR="00823BB1" w:rsidRDefault="00823BB1" w:rsidP="00823BB1">
      <w:r w:rsidRPr="00450216">
        <w:t xml:space="preserve">For additional information about </w:t>
      </w:r>
      <w:r w:rsidRPr="00C76A2B">
        <w:t>NCIPC</w:t>
      </w:r>
      <w:r w:rsidRPr="00450216">
        <w:t xml:space="preserve">, please visit their </w:t>
      </w:r>
      <w:r>
        <w:t>web site</w:t>
      </w:r>
      <w:r w:rsidRPr="00450216">
        <w:t xml:space="preserve"> at:</w:t>
      </w:r>
      <w:r>
        <w:t xml:space="preserve"> </w:t>
      </w:r>
      <w:hyperlink r:id="rId448" w:tgtFrame="_blank" w:history="1">
        <w:r w:rsidRPr="00F14436">
          <w:rPr>
            <w:rStyle w:val="Hyperlink"/>
          </w:rPr>
          <w:t>http://www.cdc.gov/injury/index.html</w:t>
        </w:r>
      </w:hyperlink>
      <w:r>
        <w:t>.</w:t>
      </w:r>
    </w:p>
    <w:p w14:paraId="20656CA6" w14:textId="77777777" w:rsidR="00823BB1" w:rsidRPr="00394B5D" w:rsidRDefault="00823BB1" w:rsidP="00394B5D">
      <w:pPr>
        <w:pStyle w:val="TopicSubhead"/>
      </w:pPr>
      <w:bookmarkStart w:id="320" w:name="_Toc357683838"/>
      <w:r w:rsidRPr="00394B5D">
        <w:lastRenderedPageBreak/>
        <w:t>10.</w:t>
      </w:r>
      <w:r w:rsidRPr="00394B5D">
        <w:tab/>
        <w:t>Developing a Comfortable and Inexpensive Life Jacket to Reduce Drowning</w:t>
      </w:r>
      <w:bookmarkEnd w:id="320"/>
    </w:p>
    <w:p w14:paraId="20656CA7" w14:textId="77777777" w:rsidR="00823BB1" w:rsidRPr="00F42DD8" w:rsidRDefault="00823BB1" w:rsidP="00823BB1">
      <w:pPr>
        <w:rPr>
          <w:rFonts w:cs="Arial"/>
          <w:bCs/>
        </w:rPr>
      </w:pPr>
      <w:r w:rsidRPr="00035F31">
        <w:rPr>
          <w:rStyle w:val="SubheadinParagraph"/>
        </w:rPr>
        <w:t>Background:</w:t>
      </w:r>
      <w:r w:rsidRPr="00035F31">
        <w:t xml:space="preserve"> </w:t>
      </w:r>
      <w:r w:rsidRPr="00F42DD8">
        <w:rPr>
          <w:rFonts w:cs="Arial"/>
        </w:rPr>
        <w:t>Each year, the</w:t>
      </w:r>
      <w:r w:rsidRPr="009F113D">
        <w:t xml:space="preserve"> </w:t>
      </w:r>
      <w:r w:rsidRPr="00F42DD8">
        <w:rPr>
          <w:rFonts w:cs="Arial"/>
        </w:rPr>
        <w:t>U.S. Coast Guard received reports over 4,500 boating incidents where more than 3,000 boaters are injured, and around 700 die. Among those who drowned, 9 out of 10 were not wearing life jackets. Most boating fatalities are caused by drowning with 90% of victims not wearing life jackets (Centers for Disease Control and Prevention. Wide-ranging OnLine Data for Epidemiologic R</w:t>
      </w:r>
      <w:r>
        <w:rPr>
          <w:rFonts w:cs="Arial"/>
        </w:rPr>
        <w:t>esearch (WONDER) [Online]. (2011</w:t>
      </w:r>
      <w:r w:rsidRPr="00F42DD8">
        <w:rPr>
          <w:rFonts w:cs="Arial"/>
        </w:rPr>
        <w:t xml:space="preserve">) Available from URL: </w:t>
      </w:r>
      <w:hyperlink r:id="rId449" w:tgtFrame="_blank" w:history="1">
        <w:r w:rsidRPr="00F42DD8">
          <w:rPr>
            <w:rStyle w:val="Hyperlink"/>
            <w:rFonts w:cs="Arial"/>
          </w:rPr>
          <w:t>http://wonder.cdc.gov/mortsql.html</w:t>
        </w:r>
      </w:hyperlink>
      <w:r w:rsidRPr="00F42DD8">
        <w:rPr>
          <w:rFonts w:cs="Arial"/>
        </w:rPr>
        <w:t>).</w:t>
      </w:r>
      <w:r>
        <w:rPr>
          <w:rFonts w:cs="Arial"/>
          <w:bCs/>
        </w:rPr>
        <w:t xml:space="preserve"> </w:t>
      </w:r>
    </w:p>
    <w:p w14:paraId="20656CA8" w14:textId="77777777" w:rsidR="00823BB1" w:rsidRDefault="00823BB1" w:rsidP="00823BB1">
      <w:pPr>
        <w:rPr>
          <w:rFonts w:cs="Arial"/>
          <w:bCs/>
        </w:rPr>
      </w:pPr>
      <w:r w:rsidRPr="00B40AF0">
        <w:rPr>
          <w:rFonts w:cs="Arial"/>
          <w:bCs/>
        </w:rPr>
        <w:t xml:space="preserve">For those who take to the water for occupational purposes, the U.S. Coast Guard (USCG) estimates the annual occupational fatality rate for U.S. commercial fishermen was 47 deaths per 100,000 workers. The major cause of these deaths was drowning. According to information gathered by CDC’s Alaska Activity, the occupational fatality rate for commercial fishermen in Alaska during 1991-1993 was 195 deaths per 100,000 workers -- nearly 30 times the average annual rate for all U.S. workers. Of these 195 deaths, 91% were caused by drowning. Data clearly show that life jackets greatly increase the chances of survival for fishermen: 63% of fishermen wearing life jackets when they jumped or fell into the water survived, whereas only 12% of those without life jackets survived. These conclusions and recommendations may apply to all commercial fishing operations in the United States. </w:t>
      </w:r>
    </w:p>
    <w:p w14:paraId="20656CA9" w14:textId="77777777" w:rsidR="00823BB1" w:rsidRDefault="00823BB1" w:rsidP="00823BB1">
      <w:r w:rsidRPr="00272AF8">
        <w:rPr>
          <w:rStyle w:val="SubheadinParagraph"/>
        </w:rPr>
        <w:t>Specific Research Areas of Interest:</w:t>
      </w:r>
      <w:r w:rsidRPr="004A1750">
        <w:t xml:space="preserve"> </w:t>
      </w:r>
      <w:r w:rsidRPr="00B40AF0">
        <w:t xml:space="preserve">To develop a comfortable, lightweight, compact, inexpensive, and easy to use life jacket that could be worn for recreational and/or occupational activities (boating, kayaking, fishing, etc.) to reduce the risk of drowning for those of different ages and shapes.  </w:t>
      </w:r>
      <w:r w:rsidRPr="00B40AF0">
        <w:rPr>
          <w:rFonts w:cs="Arial"/>
          <w:bCs/>
        </w:rPr>
        <w:t>Studies have repeatedly shown that the majority of drowning incidents were precipitated by unexpected entry into the water, which means the victim had no time to grab a life jacket before entering the water. Many of the drowning incidents could have been prevented by wearing a life jacket</w:t>
      </w:r>
    </w:p>
    <w:p w14:paraId="20656CAA" w14:textId="77777777" w:rsidR="00823BB1" w:rsidRPr="00470FA8" w:rsidRDefault="00823BB1" w:rsidP="00823BB1">
      <w:r>
        <w:rPr>
          <w:rStyle w:val="SubheadinParagraph"/>
        </w:rPr>
        <w:t>Impact and Commercialization Potential</w:t>
      </w:r>
      <w:r w:rsidRPr="00035F31">
        <w:rPr>
          <w:rStyle w:val="SubheadinParagraph"/>
        </w:rPr>
        <w:t>:</w:t>
      </w:r>
      <w:r>
        <w:rPr>
          <w:rFonts w:cs="Arial"/>
          <w:bCs/>
        </w:rPr>
        <w:t xml:space="preserve">  </w:t>
      </w:r>
      <w:r w:rsidRPr="00B40AF0">
        <w:rPr>
          <w:rFonts w:cs="Arial"/>
          <w:bCs/>
        </w:rPr>
        <w:t xml:space="preserve">Common reasons given for not wearing a life jacket include being 1) uncomfortable and 2) expensive. A newly designed life jacket that addressed these issued has the potential to increase use and decrease morbidity and mortality from drowning. </w:t>
      </w:r>
      <w:r>
        <w:rPr>
          <w:rFonts w:cs="Arial"/>
          <w:bCs/>
        </w:rPr>
        <w:t xml:space="preserve"> </w:t>
      </w:r>
      <w:r w:rsidRPr="00B40AF0">
        <w:rPr>
          <w:rFonts w:cs="Arial"/>
          <w:bCs/>
        </w:rPr>
        <w:t xml:space="preserve">A wide array of retail and commercial outlets (specialty outdoor retail stores, warehouse stores, </w:t>
      </w:r>
      <w:r>
        <w:rPr>
          <w:rFonts w:cs="Arial"/>
          <w:bCs/>
        </w:rPr>
        <w:t xml:space="preserve">boating, sports </w:t>
      </w:r>
      <w:r w:rsidRPr="00B40AF0">
        <w:rPr>
          <w:rFonts w:cs="Arial"/>
          <w:bCs/>
        </w:rPr>
        <w:t xml:space="preserve">and convenience stores) and safety stores will have </w:t>
      </w:r>
      <w:r>
        <w:rPr>
          <w:rFonts w:cs="Arial"/>
          <w:bCs/>
        </w:rPr>
        <w:t>a keen</w:t>
      </w:r>
      <w:r w:rsidRPr="00B40AF0">
        <w:rPr>
          <w:rFonts w:cs="Arial"/>
          <w:bCs/>
        </w:rPr>
        <w:t xml:space="preserve"> interest in marketing and selling this product.</w:t>
      </w:r>
    </w:p>
    <w:p w14:paraId="20656CAB" w14:textId="77777777" w:rsidR="00823BB1" w:rsidRPr="00394B5D" w:rsidRDefault="00823BB1" w:rsidP="00394B5D">
      <w:pPr>
        <w:pStyle w:val="TopicSubhead"/>
      </w:pPr>
      <w:bookmarkStart w:id="321" w:name="_Toc357683839"/>
      <w:r w:rsidRPr="00394B5D">
        <w:t>11.</w:t>
      </w:r>
      <w:r w:rsidRPr="00394B5D">
        <w:tab/>
        <w:t>Innovations to Reduce Traffic Deaths and Injuries</w:t>
      </w:r>
      <w:bookmarkEnd w:id="321"/>
    </w:p>
    <w:p w14:paraId="20656CAC" w14:textId="77777777" w:rsidR="00823BB1" w:rsidRPr="00B40AF0" w:rsidRDefault="00823BB1" w:rsidP="00823BB1">
      <w:pPr>
        <w:rPr>
          <w:rFonts w:cs="Arial"/>
        </w:rPr>
      </w:pPr>
      <w:r w:rsidRPr="00272AF8">
        <w:rPr>
          <w:rStyle w:val="SubheadinParagraph"/>
        </w:rPr>
        <w:t>Background:</w:t>
      </w:r>
      <w:r w:rsidRPr="00F42DD8">
        <w:rPr>
          <w:rFonts w:cs="Arial"/>
        </w:rPr>
        <w:t xml:space="preserve"> </w:t>
      </w:r>
      <w:r w:rsidRPr="00B40AF0">
        <w:rPr>
          <w:rFonts w:cs="Arial"/>
        </w:rPr>
        <w:t>Traffic crashes account for half of all unintentional injury deaths, are the leading cause of death for people ages 5–34 in the United States, and result in nearly 5 million serious injuries. In one-year, the cost of medical care and productivity losses associated with traffic injuries in the United States exceeded $99 billion.  Globally, road traffic injuries kill 3,000 persons daily.</w:t>
      </w:r>
    </w:p>
    <w:p w14:paraId="20656CAD" w14:textId="77777777" w:rsidR="00823BB1" w:rsidRPr="00B40AF0" w:rsidRDefault="00823BB1" w:rsidP="00823BB1">
      <w:pPr>
        <w:rPr>
          <w:rFonts w:cs="Arial"/>
        </w:rPr>
      </w:pPr>
      <w:r w:rsidRPr="00B40AF0">
        <w:rPr>
          <w:rFonts w:cs="Arial"/>
        </w:rPr>
        <w:t xml:space="preserve">The risk of motor vehicle crashes is highest among teen drivers age 16- to 19-year-olds.  Alcohol is a contributing factor in 37% of fatal motor vehicle crashes.  In 63% of fatal crashes, the occupant killed was not wearing a seat belt. </w:t>
      </w:r>
      <w:r>
        <w:rPr>
          <w:rFonts w:cs="Arial"/>
        </w:rPr>
        <w:t xml:space="preserve"> </w:t>
      </w:r>
      <w:r w:rsidRPr="00B40AF0">
        <w:rPr>
          <w:rFonts w:cs="Arial"/>
        </w:rPr>
        <w:t xml:space="preserve">Excessive speed has been identified as a key risk factor in traffic injuries, influencing both the risk of a crash and the severity of the injuries that result.  </w:t>
      </w:r>
    </w:p>
    <w:p w14:paraId="20656CAE" w14:textId="40AE7E02" w:rsidR="00823BB1" w:rsidRDefault="00823BB1" w:rsidP="00823BB1">
      <w:pPr>
        <w:rPr>
          <w:rFonts w:cs="Arial"/>
        </w:rPr>
      </w:pPr>
      <w:r w:rsidRPr="00B40AF0">
        <w:rPr>
          <w:rFonts w:cs="Arial"/>
        </w:rPr>
        <w:t>Motor vehicle crashes result from a combination of environmental, human behavioral and vehicle-related factors.  Modifying any or all can substantially alter the risks of a crash, and the chances of survival. The ecological approach that modifying any one factor can influence all others, and that feedback loops about the performance of the vehicle, road and environment, and driver fitness will reduce risks and errors, but this requires adaptive technology.  Currently, there are no readily accessible means to warn the driver of impending dangers such as perceptual deficits, driver error, hazardous road conditions and environments, and suboptimal vehicle performance that may influence crash risks.  Nor are there convenient accessible databases to find affordable alternative transportation options.  Drivers need such tools to make life-saving decisions easier and more automatic.</w:t>
      </w:r>
    </w:p>
    <w:p w14:paraId="20656CAF" w14:textId="77777777" w:rsidR="00823BB1" w:rsidRDefault="00823BB1" w:rsidP="00823BB1">
      <w:r>
        <w:rPr>
          <w:rStyle w:val="SubheadinParagraph"/>
        </w:rPr>
        <w:t>S</w:t>
      </w:r>
      <w:r w:rsidRPr="00272AF8">
        <w:rPr>
          <w:rStyle w:val="SubheadinParagraph"/>
        </w:rPr>
        <w:t xml:space="preserve">pecific </w:t>
      </w:r>
      <w:r>
        <w:rPr>
          <w:rStyle w:val="SubheadinParagraph"/>
        </w:rPr>
        <w:t>Research Areas</w:t>
      </w:r>
      <w:r w:rsidRPr="00272AF8">
        <w:rPr>
          <w:rStyle w:val="SubheadinParagraph"/>
        </w:rPr>
        <w:t xml:space="preserve"> of </w:t>
      </w:r>
      <w:r>
        <w:rPr>
          <w:rStyle w:val="SubheadinParagraph"/>
        </w:rPr>
        <w:t>I</w:t>
      </w:r>
      <w:r w:rsidRPr="00272AF8">
        <w:rPr>
          <w:rStyle w:val="SubheadinParagraph"/>
        </w:rPr>
        <w:t>nteres</w:t>
      </w:r>
      <w:r>
        <w:rPr>
          <w:rStyle w:val="SubheadinParagraph"/>
        </w:rPr>
        <w:t>t</w:t>
      </w:r>
      <w:r w:rsidRPr="00272AF8">
        <w:rPr>
          <w:rStyle w:val="SubheadinParagraph"/>
        </w:rPr>
        <w:t>:</w:t>
      </w:r>
      <w:r w:rsidRPr="00272AF8">
        <w:t xml:space="preserve"> </w:t>
      </w:r>
      <w:r>
        <w:t xml:space="preserve">CDC is particularly interested in the development of improved environmental, engineering, and human factor controls (including retrofit vehicle solutions and information </w:t>
      </w:r>
      <w:r>
        <w:lastRenderedPageBreak/>
        <w:t>technology to increase access to alternative forms of transportation) with the potential to reduce motor vehicle crashes and the injuries that result. Development of real-time technologies that deliver to interventions, such as “cues to safe action,” while driving, based on driver fitness, vehicle performance characteristics, environmental conditions, and road -based information. Technology that can be applied in both occupational driving and private vehicle use in domestic rural settings is of high interest, along with applications of this technology to assist persons with cognitive or psychomotor limitations (e.g., persons who become distracted while driving, drowsy driving and fatigue, alcohol impaired or drug impaired driving, and age-related changes). Innovations that would be suitable for overseas applications in low and middle-income countries are highly desirable.</w:t>
      </w:r>
    </w:p>
    <w:p w14:paraId="20656CB0" w14:textId="58276CD4" w:rsidR="00823BB1" w:rsidRPr="00F42DD8" w:rsidRDefault="00823BB1" w:rsidP="00823BB1">
      <w:pPr>
        <w:rPr>
          <w:rFonts w:cs="Arial"/>
        </w:rPr>
      </w:pPr>
      <w:r w:rsidRPr="00272AF8">
        <w:rPr>
          <w:rStyle w:val="SubheadinParagraph"/>
        </w:rPr>
        <w:t>Impact</w:t>
      </w:r>
      <w:r>
        <w:rPr>
          <w:rStyle w:val="SubheadinParagraph"/>
        </w:rPr>
        <w:t xml:space="preserve"> and Commercialization Potential</w:t>
      </w:r>
      <w:r w:rsidRPr="00272AF8">
        <w:rPr>
          <w:rStyle w:val="SubheadinParagraph"/>
        </w:rPr>
        <w:t>:</w:t>
      </w:r>
      <w:r w:rsidRPr="00F42DD8">
        <w:rPr>
          <w:rFonts w:cs="Arial"/>
        </w:rPr>
        <w:t xml:space="preserve"> </w:t>
      </w:r>
      <w:r>
        <w:rPr>
          <w:rFonts w:cs="Arial"/>
        </w:rPr>
        <w:t xml:space="preserve"> </w:t>
      </w:r>
      <w:r w:rsidRPr="00240F6D">
        <w:rPr>
          <w:rFonts w:cs="Arial"/>
        </w:rPr>
        <w:t xml:space="preserve">Improving safe and efficient travel is a universal goal.  Reducing traffic crashes and the injuries that result is a primary goal </w:t>
      </w:r>
      <w:r>
        <w:rPr>
          <w:rFonts w:cs="Arial"/>
        </w:rPr>
        <w:t>of</w:t>
      </w:r>
      <w:r w:rsidRPr="00240F6D">
        <w:rPr>
          <w:rFonts w:cs="Arial"/>
        </w:rPr>
        <w:t xml:space="preserve"> public health</w:t>
      </w:r>
      <w:r>
        <w:rPr>
          <w:rFonts w:cs="Arial"/>
        </w:rPr>
        <w:t>.</w:t>
      </w:r>
      <w:r w:rsidRPr="00240F6D">
        <w:rPr>
          <w:rFonts w:cs="Arial"/>
        </w:rPr>
        <w:t xml:space="preserve"> Reducing speeding, increasing safety belt use, reducing traffic exposure, </w:t>
      </w:r>
      <w:r>
        <w:rPr>
          <w:rFonts w:cs="Arial"/>
        </w:rPr>
        <w:t xml:space="preserve">and </w:t>
      </w:r>
      <w:r w:rsidRPr="00240F6D">
        <w:rPr>
          <w:rFonts w:cs="Arial"/>
        </w:rPr>
        <w:t>eliminating alcohol-impaired driving, fatigue and driver distraction as factors in traffic crashes could save tens of thousands of lives annually</w:t>
      </w:r>
      <w:r>
        <w:rPr>
          <w:rFonts w:cs="Arial"/>
        </w:rPr>
        <w:t xml:space="preserve">, </w:t>
      </w:r>
      <w:r w:rsidRPr="00240F6D">
        <w:rPr>
          <w:rFonts w:cs="Arial"/>
        </w:rPr>
        <w:t>reduce disabling injuries by more than half</w:t>
      </w:r>
      <w:r>
        <w:rPr>
          <w:rFonts w:cs="Arial"/>
        </w:rPr>
        <w:t xml:space="preserve"> and potentially save </w:t>
      </w:r>
      <w:r w:rsidRPr="00240F6D">
        <w:rPr>
          <w:rFonts w:cs="Arial"/>
        </w:rPr>
        <w:t>billions in health care costs.</w:t>
      </w:r>
    </w:p>
    <w:p w14:paraId="20656CB1" w14:textId="5A957316" w:rsidR="00823BB1" w:rsidRDefault="00823BB1" w:rsidP="00823BB1">
      <w:r>
        <w:t>Changes in the configurations of pedestrian signals and signaling devices for drivers, automatic braking technology, the development of built-environment strategies (including Alternative Planning Strategies) that would improve safety-driven information, the creation of safe zones, and the reduction of vehicle to vehicle and vehicle-to-pedes</w:t>
      </w:r>
      <w:r w:rsidR="00D033F1">
        <w:t>trian conflicts are needed.</w:t>
      </w:r>
    </w:p>
    <w:p w14:paraId="20656CB2" w14:textId="77777777" w:rsidR="00823BB1" w:rsidRPr="00F72814" w:rsidRDefault="00823BB1" w:rsidP="00394B5D">
      <w:pPr>
        <w:pStyle w:val="TopicSubhead"/>
      </w:pPr>
      <w:bookmarkStart w:id="322" w:name="_Toc357683840"/>
      <w:r w:rsidRPr="00DF717D">
        <w:t>12</w:t>
      </w:r>
      <w:r w:rsidRPr="001B351E">
        <w:t>.</w:t>
      </w:r>
      <w:r w:rsidRPr="001B351E">
        <w:tab/>
      </w:r>
      <w:r w:rsidRPr="00C14EE1">
        <w:t>Innovations in Electronic Medical Record (EMR) Systems to Reduce Older Adult Falls</w:t>
      </w:r>
      <w:bookmarkEnd w:id="322"/>
    </w:p>
    <w:p w14:paraId="20656CB3" w14:textId="77777777" w:rsidR="00823BB1" w:rsidRPr="00F42DD8" w:rsidRDefault="00823BB1" w:rsidP="00823BB1">
      <w:pPr>
        <w:rPr>
          <w:rFonts w:cs="Arial"/>
        </w:rPr>
      </w:pPr>
      <w:r w:rsidRPr="00272AF8">
        <w:rPr>
          <w:rStyle w:val="SubheadinParagraph"/>
        </w:rPr>
        <w:t>Background:</w:t>
      </w:r>
      <w:r w:rsidRPr="00272AF8">
        <w:t xml:space="preserve"> </w:t>
      </w:r>
      <w:r w:rsidRPr="00240F6D">
        <w:t xml:space="preserve">Falls and their associated injuries are a growing public health concern—responsible for over 19,000 deaths and 2.2 million emergency department visits nationwide, and costing over $28 billion annually. Clinical assessment and individualized risk factor reduction is effective in reducing falls and fall injuries.  The American Geriatrics Society (AGS) has published practice guidelines to promote falls risk assessment and management.  However, awareness of the AGS guidelines among health care providers is low. Primary care providers report that they do not know how to assess fall risk or do not have adequate knowledge about fall prevention.  To address these concerns and fill this identified knowledge gap, CDC has used the AGS guidelines in conjunction with formative research methods to develop STEADI, a comprehensive fall prevention toolkit for healthcare providers.  </w:t>
      </w:r>
    </w:p>
    <w:p w14:paraId="20656CB4" w14:textId="77777777" w:rsidR="00823BB1" w:rsidRPr="00F42DD8" w:rsidRDefault="00823BB1" w:rsidP="00823BB1">
      <w:pPr>
        <w:rPr>
          <w:rFonts w:cs="Arial"/>
        </w:rPr>
      </w:pPr>
      <w:r w:rsidRPr="00272AF8">
        <w:rPr>
          <w:rStyle w:val="SubheadinParagraph"/>
        </w:rPr>
        <w:t>Public Health Impact:</w:t>
      </w:r>
      <w:r w:rsidRPr="00272AF8">
        <w:t xml:space="preserve"> </w:t>
      </w:r>
      <w:r w:rsidRPr="00240F6D">
        <w:t>The US population is ageing.  People aged 85 and older are the fastest growing segment of the elderly population as well as those with the highest risk of falls and fall injuries. On an individual basis, healthcare providers can prevent falls through clinical falls risk assessment, treatment and referral.  This process could be streamlined by integrating the STEADI provider toolkit into electronic medical records (EMR) systems.  Such an integrated system would facilitate the assessment process and simplify referrals to appropriate providers, as well as demonstrate cost savings by reducing fall-related injuries and hospitalizations.</w:t>
      </w:r>
    </w:p>
    <w:p w14:paraId="20656CB5" w14:textId="77777777" w:rsidR="00823BB1" w:rsidRDefault="00823BB1" w:rsidP="00823BB1">
      <w:r w:rsidRPr="00272AF8">
        <w:rPr>
          <w:rStyle w:val="SubheadinParagraph"/>
        </w:rPr>
        <w:t xml:space="preserve">Specific </w:t>
      </w:r>
      <w:r>
        <w:rPr>
          <w:rStyle w:val="SubheadinParagraph"/>
        </w:rPr>
        <w:t>R</w:t>
      </w:r>
      <w:r w:rsidRPr="00272AF8">
        <w:rPr>
          <w:rStyle w:val="SubheadinParagraph"/>
        </w:rPr>
        <w:t>esearch areas of interest:</w:t>
      </w:r>
      <w:r w:rsidRPr="00272AF8">
        <w:t xml:space="preserve"> </w:t>
      </w:r>
      <w:r w:rsidRPr="00240F6D">
        <w:t xml:space="preserve">CDC is interested in the development of EMR-compatible technology that will facilitate healthcare providers’ use of fall risk assessment procedures, treatment, and referral within the office practice setting and would simultaneously streamline health care reimbursement procedures.  Such technology would help providers improve clinical care while at the same time increasing efficiency, improving patients’ health outcomes, and lowering health care costs related to falls and fall injuries. </w:t>
      </w:r>
    </w:p>
    <w:p w14:paraId="20656CB6" w14:textId="77777777" w:rsidR="00823BB1" w:rsidRDefault="00823BB1" w:rsidP="00823BB1">
      <w:r w:rsidRPr="00240F6D">
        <w:rPr>
          <w:b/>
          <w:i/>
        </w:rPr>
        <w:t>Impact and Commercialization Potential</w:t>
      </w:r>
      <w:r>
        <w:t xml:space="preserve">: Medicare (CMS) is moving towards quality of care measures in their voluntary Physician Quality Reporting Initiative.  There are two Medicare claims codes (CPT codes) that are required on Medicare claims in order for providers to receive reimbursement—one code for falls assessment and one code for developing a plan of care. </w:t>
      </w:r>
    </w:p>
    <w:p w14:paraId="20656CB7" w14:textId="77777777" w:rsidR="00823BB1" w:rsidRDefault="00823BB1" w:rsidP="00823BB1">
      <w:r>
        <w:lastRenderedPageBreak/>
        <w:t>Developing an EMR module that adapts all or some of the STEADI materials to fit into existing EMR systems will facilitate conducting and documenting fall risk assessment and treatment, and enable providers to efficiently bill Medicare for reimbursement. Such a module would be economically viable</w:t>
      </w:r>
    </w:p>
    <w:p w14:paraId="20656CB8" w14:textId="77777777" w:rsidR="00823BB1" w:rsidRPr="00394B5D" w:rsidRDefault="00823BB1" w:rsidP="00394B5D">
      <w:pPr>
        <w:pStyle w:val="TopicSubhead"/>
      </w:pPr>
      <w:bookmarkStart w:id="323" w:name="_Toc357683841"/>
      <w:r w:rsidRPr="00394B5D">
        <w:t>13.</w:t>
      </w:r>
      <w:r w:rsidRPr="00394B5D">
        <w:tab/>
        <w:t>Technology to Increase Uptake of an Exercise Program to Reduce Older Adult Falls</w:t>
      </w:r>
      <w:bookmarkEnd w:id="323"/>
    </w:p>
    <w:p w14:paraId="20656CB9" w14:textId="77777777" w:rsidR="00823BB1" w:rsidRDefault="00823BB1" w:rsidP="00823BB1">
      <w:r w:rsidRPr="00240F6D">
        <w:rPr>
          <w:b/>
          <w:i/>
        </w:rPr>
        <w:t>Background</w:t>
      </w:r>
      <w:r>
        <w:t xml:space="preserve">: Among older adults, falls and their associated injuries are a growing public health concern—responsible for over 20,000 deaths and 2.4 million emergency department visits nationwide, and costing over $30 billion annually. Exercise that improves balance and leg strength has been shown to improve mobility and reduce falls.  However, there are few exercise programs that focus specifically on balance and strength.  And even when such programs are available, many older people who would benefit choose not to attend. Emerging evidence suggests that accessible in-home technology, such as easy-to-use, interactive video games, is enjoyed by older adults and has the potential to improve functional fitness and balance and, in turn, to prevent falls. </w:t>
      </w:r>
    </w:p>
    <w:p w14:paraId="20656CBA" w14:textId="77777777" w:rsidR="00823BB1" w:rsidRDefault="00823BB1" w:rsidP="00823BB1">
      <w:r>
        <w:t xml:space="preserve">The US population is ageing and the number of older adults at risk of falling and of being injured is rising. Finding alternative ways to deliver exercise programs designed to improve balance and strength to older adults will result in fewer serious fall injuries such as fractures and traumatic brain injuries, and produce savings by reducing emergency and hospital treatment costs and nursing home admissions.  </w:t>
      </w:r>
    </w:p>
    <w:p w14:paraId="20656CBB" w14:textId="77777777" w:rsidR="00823BB1" w:rsidRDefault="00823BB1" w:rsidP="00823BB1">
      <w:r w:rsidRPr="00240F6D">
        <w:rPr>
          <w:b/>
          <w:i/>
        </w:rPr>
        <w:t xml:space="preserve">Specific </w:t>
      </w:r>
      <w:r>
        <w:rPr>
          <w:b/>
          <w:i/>
        </w:rPr>
        <w:t>Research Areas</w:t>
      </w:r>
      <w:r w:rsidRPr="00240F6D">
        <w:rPr>
          <w:b/>
          <w:i/>
        </w:rPr>
        <w:t xml:space="preserve"> of </w:t>
      </w:r>
      <w:r>
        <w:rPr>
          <w:b/>
          <w:i/>
        </w:rPr>
        <w:t>I</w:t>
      </w:r>
      <w:r w:rsidRPr="00240F6D">
        <w:rPr>
          <w:b/>
          <w:i/>
        </w:rPr>
        <w:t>nterest</w:t>
      </w:r>
      <w:r>
        <w:t xml:space="preserve">: </w:t>
      </w:r>
      <w:r w:rsidRPr="00240F6D">
        <w:t xml:space="preserve">CDC is interested in the development of technology, such as video and electronic games, that will be marketable to older adults who may have limited experience with technology. Such technology would (a) focus on improving functional abilities that are associated with falls in older adults, such as balance skills and core and lower body muscle strength that can be measured using standardized fall risk assessment instruments (e.g., the Timed Up and Go test); (b) be safe for older adults who may have complicating health conditions, (c) be readily accessible, enjoyable, and easy-to-use by older adults who may not be as comfortable with technology as younger individuals; and (c) facilitate the adoption of an exercise program that challenges balance and increases leg strength. Technology may be developed for use by older adults independently, in groups, or in collaboration with a health care professional (e.g., physical or occupational therapist). </w:t>
      </w:r>
    </w:p>
    <w:p w14:paraId="20656CBC" w14:textId="77777777" w:rsidR="00823BB1" w:rsidRDefault="00823BB1" w:rsidP="00823BB1">
      <w:r w:rsidRPr="00240F6D">
        <w:rPr>
          <w:b/>
          <w:i/>
        </w:rPr>
        <w:t>Impact and Commercialization Potential</w:t>
      </w:r>
      <w:r>
        <w:t xml:space="preserve">: The population is aging and the number of older adults is increasing rapidly; thus, the time is ripe for development of technologies that assist older adults in maintaining their mobility and independence. The great majority of older people want to remain independent and “age in place.”  If older people perceived that this technology will help them maintain their independence, it would be very appealing to a potentially huge market and thus have commercialization potential. The technology would help older adults become more confident in their mobility, reduce their risk of falling, and improve their overall health. Additional benefits might include lower health care and societal costs related to falls and fall injuries. </w:t>
      </w:r>
    </w:p>
    <w:p w14:paraId="20656CBD" w14:textId="77777777" w:rsidR="00823BB1" w:rsidRDefault="00823BB1" w:rsidP="00823BB1">
      <w:r>
        <w:t>At present, there is little or no technology of this type designed specifically for older adults. This technology could be marketed to health care providers (e.g., physical and occupational therapists), the aging services network (e.g., Area Agencies on Aging) or facilities that serve older adults (e.g., senior centers, YMCA) that are invested in improving older adults’ health and quality of life. Physicians who conduct fall risk assessments might recommend this technology to patients as a fall prevention strategy. Technology that can be purchased at a reasonable price and that is compatible with existing technological innovations (e.g., popular video and gaming systems, DVD players, computer software, and other widely available systems) is anticipated to have greater commercialization potential.</w:t>
      </w:r>
    </w:p>
    <w:p w14:paraId="20656CBE" w14:textId="77777777" w:rsidR="00823BB1" w:rsidRPr="00EB2C6F" w:rsidRDefault="00823BB1" w:rsidP="00823BB1">
      <w:pPr>
        <w:rPr>
          <w:rFonts w:cs="Arial"/>
        </w:rPr>
      </w:pPr>
      <w:r w:rsidRPr="00EB2C6F">
        <w:rPr>
          <w:rFonts w:cs="Arial"/>
        </w:rPr>
        <w:t xml:space="preserve">For </w:t>
      </w:r>
      <w:r>
        <w:rPr>
          <w:rFonts w:cs="Arial"/>
        </w:rPr>
        <w:t xml:space="preserve">NCIPC </w:t>
      </w:r>
      <w:r w:rsidRPr="00EB2C6F">
        <w:rPr>
          <w:rFonts w:cs="Arial"/>
        </w:rPr>
        <w:t>programmatic information, contact:</w:t>
      </w:r>
    </w:p>
    <w:p w14:paraId="20656CBF" w14:textId="77777777" w:rsidR="00823BB1" w:rsidRDefault="00823BB1" w:rsidP="00823BB1">
      <w:pPr>
        <w:pStyle w:val="Contacts"/>
      </w:pPr>
      <w:r>
        <w:t>Dr. Paul Smutz</w:t>
      </w:r>
    </w:p>
    <w:p w14:paraId="20656CC0" w14:textId="77777777" w:rsidR="00823BB1" w:rsidRDefault="00823BB1" w:rsidP="00823BB1">
      <w:pPr>
        <w:pStyle w:val="Contacts"/>
      </w:pPr>
      <w:r>
        <w:t>Extramural Research Program Office</w:t>
      </w:r>
    </w:p>
    <w:p w14:paraId="20656CC1" w14:textId="77777777" w:rsidR="00823BB1" w:rsidRDefault="00823BB1" w:rsidP="00823BB1">
      <w:pPr>
        <w:pStyle w:val="Contacts"/>
      </w:pPr>
      <w:r>
        <w:t>NCIPC, NCEH/ATSDR</w:t>
      </w:r>
    </w:p>
    <w:p w14:paraId="20656CC2" w14:textId="77777777" w:rsidR="00823BB1" w:rsidRDefault="00823BB1" w:rsidP="00823BB1">
      <w:pPr>
        <w:pStyle w:val="Contacts"/>
      </w:pPr>
      <w:r>
        <w:t>Centers for Disease Control and Prevention</w:t>
      </w:r>
    </w:p>
    <w:p w14:paraId="20656CC3" w14:textId="77777777" w:rsidR="00823BB1" w:rsidRDefault="00823BB1" w:rsidP="00823BB1">
      <w:pPr>
        <w:pStyle w:val="Contacts"/>
      </w:pPr>
      <w:r>
        <w:lastRenderedPageBreak/>
        <w:t>Mail Stop F-63</w:t>
      </w:r>
    </w:p>
    <w:p w14:paraId="20656CC4" w14:textId="77777777" w:rsidR="00823BB1" w:rsidRDefault="00823BB1" w:rsidP="00823BB1">
      <w:pPr>
        <w:pStyle w:val="Contacts"/>
      </w:pPr>
      <w:r>
        <w:t>4770 Buford Highway, N.E.</w:t>
      </w:r>
    </w:p>
    <w:p w14:paraId="20656CC5" w14:textId="77777777" w:rsidR="00823BB1" w:rsidRDefault="00823BB1" w:rsidP="00823BB1">
      <w:pPr>
        <w:pStyle w:val="Contacts"/>
      </w:pPr>
      <w:r>
        <w:t>Atlanta, Georgia 30341</w:t>
      </w:r>
    </w:p>
    <w:p w14:paraId="20656CC6" w14:textId="77777777" w:rsidR="00823BB1" w:rsidRDefault="00823BB1" w:rsidP="00823BB1">
      <w:pPr>
        <w:pStyle w:val="Contacts"/>
      </w:pPr>
      <w:r>
        <w:t>770-488-4850, Fax: 770-488-1665</w:t>
      </w:r>
    </w:p>
    <w:p w14:paraId="20656CC7" w14:textId="77777777" w:rsidR="00823BB1" w:rsidRDefault="00823BB1" w:rsidP="00F660AF">
      <w:pPr>
        <w:pStyle w:val="Contacts"/>
        <w:rPr>
          <w:rFonts w:cs="Arial"/>
        </w:rPr>
      </w:pPr>
      <w:r>
        <w:rPr>
          <w:rFonts w:cs="Arial"/>
        </w:rPr>
        <w:t xml:space="preserve">Email: </w:t>
      </w:r>
      <w:hyperlink r:id="rId450" w:history="1">
        <w:r>
          <w:rPr>
            <w:rStyle w:val="Hyperlink"/>
            <w:rFonts w:cs="Arial"/>
          </w:rPr>
          <w:t>WSmutz@cdc.gov</w:t>
        </w:r>
      </w:hyperlink>
    </w:p>
    <w:p w14:paraId="20656CC8" w14:textId="77777777" w:rsidR="00823BB1" w:rsidRDefault="00823BB1" w:rsidP="00823BB1">
      <w:pPr>
        <w:rPr>
          <w:rFonts w:cs="Arial"/>
        </w:rPr>
      </w:pPr>
      <w:r>
        <w:rPr>
          <w:rFonts w:cs="Arial"/>
        </w:rPr>
        <w:t>For grants specific, administrative information, contact:</w:t>
      </w:r>
    </w:p>
    <w:p w14:paraId="20656CC9" w14:textId="77777777" w:rsidR="00823BB1" w:rsidRDefault="00823BB1" w:rsidP="00823BB1">
      <w:pPr>
        <w:pStyle w:val="Contacts"/>
      </w:pPr>
      <w:r>
        <w:t>Ms. Sharron Orum</w:t>
      </w:r>
    </w:p>
    <w:p w14:paraId="20656CCA" w14:textId="77777777" w:rsidR="00823BB1" w:rsidRDefault="00823BB1" w:rsidP="00823BB1">
      <w:pPr>
        <w:pStyle w:val="Contacts"/>
      </w:pPr>
      <w:r>
        <w:t>Centers for Disease Control and Prevention</w:t>
      </w:r>
    </w:p>
    <w:p w14:paraId="20656CCB" w14:textId="77777777" w:rsidR="00823BB1" w:rsidRDefault="00823BB1" w:rsidP="00823BB1">
      <w:pPr>
        <w:pStyle w:val="Contacts"/>
      </w:pPr>
      <w:r>
        <w:t>Procurement and Grants Office</w:t>
      </w:r>
    </w:p>
    <w:p w14:paraId="20656CCC" w14:textId="77777777" w:rsidR="00823BB1" w:rsidRDefault="00823BB1" w:rsidP="00823BB1">
      <w:pPr>
        <w:pStyle w:val="Contacts"/>
      </w:pPr>
      <w:r>
        <w:t>Mail Stop K-70</w:t>
      </w:r>
    </w:p>
    <w:p w14:paraId="20656CCD" w14:textId="77777777" w:rsidR="00823BB1" w:rsidRDefault="00823BB1" w:rsidP="00823BB1">
      <w:pPr>
        <w:pStyle w:val="Contacts"/>
      </w:pPr>
      <w:r>
        <w:t>2920 Brandywine Road</w:t>
      </w:r>
    </w:p>
    <w:p w14:paraId="20656CCE" w14:textId="77777777" w:rsidR="00823BB1" w:rsidRDefault="00823BB1" w:rsidP="00823BB1">
      <w:pPr>
        <w:pStyle w:val="Contacts"/>
      </w:pPr>
      <w:r>
        <w:t>Atlanta, Georgia 30341</w:t>
      </w:r>
    </w:p>
    <w:p w14:paraId="20656CCF" w14:textId="77777777" w:rsidR="00823BB1" w:rsidRDefault="00823BB1" w:rsidP="00823BB1">
      <w:pPr>
        <w:pStyle w:val="Contacts"/>
      </w:pPr>
      <w:r>
        <w:t>770-488-2716, Fax: 770-488-2847</w:t>
      </w:r>
    </w:p>
    <w:p w14:paraId="20656CD0" w14:textId="77777777" w:rsidR="00823BB1" w:rsidRDefault="00823BB1" w:rsidP="00F660AF">
      <w:pPr>
        <w:pStyle w:val="Contacts"/>
        <w:rPr>
          <w:rFonts w:cs="Arial"/>
        </w:rPr>
      </w:pPr>
      <w:r>
        <w:rPr>
          <w:rFonts w:cs="Arial"/>
        </w:rPr>
        <w:t xml:space="preserve">Email: </w:t>
      </w:r>
      <w:hyperlink r:id="rId451" w:history="1">
        <w:r>
          <w:rPr>
            <w:rStyle w:val="Hyperlink"/>
            <w:rFonts w:cs="Arial"/>
          </w:rPr>
          <w:t>SOrum@cdc.gov</w:t>
        </w:r>
      </w:hyperlink>
    </w:p>
    <w:p w14:paraId="20656CD1" w14:textId="77777777" w:rsidR="00823BB1" w:rsidRDefault="00823BB1" w:rsidP="00394B5D">
      <w:pPr>
        <w:pStyle w:val="TopicInstituteHead"/>
      </w:pPr>
      <w:bookmarkStart w:id="324" w:name="_Toc357683842"/>
      <w:r w:rsidRPr="00AE3F5C">
        <w:t>N</w:t>
      </w:r>
      <w:r>
        <w:t>ational Institute for Occupational Safety and Health (NIOSH)</w:t>
      </w:r>
      <w:bookmarkEnd w:id="324"/>
    </w:p>
    <w:p w14:paraId="20656CD2" w14:textId="77777777" w:rsidR="00823BB1" w:rsidRDefault="00823BB1" w:rsidP="00823BB1">
      <w:r w:rsidRPr="00450216">
        <w:t xml:space="preserve">For additional information about </w:t>
      </w:r>
      <w:r>
        <w:t>NIOSH</w:t>
      </w:r>
      <w:r w:rsidRPr="00450216">
        <w:t xml:space="preserve">, please visit their </w:t>
      </w:r>
      <w:r>
        <w:t>web site</w:t>
      </w:r>
      <w:r w:rsidRPr="00450216">
        <w:t xml:space="preserve"> at:  </w:t>
      </w:r>
      <w:hyperlink r:id="rId452" w:tgtFrame="_blank" w:history="1">
        <w:r>
          <w:rPr>
            <w:rStyle w:val="Hyperlink"/>
          </w:rPr>
          <w:t>http://www.cdc.gov/niosh/programs</w:t>
        </w:r>
      </w:hyperlink>
      <w:r>
        <w:t>.</w:t>
      </w:r>
    </w:p>
    <w:p w14:paraId="20656CD3" w14:textId="77777777" w:rsidR="00823BB1" w:rsidRPr="00950619" w:rsidRDefault="00823BB1" w:rsidP="00153A4D">
      <w:pPr>
        <w:pStyle w:val="TopicSubhead2"/>
      </w:pPr>
      <w:r w:rsidRPr="00950619">
        <w:t>High Risk Industrial Sectors in NIOSH</w:t>
      </w:r>
    </w:p>
    <w:p w14:paraId="20656CD4" w14:textId="77777777" w:rsidR="00823BB1" w:rsidRDefault="00823BB1" w:rsidP="00823BB1">
      <w:pPr>
        <w:rPr>
          <w:rFonts w:cs="Arial"/>
        </w:rPr>
      </w:pPr>
      <w:r w:rsidRPr="00240F6D">
        <w:rPr>
          <w:rFonts w:cs="Arial"/>
        </w:rPr>
        <w:t xml:space="preserve">Exposure assessment, engineering controls, and personal protective technologies (PPT) are needed to manage exposures to occupational hazards in high risk industrial sectors. These include manufacturing, services, mining, agriculture and construction sectors. Workers in the manufacturing sector, comprising an estimated 14 million paid workers in 2005, face risks that include machinery, repetitive motion, over-exertion, chemicals, nanomaterials, noise and shift work. In the services sector, work environments vary widely and these varied, and often uncontrolled, environments may put the estimated more than 65 million workers at risk of workplace injury, illness and death. The mining sector, comprised of over 300,000 paid workers in 2005 (not counting those in the oil and gas extraction sub-sector), face risks that include noise-induced hearing loss, falling materials, explosions, fires, powered haulage, overexertion, electrical equipment, and exposure to particulates and dusts including diesel emissions, coal dust and silica dust. Agriculture ranks among the most hazardous industries. Farmers are at high risk for fatal and nonfatal injuries, work-related lung diseases, noise-induced hearing loss, skin diseases, and certain cancers associated with chemical use and prolonged sun exposure. Farming is one of the few industries in which the families (who often share the work and live on the premises) are also at risk for injuries, illness, and death. Each day, construction workers face injury hazards from falls, machines, electricity, motor vehicles, and other equipment and circumstances. Health hazards posed by construction work can include dusts, fumes, noise, and chemicals. Research is needed to develop control strategies, PPT, exposure assessment methods and interventions to reduce motor vehicle injuries and deaths in all these high risk industrial sectors. </w:t>
      </w:r>
    </w:p>
    <w:p w14:paraId="20656CD5" w14:textId="77777777" w:rsidR="00823BB1" w:rsidRDefault="00823BB1" w:rsidP="00823BB1">
      <w:r w:rsidRPr="007130ED">
        <w:rPr>
          <w:rFonts w:cs="Arial"/>
        </w:rPr>
        <w:t>The following research areas are of particular interest to NIOSH:</w:t>
      </w:r>
    </w:p>
    <w:p w14:paraId="20656CD6" w14:textId="77777777" w:rsidR="00823BB1" w:rsidRPr="00394B5D" w:rsidRDefault="00823BB1" w:rsidP="00394B5D">
      <w:pPr>
        <w:pStyle w:val="TopicSubhead"/>
      </w:pPr>
      <w:bookmarkStart w:id="325" w:name="_Toc357683843"/>
      <w:r w:rsidRPr="00394B5D">
        <w:t>14.</w:t>
      </w:r>
      <w:r w:rsidRPr="00394B5D">
        <w:tab/>
        <w:t>Control Technology and Personal Protective Equipment for High Risk Occupations</w:t>
      </w:r>
      <w:bookmarkEnd w:id="325"/>
    </w:p>
    <w:p w14:paraId="20656CD7" w14:textId="77777777" w:rsidR="00823BB1" w:rsidRPr="00A71A4B" w:rsidRDefault="00823BB1" w:rsidP="00823BB1">
      <w:r w:rsidRPr="006B5F66">
        <w:rPr>
          <w:rStyle w:val="SubheadinParagraph"/>
        </w:rPr>
        <w:t>Background:</w:t>
      </w:r>
      <w:r w:rsidRPr="006B5F66">
        <w:t xml:space="preserve"> </w:t>
      </w:r>
      <w:r w:rsidRPr="00A71A4B">
        <w:t xml:space="preserve">Personal protective equipment (PPE) protects workers from death and disabling injuries and illnesses as well as from the specific threats of exposures to certain airborne biological particles, chemical agents, nanomaterials, splashes, noise exposures, fall hazards, head hazards, and fires. It is estimated that 20 million workers use PPE on a regular basis to protect them from job hazards and a total of 135,000 workers potentially could benefit from the use of PPE </w:t>
      </w:r>
      <w:hyperlink r:id="rId453" w:tgtFrame="_blank" w:history="1">
        <w:r w:rsidRPr="00A71A4B">
          <w:rPr>
            <w:rStyle w:val="Hyperlink"/>
          </w:rPr>
          <w:t>(Worker Health Chartbook 2004</w:t>
        </w:r>
      </w:hyperlink>
      <w:r w:rsidRPr="00A71A4B">
        <w:t xml:space="preserve">). Engineering controls include substitution of a safe material for a hazardous one, design changes to </w:t>
      </w:r>
      <w:r w:rsidRPr="00A71A4B">
        <w:lastRenderedPageBreak/>
        <w:t>equipment, or modification of work methods to eliminate or reduce hazards. Research is needed to develop and evaluate control strategies and personal protective equipment for specific hazards and to assure their practicality and usability in workplaces in all the high risk industrial sectors.</w:t>
      </w:r>
    </w:p>
    <w:p w14:paraId="20656CD8" w14:textId="23FA82F1" w:rsidR="00823BB1" w:rsidRPr="00A71A4B" w:rsidRDefault="00823BB1" w:rsidP="00823BB1">
      <w:r w:rsidRPr="00A71A4B">
        <w:t xml:space="preserve">For additional information about NIOSH PPE and Engineering control programs, please visit their web site at:  </w:t>
      </w:r>
      <w:hyperlink r:id="rId454" w:tgtFrame="_blank" w:history="1">
        <w:r w:rsidRPr="00A71A4B">
          <w:rPr>
            <w:rStyle w:val="Hyperlink"/>
          </w:rPr>
          <w:t>http://www.cdc.gov/niosh/programs/ppt/</w:t>
        </w:r>
      </w:hyperlink>
      <w:r w:rsidR="00D655CE">
        <w:t xml:space="preserve"> and</w:t>
      </w:r>
      <w:r w:rsidRPr="00A71A4B">
        <w:t xml:space="preserve"> </w:t>
      </w:r>
      <w:hyperlink r:id="rId455" w:tgtFrame="_blank" w:history="1">
        <w:r w:rsidRPr="00A71A4B">
          <w:rPr>
            <w:rStyle w:val="Hyperlink"/>
          </w:rPr>
          <w:t>http://www.cdc.gov/niosh/programs/eng/</w:t>
        </w:r>
      </w:hyperlink>
      <w:r w:rsidRPr="00A71A4B">
        <w:t>.</w:t>
      </w:r>
    </w:p>
    <w:p w14:paraId="20656CD9" w14:textId="77777777" w:rsidR="00823BB1" w:rsidRPr="00146463" w:rsidRDefault="00823BB1" w:rsidP="00823BB1">
      <w:r w:rsidRPr="007130ED">
        <w:rPr>
          <w:rStyle w:val="SubheadinParagraph"/>
        </w:rPr>
        <w:t>Examples of specific research areas of interest include, but are not limited to:</w:t>
      </w:r>
    </w:p>
    <w:p w14:paraId="20656CDA" w14:textId="77777777" w:rsidR="00823BB1" w:rsidRDefault="00823BB1" w:rsidP="00D033F1">
      <w:pPr>
        <w:pStyle w:val="ListBullet"/>
        <w:contextualSpacing w:val="0"/>
      </w:pPr>
      <w:r>
        <w:t>Conduct research on the ability of existing containment and control strategies to prevent releases and potential human exposures to engineered nanomaterials.</w:t>
      </w:r>
    </w:p>
    <w:p w14:paraId="20656CDB" w14:textId="77777777" w:rsidR="00823BB1" w:rsidRDefault="00823BB1" w:rsidP="00D033F1">
      <w:pPr>
        <w:pStyle w:val="ListBullet"/>
        <w:contextualSpacing w:val="0"/>
      </w:pPr>
      <w:r>
        <w:t>Conduct research to evaluate the effectiveness of personal protective equipment (PPE) in protecting workers against exposure to engineered nanomaterials. Provide data to fill knowledge gaps and support guidance for the selection and use of gloves and protective garments to prevent exposures. Respiratory protection research needs to be extended to a broad range of engineered nanomaterials.</w:t>
      </w:r>
    </w:p>
    <w:p w14:paraId="20656CDC" w14:textId="77777777" w:rsidR="00823BB1" w:rsidRDefault="00823BB1" w:rsidP="00D033F1">
      <w:pPr>
        <w:pStyle w:val="ListBullet"/>
        <w:contextualSpacing w:val="0"/>
      </w:pPr>
      <w:r>
        <w:t xml:space="preserve">Develop a heads-up display coupled with a personal noise exposure monitoring system. Personal noise alert “badges” and personal noise dosimeters exist, but do not have an effective way to alert the user immediately when a noise hazard occurs. A system that displays a warning within the user’s visual field (via lights on protective eyewear, hardhat, etc.) would facilitate hazard recognition. </w:t>
      </w:r>
    </w:p>
    <w:p w14:paraId="20656CDD" w14:textId="77777777" w:rsidR="00823BB1" w:rsidRDefault="00823BB1" w:rsidP="00D033F1">
      <w:pPr>
        <w:pStyle w:val="ListBullet"/>
        <w:contextualSpacing w:val="0"/>
      </w:pPr>
      <w:r>
        <w:t xml:space="preserve">Develop an inexpensive hand-held earplug test device based on the NIOSH QuickFit concept. Studies of hearing protector users have shown repeatedly that average protection values are much lower than the labeled Noise Reduction Ratings (NRR) determined in laboratories. A QuickFit test system would help workers determine if their hearing protection is giving them at least 15 decibels of attenuation. </w:t>
      </w:r>
    </w:p>
    <w:p w14:paraId="20656CDE" w14:textId="77777777" w:rsidR="00823BB1" w:rsidRDefault="00823BB1" w:rsidP="00D033F1">
      <w:pPr>
        <w:pStyle w:val="ListBullet"/>
        <w:contextualSpacing w:val="0"/>
      </w:pPr>
      <w:r>
        <w:t>Develop innovative engineering control approaches and technologies for reducing asphalt exposures in roofing, and skin exposures and disease in construction workers.</w:t>
      </w:r>
    </w:p>
    <w:p w14:paraId="20656CDF" w14:textId="77777777" w:rsidR="00823BB1" w:rsidRDefault="00823BB1" w:rsidP="00D033F1">
      <w:pPr>
        <w:pStyle w:val="ListBullet"/>
        <w:contextualSpacing w:val="0"/>
      </w:pPr>
      <w:r>
        <w:t xml:space="preserve">Conduct research to understand PPE integration and interoperability issues. In most cases, individual PPE are currently used without consideration for their ability to function together. Research is needed to test interfaces among different PPT and components. Current interfaces do not provide seamless integration of PPT components resulting in reduced comfort, fit, usability, and protection for the wearer as well as logistical challenges for safety managers and employers. </w:t>
      </w:r>
    </w:p>
    <w:p w14:paraId="20656CE0" w14:textId="77777777" w:rsidR="00823BB1" w:rsidRDefault="00823BB1" w:rsidP="00D033F1">
      <w:pPr>
        <w:pStyle w:val="ListBullet"/>
      </w:pPr>
      <w:r>
        <w:t>Develop innovative educational and professional training materials suitable for today’s diverse workplace on the role of PPT in occupational safety and health. This is especially critical for high risk occupations. Innovative methodologies including social media should be explored and evaluated to demonstrate their effectiveness at improving workplace safety and health. For example, to what extent can mobile application media be focused on worker safety and health to provide up-to-date PPT information to a diverse range of employers and employees’ through portable communication devices?</w:t>
      </w:r>
    </w:p>
    <w:p w14:paraId="20656CE1" w14:textId="77777777" w:rsidR="00823BB1" w:rsidRDefault="00823BB1" w:rsidP="00823BB1">
      <w:r w:rsidRPr="00B8733E">
        <w:rPr>
          <w:rStyle w:val="SubheadinParagraph"/>
        </w:rPr>
        <w:t>Impact and Commercialization Potential:</w:t>
      </w:r>
      <w:r w:rsidRPr="00B8733E">
        <w:t xml:space="preserve"> </w:t>
      </w:r>
      <w:r w:rsidRPr="00A71A4B">
        <w:t>The impact of the proposed research will prevent work-related injury, illness, and death by advancing the state of knowledge and application of personal protective technologies (PPT). Potential products include technical methods, processes, techniques, tools, and materials that support the development and use of personal protective equipment worn by individuals to reduce the effects of their exposure to a hazard. NIOSH will continue its collaborative efforts in partnership with labor, industry, government, and other stakeholders.</w:t>
      </w:r>
    </w:p>
    <w:p w14:paraId="20656CE2" w14:textId="77777777" w:rsidR="00823BB1" w:rsidRPr="00394B5D" w:rsidRDefault="00823BB1" w:rsidP="00394B5D">
      <w:pPr>
        <w:pStyle w:val="TopicSubhead"/>
      </w:pPr>
      <w:bookmarkStart w:id="326" w:name="_Toc357683844"/>
      <w:r w:rsidRPr="00394B5D">
        <w:lastRenderedPageBreak/>
        <w:t>15.</w:t>
      </w:r>
      <w:r w:rsidRPr="00394B5D">
        <w:tab/>
        <w:t>Exposure Assessment Methods for High Risk Occupations</w:t>
      </w:r>
      <w:bookmarkEnd w:id="326"/>
    </w:p>
    <w:p w14:paraId="20656CE3" w14:textId="77777777" w:rsidR="00823BB1" w:rsidRPr="007130ED" w:rsidRDefault="00823BB1" w:rsidP="00823BB1">
      <w:pPr>
        <w:rPr>
          <w:rFonts w:cs="Arial"/>
        </w:rPr>
      </w:pPr>
      <w:r w:rsidRPr="00B8733E">
        <w:rPr>
          <w:rStyle w:val="SubheadinParagraph"/>
        </w:rPr>
        <w:t>Background:</w:t>
      </w:r>
      <w:r w:rsidRPr="00B8733E">
        <w:t xml:space="preserve"> </w:t>
      </w:r>
      <w:r w:rsidRPr="00A71A4B">
        <w:t>Exposure assessment provides multi-disciplinary strategies and methods to anticipate, recognize, evaluate, control, and confirm effective management of occupational health stressors, exposures to those stressors, and resulting health risks. Major gaps in current approaches include: (1) the lack of practical methods for hazard identification and measurement that can be applied at reasonable cost in many workplaces where health stressors may exist, (2) the lack of validated, noninvasive biological methods for monitoring relevant exposure and resulting dose, and (3) the lack of strategies and methods for epidemiologic studies to demonstrate either a dose-response effect or a conclusion of no association between the agent and disease in the complex environments of today's workplaces.</w:t>
      </w:r>
    </w:p>
    <w:p w14:paraId="20656CE4" w14:textId="77777777" w:rsidR="00823BB1" w:rsidRPr="00B8733E" w:rsidRDefault="00823BB1" w:rsidP="00823BB1">
      <w:r w:rsidRPr="007130ED">
        <w:t xml:space="preserve">For additional information about NIOSH Exposure Assessment programs, please visit their </w:t>
      </w:r>
      <w:r>
        <w:t>web site</w:t>
      </w:r>
      <w:r w:rsidRPr="007130ED">
        <w:t xml:space="preserve"> at:  </w:t>
      </w:r>
      <w:hyperlink r:id="rId456" w:tgtFrame="_blank" w:history="1">
        <w:r w:rsidRPr="007130ED">
          <w:rPr>
            <w:rStyle w:val="Hyperlink"/>
            <w:rFonts w:cs="Courier New"/>
          </w:rPr>
          <w:t>http://www.cdc.gov/niosh/programs/expa/</w:t>
        </w:r>
      </w:hyperlink>
      <w:r>
        <w:t>.</w:t>
      </w:r>
    </w:p>
    <w:p w14:paraId="20656CE5" w14:textId="77777777" w:rsidR="00823BB1" w:rsidRPr="00B8733E" w:rsidRDefault="00823BB1" w:rsidP="00823BB1">
      <w:r w:rsidRPr="00B8733E">
        <w:rPr>
          <w:rStyle w:val="SubheadinParagraph"/>
        </w:rPr>
        <w:t>Examples of specific research areas of interest include, but are not limited to:</w:t>
      </w:r>
      <w:r>
        <w:rPr>
          <w:rStyle w:val="SubheadinParagraph"/>
        </w:rPr>
        <w:t xml:space="preserve"> </w:t>
      </w:r>
    </w:p>
    <w:p w14:paraId="20656CE6" w14:textId="77777777" w:rsidR="00823BB1" w:rsidRDefault="00823BB1" w:rsidP="00D033F1">
      <w:pPr>
        <w:pStyle w:val="ListBullet"/>
        <w:contextualSpacing w:val="0"/>
      </w:pPr>
      <w:r>
        <w:t>As the rapidly emerging new approach to material science, two areas of research are needed to support effective assessment of worker exposure to engineered nanomaterials. 1. Real-time sensors capable of reliably detecting nanoparticles and providing information on size distribution and count, and that can be used for personal monitoring; and 2. Development of methods that can detect and quantify the presence of engineered nanomaterials in samples collected for the purpose of characterizing exposures. These methods need to be cost-effective and available to the OS&amp;H practitioner community. Broader application to general public health assessments should be factored into the research.</w:t>
      </w:r>
    </w:p>
    <w:p w14:paraId="20656CE7" w14:textId="77777777" w:rsidR="00823BB1" w:rsidRDefault="00823BB1" w:rsidP="00D033F1">
      <w:pPr>
        <w:pStyle w:val="ListBullet"/>
        <w:contextualSpacing w:val="0"/>
      </w:pPr>
      <w:r>
        <w:t xml:space="preserve">Develop new or improved methods to measure occupational health stressors such as psychological and ergonomic factors, noise, chemicals, particles and fibers, physical agents, non-ionizing radiation, or mixtures of stressors in the work environment. Enhanced measurement performance and functionality can include sensitivity, selectivity, size and weight considerations, ease of use, and capabilities to measure multiple analytes simultaneously. </w:t>
      </w:r>
    </w:p>
    <w:p w14:paraId="20656CE8" w14:textId="77777777" w:rsidR="00823BB1" w:rsidRDefault="00823BB1" w:rsidP="00D033F1">
      <w:pPr>
        <w:pStyle w:val="ListBullet"/>
        <w:contextualSpacing w:val="0"/>
      </w:pPr>
      <w:r>
        <w:t xml:space="preserve">Develop or adapt easy-to-use, direct-reading instruments and test kits to rapidly and inexpensively measure exposures in a variety of workplaces. Critical applications include routine monitoring, evaluating the success of control technologies, and supporting epidemiological studies. For example develop a sound level meter to monitor worker noise exposure that can be used in underground coal mines. </w:t>
      </w:r>
    </w:p>
    <w:p w14:paraId="20656CE9" w14:textId="77777777" w:rsidR="00823BB1" w:rsidRDefault="00823BB1" w:rsidP="00D033F1">
      <w:pPr>
        <w:pStyle w:val="ListBullet"/>
        <w:contextualSpacing w:val="0"/>
      </w:pPr>
      <w:r>
        <w:t>Improve the measurement of low concentrations of chemicals and biomarkers in biological specimens such as blood, urine, saliva and sweat so that such concentrations can be linked to internal dose at the target organs, work tasks and workers can be categorized according to hazard bands and exposure bands, and at-risk workers can be identified and protected.</w:t>
      </w:r>
    </w:p>
    <w:p w14:paraId="20656CEA" w14:textId="77777777" w:rsidR="00823BB1" w:rsidRDefault="00823BB1" w:rsidP="00D033F1">
      <w:pPr>
        <w:pStyle w:val="ListBullet"/>
      </w:pPr>
      <w:r>
        <w:t>Develop a computerized system that can be used to predict worker noise exposure from mining machine noise emissions. The system would include an acoustic model of mining environments and algorithms to characterize exposure based on noise source characteristics. The main application for this technology would be for mining machine manufacturers to evaluate the potential effects noise controls during the design process. If the impact of design changes on exposure reduction can be accurately predicted without the need for extensive field measurements, innovative noise controls can reach implementation much more quickly.</w:t>
      </w:r>
    </w:p>
    <w:p w14:paraId="20656CEB" w14:textId="77777777" w:rsidR="00823BB1" w:rsidRDefault="00823BB1" w:rsidP="00823BB1">
      <w:r w:rsidRPr="00B8733E">
        <w:rPr>
          <w:rStyle w:val="SubheadinParagraph"/>
        </w:rPr>
        <w:t>Impact and Commercialization Potential:</w:t>
      </w:r>
      <w:r w:rsidRPr="00B8733E">
        <w:t xml:space="preserve"> </w:t>
      </w:r>
      <w:r w:rsidRPr="00A71A4B">
        <w:t xml:space="preserve">This research will lead to the development of practical solutions and prevention activities to address complex problems that cause occupational diseases, injuries, and fatalities and that will lead to reductions in occupational injuries and illnesses among all workers. NIOSH is committed to building and maintaining collaborative partnerships with international organizations in labor, industry, and government, as well as with other interested stakeholders. Research </w:t>
      </w:r>
      <w:r w:rsidRPr="00A71A4B">
        <w:lastRenderedPageBreak/>
        <w:t>to Practice (r2p): This research will lead to the development and translation of exposure assessment methods and research findings into prevention practices and products that will be adopted in occupational settings.</w:t>
      </w:r>
    </w:p>
    <w:p w14:paraId="20656CEC" w14:textId="77777777" w:rsidR="00823BB1" w:rsidRPr="00A71A4B" w:rsidRDefault="00823BB1" w:rsidP="00F660AF">
      <w:pPr>
        <w:pStyle w:val="TopicSubhead"/>
      </w:pPr>
      <w:bookmarkStart w:id="327" w:name="_Toc357683845"/>
      <w:r w:rsidRPr="00A71A4B">
        <w:t>16.</w:t>
      </w:r>
      <w:r w:rsidRPr="00A71A4B">
        <w:tab/>
        <w:t>Work-related Injuries from Motor Vehicle Crashes</w:t>
      </w:r>
      <w:bookmarkEnd w:id="327"/>
    </w:p>
    <w:p w14:paraId="20656CED" w14:textId="77777777" w:rsidR="00823BB1" w:rsidRDefault="00823BB1" w:rsidP="00823BB1">
      <w:r w:rsidRPr="00B8733E">
        <w:rPr>
          <w:rStyle w:val="SubheadinParagraph"/>
        </w:rPr>
        <w:t>Background:</w:t>
      </w:r>
      <w:r w:rsidRPr="00B8733E">
        <w:t xml:space="preserve"> </w:t>
      </w:r>
      <w:r>
        <w:t>The risk of injury associated with on-the-job operation of motor vehicles affects millions of U.S. workers. Motor vehicle-related incidents are consistently the leading cause of work-related fatalities in the United States. Of over 43,000 work-related fatalities reported by the Bureau of Labor Statistics between 2003 and 2010, 15,396 (36%) were associated with motor vehicles.  The public health toll for 2003-2010 included:</w:t>
      </w:r>
    </w:p>
    <w:p w14:paraId="20656CEE" w14:textId="77777777" w:rsidR="00823BB1" w:rsidRDefault="00823BB1" w:rsidP="00D033F1">
      <w:pPr>
        <w:pStyle w:val="ListBullet"/>
      </w:pPr>
      <w:r>
        <w:t xml:space="preserve">10,202 deaths in single- or multiple-vehicle crashes on public roadways </w:t>
      </w:r>
    </w:p>
    <w:p w14:paraId="20656CEF" w14:textId="77777777" w:rsidR="00823BB1" w:rsidRDefault="00823BB1" w:rsidP="00D033F1">
      <w:pPr>
        <w:pStyle w:val="ListBullet"/>
      </w:pPr>
      <w:r>
        <w:t>2,487 deaths in crashes that occurred off the highway or on industrial premises</w:t>
      </w:r>
    </w:p>
    <w:p w14:paraId="20656CF0" w14:textId="77777777" w:rsidR="00823BB1" w:rsidRDefault="00823BB1" w:rsidP="00D033F1">
      <w:pPr>
        <w:pStyle w:val="ListBullet"/>
      </w:pPr>
      <w:r>
        <w:t>2,707 pedestrian worker deaths as a result of being struck by a motor vehicle</w:t>
      </w:r>
    </w:p>
    <w:p w14:paraId="20656CF1" w14:textId="77777777" w:rsidR="00823BB1" w:rsidRDefault="00823BB1" w:rsidP="00823BB1">
      <w:r>
        <w:t xml:space="preserve">Over the same period, workers incurred nearly 400,000 lost-workday injuries due to these incidents. Crash-related fatalities and serious injuries have a devastating impact on workers and their families, and on the economic health and productivity of American businesses.  In some instances, e.g., the operation of heavy trucks, work vehicles also have an impact of the safety of the motoring public.  </w:t>
      </w:r>
    </w:p>
    <w:p w14:paraId="20656CF2" w14:textId="77777777" w:rsidR="00823BB1" w:rsidRDefault="00823BB1" w:rsidP="00823BB1">
      <w:r>
        <w:t xml:space="preserve">The virtual NIOSH Center for Motor Vehicle Safety coordinates the CDC/NIOSH response to this pressing worker safety issue.  Many NIOSH programs include motor vehicle crashes among their top injury prevention priorities: Traumatic Injury; Transportation, Warehousing, and Utilities; Wholesale and Retail Trade; Oil and Gas Extraction; Public Safety; and Global Collaborations. </w:t>
      </w:r>
    </w:p>
    <w:p w14:paraId="20656CF3" w14:textId="77777777" w:rsidR="00823BB1" w:rsidRDefault="00823BB1" w:rsidP="00823BB1">
      <w:r w:rsidRPr="00DF2CCD">
        <w:rPr>
          <w:rStyle w:val="SubheadinParagraph"/>
        </w:rPr>
        <w:t>Examples of specific research areas of interest include, but are not limited to:</w:t>
      </w:r>
      <w:r>
        <w:t xml:space="preserve"> </w:t>
      </w:r>
    </w:p>
    <w:p w14:paraId="20656CF4" w14:textId="77777777" w:rsidR="00823BB1" w:rsidRDefault="00823BB1" w:rsidP="00823BB1">
      <w:r w:rsidRPr="00A71A4B">
        <w:t xml:space="preserve">The highest priority is to develop, implement, and evaluate interventions in an effort to build the scientific evidence base to guide prevention of work-related motor vehicle crashes and resulting injuries. This may be achieved by developing new design concepts and standards for use by national standard-setting organizations in updating or developing  design standards for specialized work vehicles, enhancing effective interventions for driver training and assessment  to reduce work-related motor vehicle crashes, evaluating the effectiveness of technology- or management-based intervention strategies to reduce the incidence or severity of work-related motor vehicle crashes, and enhancing engineering controls for preventing work-related crashes and injuries. </w:t>
      </w:r>
    </w:p>
    <w:p w14:paraId="20656CF5" w14:textId="77777777" w:rsidR="00823BB1" w:rsidRPr="00A71A4B" w:rsidRDefault="00823BB1" w:rsidP="00823BB1">
      <w:r w:rsidRPr="00B8733E">
        <w:rPr>
          <w:rStyle w:val="SubheadinParagraph"/>
        </w:rPr>
        <w:t>Impact</w:t>
      </w:r>
      <w:r>
        <w:rPr>
          <w:rStyle w:val="SubheadinParagraph"/>
        </w:rPr>
        <w:t xml:space="preserve"> and Commercialization Potential</w:t>
      </w:r>
      <w:r w:rsidRPr="00B8733E">
        <w:rPr>
          <w:rStyle w:val="SubheadinParagraph"/>
        </w:rPr>
        <w:t>:</w:t>
      </w:r>
      <w:r w:rsidRPr="00B8733E">
        <w:t xml:space="preserve"> </w:t>
      </w:r>
      <w:r w:rsidRPr="00A71A4B">
        <w:t xml:space="preserve">Application of evidence-based interventions is expected to have a large impact on reducing the incidence and severity of work-related motor vehicle crashes. This will yield substantial public health benefits, and will positively affect workers’ compensation and health insurance premiums and costs.  CDC/NIOSH has well-established working relationships with employers, their trade associations, and standards-setting organizations, and is therefore strongly positioned to communicate findings and guidance to potential users. CDC/NIOSH also has strong infrastructure to facilitate the transfer of technology-based interventions to the marketplace. Given the extremely short induction period between exposure and injury occurrence, CDC can make a measurable difference in a very short period of time (&lt; 4 years).  </w:t>
      </w:r>
    </w:p>
    <w:p w14:paraId="20656CF6" w14:textId="77777777" w:rsidR="00823BB1" w:rsidRPr="00AB6CCF" w:rsidRDefault="00823BB1" w:rsidP="00823BB1">
      <w:r w:rsidRPr="007130ED">
        <w:rPr>
          <w:rFonts w:cs="Arial"/>
        </w:rPr>
        <w:t xml:space="preserve">Visit the NIOSH homepage for more information on NIOSH’s </w:t>
      </w:r>
      <w:r w:rsidRPr="007130ED">
        <w:t>research</w:t>
      </w:r>
      <w:r w:rsidRPr="007130ED">
        <w:rPr>
          <w:rFonts w:cs="Arial"/>
        </w:rPr>
        <w:t xml:space="preserve"> program areas</w:t>
      </w:r>
      <w:r w:rsidRPr="007130ED">
        <w:rPr>
          <w:rFonts w:cs="Courier New"/>
        </w:rPr>
        <w:t xml:space="preserve"> </w:t>
      </w:r>
      <w:hyperlink r:id="rId457" w:tgtFrame="_blank" w:history="1">
        <w:r w:rsidRPr="007130ED">
          <w:rPr>
            <w:rStyle w:val="Hyperlink"/>
            <w:rFonts w:cs="Courier New"/>
          </w:rPr>
          <w:t>http://www.cdc.gov/niosh/homepage.html</w:t>
        </w:r>
      </w:hyperlink>
      <w:r>
        <w:t>.</w:t>
      </w:r>
    </w:p>
    <w:p w14:paraId="20656CF7" w14:textId="77777777" w:rsidR="00823BB1" w:rsidRDefault="00C65AA3" w:rsidP="00823BB1">
      <w:pPr>
        <w:pStyle w:val="Contacts"/>
      </w:pPr>
      <w:r>
        <w:t>Steve Dearwent</w:t>
      </w:r>
      <w:r w:rsidR="00823BB1">
        <w:t>, Ph.D.</w:t>
      </w:r>
      <w:r>
        <w:t>, M.P.H.</w:t>
      </w:r>
    </w:p>
    <w:p w14:paraId="20656CF8" w14:textId="77777777" w:rsidR="00823BB1" w:rsidRDefault="00823BB1" w:rsidP="00823BB1">
      <w:pPr>
        <w:pStyle w:val="Contacts"/>
      </w:pPr>
      <w:r>
        <w:t>Centers for Disease Control and Prevention</w:t>
      </w:r>
    </w:p>
    <w:p w14:paraId="20656CF9" w14:textId="77777777" w:rsidR="00823BB1" w:rsidRDefault="00823BB1" w:rsidP="00823BB1">
      <w:pPr>
        <w:pStyle w:val="Contacts"/>
      </w:pPr>
      <w:r>
        <w:t>National Institute for Occupational Safety and Health</w:t>
      </w:r>
    </w:p>
    <w:p w14:paraId="20656CFA" w14:textId="77777777" w:rsidR="00823BB1" w:rsidRDefault="00823BB1" w:rsidP="00823BB1">
      <w:pPr>
        <w:pStyle w:val="Contacts"/>
      </w:pPr>
      <w:r>
        <w:t>Mail Stop E74</w:t>
      </w:r>
    </w:p>
    <w:p w14:paraId="20656CFB" w14:textId="77777777" w:rsidR="00823BB1" w:rsidRDefault="00823BB1" w:rsidP="00823BB1">
      <w:pPr>
        <w:pStyle w:val="Contacts"/>
      </w:pPr>
      <w:r>
        <w:t>1600 Clifton Road, N.E.</w:t>
      </w:r>
    </w:p>
    <w:p w14:paraId="20656CFC" w14:textId="77777777" w:rsidR="00823BB1" w:rsidRDefault="00823BB1" w:rsidP="00823BB1">
      <w:pPr>
        <w:pStyle w:val="Contacts"/>
      </w:pPr>
      <w:r>
        <w:lastRenderedPageBreak/>
        <w:t>Atlanta, Georgia 30333</w:t>
      </w:r>
    </w:p>
    <w:p w14:paraId="20656CFD" w14:textId="77777777" w:rsidR="00823BB1" w:rsidRDefault="00823BB1" w:rsidP="00823BB1">
      <w:pPr>
        <w:pStyle w:val="Contacts"/>
      </w:pPr>
      <w:r>
        <w:t>404-498-</w:t>
      </w:r>
      <w:r w:rsidR="00C05888">
        <w:t>6382</w:t>
      </w:r>
      <w:r>
        <w:t>, Fax: 404-498-0751</w:t>
      </w:r>
    </w:p>
    <w:p w14:paraId="20656CFE" w14:textId="77777777" w:rsidR="00823BB1" w:rsidRDefault="00823BB1" w:rsidP="00F660AF">
      <w:pPr>
        <w:pStyle w:val="Contacts"/>
        <w:rPr>
          <w:rFonts w:cs="Arial"/>
        </w:rPr>
      </w:pPr>
      <w:r>
        <w:rPr>
          <w:rFonts w:cs="Arial"/>
        </w:rPr>
        <w:t>Email:</w:t>
      </w:r>
      <w:r w:rsidR="00C05888">
        <w:rPr>
          <w:rFonts w:cs="Arial"/>
        </w:rPr>
        <w:t xml:space="preserve"> </w:t>
      </w:r>
      <w:hyperlink r:id="rId458" w:history="1">
        <w:r w:rsidR="00C05888" w:rsidRPr="00712242">
          <w:rPr>
            <w:rStyle w:val="Hyperlink"/>
            <w:rFonts w:cs="Arial"/>
          </w:rPr>
          <w:t>SDearwent@cdc.gov</w:t>
        </w:r>
      </w:hyperlink>
      <w:r w:rsidR="00C05888">
        <w:rPr>
          <w:rFonts w:cs="Arial"/>
        </w:rPr>
        <w:t xml:space="preserve"> </w:t>
      </w:r>
      <w:r w:rsidR="00C05888">
        <w:rPr>
          <w:rStyle w:val="Hyperlink"/>
          <w:rFonts w:cs="Arial"/>
        </w:rPr>
        <w:t xml:space="preserve"> </w:t>
      </w:r>
    </w:p>
    <w:p w14:paraId="20656CFF" w14:textId="77777777" w:rsidR="00823BB1" w:rsidRDefault="00823BB1" w:rsidP="00823BB1">
      <w:pPr>
        <w:rPr>
          <w:rFonts w:cs="Arial"/>
        </w:rPr>
      </w:pPr>
      <w:r>
        <w:rPr>
          <w:rFonts w:cs="Arial"/>
        </w:rPr>
        <w:t>For grants specific, administrative information, contact:</w:t>
      </w:r>
    </w:p>
    <w:p w14:paraId="20656D00" w14:textId="77777777" w:rsidR="00823BB1" w:rsidRDefault="00823BB1" w:rsidP="00823BB1">
      <w:pPr>
        <w:pStyle w:val="Contacts"/>
      </w:pPr>
      <w:r>
        <w:t>Ms. Mary Pat Shanahan</w:t>
      </w:r>
    </w:p>
    <w:p w14:paraId="20656D01" w14:textId="77777777" w:rsidR="00823BB1" w:rsidRDefault="00823BB1" w:rsidP="00823BB1">
      <w:pPr>
        <w:pStyle w:val="Contacts"/>
      </w:pPr>
      <w:r>
        <w:t>Centers for Disease Control and Prevention</w:t>
      </w:r>
    </w:p>
    <w:p w14:paraId="20656D02" w14:textId="77777777" w:rsidR="00823BB1" w:rsidRDefault="00823BB1" w:rsidP="00823BB1">
      <w:pPr>
        <w:pStyle w:val="Contacts"/>
      </w:pPr>
      <w:r>
        <w:t>Procurement and Grants Office, Field Branch V</w:t>
      </w:r>
    </w:p>
    <w:p w14:paraId="20656D03" w14:textId="77777777" w:rsidR="00823BB1" w:rsidRDefault="00823BB1" w:rsidP="00823BB1">
      <w:pPr>
        <w:pStyle w:val="Contacts"/>
      </w:pPr>
      <w:r>
        <w:t>PO Box 18070</w:t>
      </w:r>
    </w:p>
    <w:p w14:paraId="20656D04" w14:textId="77777777" w:rsidR="00823BB1" w:rsidRDefault="00823BB1" w:rsidP="00823BB1">
      <w:pPr>
        <w:pStyle w:val="Contacts"/>
      </w:pPr>
      <w:r>
        <w:t>626 Cochrans Mill Road</w:t>
      </w:r>
    </w:p>
    <w:p w14:paraId="20656D05" w14:textId="77777777" w:rsidR="00823BB1" w:rsidRDefault="00823BB1" w:rsidP="00823BB1">
      <w:pPr>
        <w:pStyle w:val="Contacts"/>
      </w:pPr>
      <w:r>
        <w:t>Pittsburgh, PA 15236-0070</w:t>
      </w:r>
    </w:p>
    <w:p w14:paraId="20656D06" w14:textId="77777777" w:rsidR="00823BB1" w:rsidRDefault="00823BB1" w:rsidP="00823BB1">
      <w:pPr>
        <w:pStyle w:val="Contacts"/>
      </w:pPr>
      <w:r>
        <w:t>412-386-4453, Fax: 412-386-6429</w:t>
      </w:r>
    </w:p>
    <w:p w14:paraId="20656D07" w14:textId="77777777" w:rsidR="00823BB1" w:rsidRDefault="00823BB1" w:rsidP="00F660AF">
      <w:pPr>
        <w:pStyle w:val="Contacts"/>
        <w:rPr>
          <w:rFonts w:cs="Arial"/>
        </w:rPr>
      </w:pPr>
      <w:r>
        <w:rPr>
          <w:rFonts w:cs="Arial"/>
        </w:rPr>
        <w:t xml:space="preserve">Email: </w:t>
      </w:r>
      <w:hyperlink r:id="rId459" w:history="1">
        <w:r>
          <w:rPr>
            <w:rStyle w:val="Hyperlink"/>
            <w:rFonts w:cs="Arial"/>
          </w:rPr>
          <w:t>MShanahan@cdc.gov</w:t>
        </w:r>
      </w:hyperlink>
    </w:p>
    <w:bookmarkEnd w:id="305"/>
    <w:bookmarkEnd w:id="306"/>
    <w:bookmarkEnd w:id="307"/>
    <w:p w14:paraId="3B80BF0C" w14:textId="77777777" w:rsidR="007B16FD" w:rsidRDefault="007B16FD" w:rsidP="000F47DE">
      <w:pPr>
        <w:pStyle w:val="TopicMainHeading"/>
        <w:sectPr w:rsidR="007B16FD" w:rsidSect="007B16FD">
          <w:footerReference w:type="default" r:id="rId460"/>
          <w:endnotePr>
            <w:numFmt w:val="decimal"/>
          </w:endnotePr>
          <w:pgSz w:w="12240" w:h="15840" w:code="1"/>
          <w:pgMar w:top="1440" w:right="1440" w:bottom="1440" w:left="1440" w:header="720" w:footer="720" w:gutter="0"/>
          <w:cols w:space="720"/>
          <w:noEndnote/>
        </w:sectPr>
      </w:pPr>
    </w:p>
    <w:p w14:paraId="20656D09" w14:textId="69C1665C" w:rsidR="00AC2AD2" w:rsidRDefault="00AC2AD2" w:rsidP="000F47DE">
      <w:pPr>
        <w:pStyle w:val="TopicMainHeading"/>
      </w:pPr>
      <w:bookmarkStart w:id="328" w:name="_Toc357683846"/>
      <w:r>
        <w:lastRenderedPageBreak/>
        <w:t>FOOD AND DRUG ADMINISTRATION (</w:t>
      </w:r>
      <w:r w:rsidRPr="000F47DE">
        <w:t>FDA</w:t>
      </w:r>
      <w:r>
        <w:t>)</w:t>
      </w:r>
      <w:bookmarkEnd w:id="328"/>
    </w:p>
    <w:p w14:paraId="20656D0A" w14:textId="77777777" w:rsidR="00AC2AD2" w:rsidRDefault="00AC2AD2">
      <w:pPr>
        <w:pStyle w:val="BoxNotesWithBox"/>
      </w:pPr>
      <w:r>
        <w:t>FDA will accept SBIR grant applications on the</w:t>
      </w:r>
      <w:r w:rsidR="005E5F04">
        <w:t xml:space="preserve"> </w:t>
      </w:r>
      <w:r w:rsidR="008A1C3F">
        <w:t>April 5, August 5</w:t>
      </w:r>
      <w:r>
        <w:t>, and</w:t>
      </w:r>
      <w:r w:rsidR="008A1C3F">
        <w:t xml:space="preserve"> December 5</w:t>
      </w:r>
      <w:r w:rsidR="00127260">
        <w:t>, 201</w:t>
      </w:r>
      <w:r w:rsidR="000B7E77">
        <w:t>3</w:t>
      </w:r>
      <w:r w:rsidR="005E5F04">
        <w:t xml:space="preserve"> submission dates</w:t>
      </w:r>
      <w:r>
        <w:t>.</w:t>
      </w:r>
    </w:p>
    <w:p w14:paraId="20656D0B" w14:textId="77777777" w:rsidR="00AC2AD2" w:rsidRDefault="00976477">
      <w:r w:rsidRPr="00426095">
        <w:rPr>
          <w:rFonts w:cs="Arial"/>
          <w:snapToGrid/>
        </w:rPr>
        <w:t>The FDA is responsible for protecting the public health by assuring the safety, efficacy, and security of human and veterinary drugs, biological products, medical devices, our nation’s food supply, cosmetics, an</w:t>
      </w:r>
      <w:r>
        <w:rPr>
          <w:rFonts w:cs="Arial"/>
          <w:snapToGrid/>
        </w:rPr>
        <w:t>d products that emit radiation.</w:t>
      </w:r>
      <w:r w:rsidRPr="00426095">
        <w:rPr>
          <w:rFonts w:cs="Arial"/>
          <w:snapToGrid/>
        </w:rPr>
        <w:t xml:space="preserve"> The FDA is also responsible for advancing the public health by helping to speed innovations that make medicines and foods more effective, safer, and more affordable; and helping the public get accurate, science-based information they need to use medicines and foods to improve their health.</w:t>
      </w:r>
    </w:p>
    <w:p w14:paraId="20656D0C" w14:textId="77777777" w:rsidR="00AC2AD2" w:rsidRDefault="00AC2AD2">
      <w:r>
        <w:t xml:space="preserve">For additional information about areas of interest to the FDA, please visit our home page at </w:t>
      </w:r>
      <w:hyperlink r:id="rId461" w:tgtFrame="_blank" w:history="1">
        <w:r>
          <w:rPr>
            <w:rStyle w:val="Hyperlink"/>
          </w:rPr>
          <w:t>http://www.fda.gov</w:t>
        </w:r>
      </w:hyperlink>
      <w:r>
        <w:t>.</w:t>
      </w:r>
    </w:p>
    <w:p w14:paraId="20656D0D" w14:textId="77777777" w:rsidR="00AC2AD2" w:rsidRDefault="00AC2AD2" w:rsidP="00394B5D">
      <w:pPr>
        <w:pStyle w:val="TopicInstituteHead"/>
      </w:pPr>
      <w:bookmarkStart w:id="329" w:name="_Toc357683847"/>
      <w:r>
        <w:t>Center for Biologics Evaluation and Research (CBER)</w:t>
      </w:r>
      <w:bookmarkEnd w:id="329"/>
    </w:p>
    <w:p w14:paraId="20656D0E" w14:textId="77777777" w:rsidR="00AC2AD2" w:rsidRDefault="00AC2AD2">
      <w:r>
        <w:t>CBER is responsible for ensuring the safety, efficacy, potency and purity of biological and related products intended for use in the treatment, prevention or cure of diseases in humans as well as the safety of the nation's supply of blood and blood products. The primary responsibility of CBER is to review the quality, safety and efficacy of vaccines, blood products, certain diagnostic products and other biological and biotechnology-derived human products.</w:t>
      </w:r>
    </w:p>
    <w:p w14:paraId="20656D0F" w14:textId="77777777" w:rsidR="00AC2AD2" w:rsidRDefault="00AC2AD2">
      <w:r>
        <w:t>CBER's activities include: evaluating the quality, safety and effectiveness of biological products before marketing, and monitoring the pre-clinical and clinical testing of new biological products; licensing biological products and manufacturing establishments, including plasmapheresis centers, blood banks, vaccine and biotechnology manufacturers; AIDS program and policy activities, including research on AIDS therapeutic products, diagnostic tests and vaccines; research to establish product standards, develop improved testing methods and assess the safety of biological products; compliance, lot release program and post market surveillance; meeting PDUFA goals, new research programs, and new regulatory initiatives (managed review process for all products).</w:t>
      </w:r>
    </w:p>
    <w:p w14:paraId="20656D10" w14:textId="77777777" w:rsidR="00AC2AD2" w:rsidRDefault="00AC2AD2" w:rsidP="00394B5D">
      <w:pPr>
        <w:pStyle w:val="TopicInstituteHead"/>
      </w:pPr>
      <w:bookmarkStart w:id="330" w:name="_Toc357683848"/>
      <w:r>
        <w:t>Center for Drug Evaluation and Research (CDER)</w:t>
      </w:r>
      <w:bookmarkEnd w:id="330"/>
    </w:p>
    <w:p w14:paraId="20656D11" w14:textId="77777777" w:rsidR="00AC2AD2" w:rsidRDefault="00AC2AD2">
      <w:r>
        <w:t>CDER develops FDA policy with regard to the safety, effectiveness, and labeling of all drugs for human use; evaluates new drug applications and investigational new drug applications; develops standards for the safety and effectiveness of all over-the-counter drugs; monitors the quality of marketed drugs through product testing (bioavailability/bioequivalence testing), post marketing surveillance, and compliance programs; develops guidelines on good manufacturing practices; conducts research and develops scientific standards on composition, quality, safety, and efficacy of human drugs.</w:t>
      </w:r>
    </w:p>
    <w:p w14:paraId="20656D12" w14:textId="77777777" w:rsidR="00AC2AD2" w:rsidRDefault="00AC2AD2">
      <w:r>
        <w:t>Drug regulatory research as conducted in CDER is directed at the discovery of new knowledge relevant to drug development, post</w:t>
      </w:r>
      <w:r w:rsidR="00976477">
        <w:t xml:space="preserve"> </w:t>
      </w:r>
      <w:r>
        <w:t>marketing drug experience (patterns of drug use and safety), and drug regulation to enhance FDA regulatory decisions. These drug regulatory decisions impact on the development of regulations, guidelines and guidance for the regulated industry and provide clarity and consistency in application of CDER regulatory requirements. These drug regulatory decisions also impact public health by ensuring that marketing drugs are safe and efficacious and that their risk: benefit profile remains acceptable during the market life of a drug. Specific areas of research conducted by the Center include: Pharmacology/toxicology, microbiology/virology, clinical pharmacology, pediatric issues in drug therapy, post</w:t>
      </w:r>
      <w:r w:rsidR="00976477">
        <w:t xml:space="preserve"> </w:t>
      </w:r>
      <w:r>
        <w:t>marketing drug safety, evaluation of effectiveness of regulatory actions, patterns of drug use, including off-label, signal detection methodologies (e.g., data</w:t>
      </w:r>
      <w:r w:rsidR="00976477">
        <w:t xml:space="preserve"> </w:t>
      </w:r>
      <w:r>
        <w:t xml:space="preserve">mining techniques), epidemiologic </w:t>
      </w:r>
      <w:r>
        <w:lastRenderedPageBreak/>
        <w:t>studies of therapeutics using population-based data, regulatory compliance, product quality, and active surveillance methods.</w:t>
      </w:r>
    </w:p>
    <w:p w14:paraId="20656D13" w14:textId="77777777" w:rsidR="00AC2AD2" w:rsidRDefault="00AC2AD2">
      <w:r>
        <w:t>Research and development opportunities within the FDA that lend themselves to performance by small businesses include, but are not limited to, the following:</w:t>
      </w:r>
    </w:p>
    <w:p w14:paraId="20656D14" w14:textId="77777777" w:rsidR="00AC2AD2" w:rsidRDefault="00AC2AD2">
      <w:pPr>
        <w:pStyle w:val="List1stLevel"/>
      </w:pPr>
      <w:r>
        <w:t>A.</w:t>
      </w:r>
      <w:r>
        <w:tab/>
        <w:t>Develop a system for gathering real-time data on physician prescribing behavior, understanding and compliance with drug product labeling and frequency of off-label prescribing.</w:t>
      </w:r>
    </w:p>
    <w:p w14:paraId="20656D15" w14:textId="77777777" w:rsidR="00AC2AD2" w:rsidRDefault="00AC2AD2">
      <w:pPr>
        <w:pStyle w:val="List1stLevel"/>
      </w:pPr>
      <w:r>
        <w:t>B.</w:t>
      </w:r>
      <w:r>
        <w:tab/>
        <w:t>Develop and evaluate the effectiveness of new methods and tools for managing the known risks of marketed drug products (e.g., communicating newly identified risks to health care practi</w:t>
      </w:r>
      <w:r w:rsidR="007D66AA">
        <w:t>ti</w:t>
      </w:r>
      <w:r>
        <w:t>oners and patients).</w:t>
      </w:r>
    </w:p>
    <w:p w14:paraId="20656D16" w14:textId="77777777" w:rsidR="00AC2AD2" w:rsidRDefault="00AC2AD2">
      <w:pPr>
        <w:pStyle w:val="List1stLevel"/>
      </w:pPr>
      <w:r>
        <w:t>C.</w:t>
      </w:r>
      <w:r>
        <w:tab/>
        <w:t>Develop methods for timely active surveillance of newly approved drug products in large populations to identify both expected and unexpected outcomes.</w:t>
      </w:r>
    </w:p>
    <w:p w14:paraId="20656D17" w14:textId="77777777" w:rsidR="00AC2AD2" w:rsidRDefault="00AC2AD2">
      <w:pPr>
        <w:pStyle w:val="List1stLevel"/>
      </w:pPr>
      <w:r>
        <w:t>D.</w:t>
      </w:r>
      <w:r>
        <w:tab/>
        <w:t>Develop methods for actively collecting information on all cases of classically drug-associated events (e.g., acute liver failure, blood dyscrasias, severe desquamating skin disorders) to augment the FDA’s current passive surveillance system.</w:t>
      </w:r>
    </w:p>
    <w:p w14:paraId="20656D18" w14:textId="77777777" w:rsidR="00AC2AD2" w:rsidRDefault="00AC2AD2">
      <w:pPr>
        <w:pStyle w:val="List1stLevel"/>
      </w:pPr>
      <w:r>
        <w:t>E.</w:t>
      </w:r>
      <w:r>
        <w:tab/>
        <w:t>Develop improved clinical markers and methods with potential for bed-side application for detection of the early onset of adverse drug events.</w:t>
      </w:r>
    </w:p>
    <w:p w14:paraId="20656D19" w14:textId="77777777" w:rsidR="00AC2AD2" w:rsidRDefault="00AC2AD2">
      <w:pPr>
        <w:pStyle w:val="List1stLevel"/>
      </w:pPr>
      <w:r>
        <w:t>F.</w:t>
      </w:r>
      <w:r>
        <w:tab/>
        <w:t>Develop surrogate potency methods for biotech drug products to replace traditional animal testing.</w:t>
      </w:r>
    </w:p>
    <w:p w14:paraId="20656D1A" w14:textId="77777777" w:rsidR="00AC2AD2" w:rsidRDefault="00AC2AD2">
      <w:pPr>
        <w:pStyle w:val="List1stLevel"/>
      </w:pPr>
      <w:r>
        <w:t>G.</w:t>
      </w:r>
      <w:r>
        <w:tab/>
        <w:t>Development of psychochemical and in-vitro biological tests to evaluate pharmaceutical equivalence of complex drug substances and drug products.</w:t>
      </w:r>
    </w:p>
    <w:p w14:paraId="20656D1B" w14:textId="77777777" w:rsidR="00AC2AD2" w:rsidRDefault="00AC2AD2">
      <w:pPr>
        <w:pStyle w:val="List1stLevel"/>
      </w:pPr>
      <w:r>
        <w:t>H.</w:t>
      </w:r>
      <w:r>
        <w:tab/>
        <w:t>Research into approaches to handle informative missing patient data in clinical trials, including innovations in study designs and statistical methods of analysis.</w:t>
      </w:r>
    </w:p>
    <w:p w14:paraId="20656D1C" w14:textId="77777777" w:rsidR="00AC2AD2" w:rsidRDefault="00AC2AD2">
      <w:pPr>
        <w:pStyle w:val="List1stLevel"/>
      </w:pPr>
      <w:r>
        <w:t>I.</w:t>
      </w:r>
      <w:r>
        <w:tab/>
        <w:t>Statistical and computational methods and strategies for the design, analysis and interpretation of microarray, genomic and proteonomic data.</w:t>
      </w:r>
    </w:p>
    <w:p w14:paraId="20656D1D" w14:textId="77777777" w:rsidR="00AC2AD2" w:rsidRDefault="00AC2AD2" w:rsidP="00394B5D">
      <w:pPr>
        <w:pStyle w:val="TopicInstituteHead"/>
      </w:pPr>
      <w:bookmarkStart w:id="331" w:name="_Toc357683849"/>
      <w:r>
        <w:t>Center for Food Safety and Applied Nutrition (CFSAN)</w:t>
      </w:r>
      <w:bookmarkEnd w:id="331"/>
    </w:p>
    <w:p w14:paraId="20656D1E" w14:textId="77777777" w:rsidR="00976477" w:rsidRPr="00976477" w:rsidRDefault="00976477" w:rsidP="00D033F1">
      <w:r w:rsidRPr="00976477">
        <w:t>The FDA is responsible for the safety of the vast range of food Americans eat; about 80 percent of all f</w:t>
      </w:r>
      <w:r>
        <w:t xml:space="preserve">ood sold in the United States. </w:t>
      </w:r>
      <w:r w:rsidRPr="00976477">
        <w:t>This includes everything except for the meat, poultry, and processed egg products t</w:t>
      </w:r>
      <w:r>
        <w:t xml:space="preserve">hat are regulated by the USDA. </w:t>
      </w:r>
      <w:r w:rsidRPr="00976477">
        <w:t>Consequently CFSAN seeks research designed to complement and accelerate efforts aimed at the detection, prevention, and control of contamination that may be responsible for illness or injury conveyed by foods, colors, and cosmetics. CFSAN conducts research, and develops regulations, guidance and standards related to the composition, quality, nutrition, and safety of food, food additives, colors, and cosm</w:t>
      </w:r>
      <w:r>
        <w:t xml:space="preserve">etics. </w:t>
      </w:r>
      <w:r w:rsidRPr="00976477">
        <w:t>The Center evaluates FDA’s surveillance and compliance programs relating to foods, colors, and cosmetics; reviews industry petitions, and develops regulations for food standards to permit the safe us</w:t>
      </w:r>
      <w:r>
        <w:t xml:space="preserve">e of color and food additives. </w:t>
      </w:r>
    </w:p>
    <w:p w14:paraId="20656D1F" w14:textId="77777777" w:rsidR="00B10476" w:rsidRDefault="00976477" w:rsidP="00976477">
      <w:r w:rsidRPr="00976477">
        <w:t>CFSAN maintains an active research program that is focused on the following priorities; ensuring the safety of food, dietary supplements and cosmetics; improving nutrition; and promoting the security and</w:t>
      </w:r>
      <w:r>
        <w:t xml:space="preserve"> integrity of the food supply. </w:t>
      </w:r>
      <w:r w:rsidRPr="00976477">
        <w:t xml:space="preserve">The Center’s research activities are intended to; support the FDA’s regulatory activities; reduce the incidence of foodborne illness by improving our ability to detect and quantify foodborne pathogens, toxins, and chemicals that could jeopardize the safety and security of the food supply; find new and improved ways to control these agents; and safely produce, process, and </w:t>
      </w:r>
      <w:r>
        <w:t xml:space="preserve">handle food and food products. </w:t>
      </w:r>
      <w:r w:rsidRPr="00976477">
        <w:t>FDA is committed to reducing the incidence of foodborne illness to the greatest extent feasible while at the same time protecting the nation'</w:t>
      </w:r>
      <w:r>
        <w:t xml:space="preserve">s food supply. </w:t>
      </w:r>
      <w:r w:rsidRPr="00976477">
        <w:t xml:space="preserve">Mission-critical knowledge gaps are addressed through translation research focused on the risks associated with FDA regulated products throughout their life cycles, </w:t>
      </w:r>
      <w:r>
        <w:t>from production to consumption.</w:t>
      </w:r>
      <w:r w:rsidRPr="00976477">
        <w:t xml:space="preserve"> Ideally extramural research is sought that complements the Center’s intramural research efforts, and which will enhance the Agency’s and the </w:t>
      </w:r>
      <w:r w:rsidRPr="00976477">
        <w:lastRenderedPageBreak/>
        <w:t>Nation’s ability to reduce the incidence of foodborne illness and protect the integrit</w:t>
      </w:r>
      <w:r>
        <w:t xml:space="preserve">y of the nation’s food supply. </w:t>
      </w:r>
      <w:r w:rsidRPr="00976477">
        <w:t>FDA’s mission-critical needs require that the research not simply end with the generation of new knowledge and technologies, but extend to the validation of new approaches by using realistic conditions that accurately reflect the diversity of the food industry and offer potential solutions that can be accept by appropriate sectors of the food industry.</w:t>
      </w:r>
    </w:p>
    <w:p w14:paraId="20656D20" w14:textId="77777777" w:rsidR="00AC2AD2" w:rsidRDefault="00AC2AD2" w:rsidP="00394B5D">
      <w:pPr>
        <w:pStyle w:val="TopicInstituteHead"/>
      </w:pPr>
      <w:bookmarkStart w:id="332" w:name="_Toc357683850"/>
      <w:r>
        <w:t>Center for Devices and Radiological Health (CDRH)</w:t>
      </w:r>
      <w:bookmarkEnd w:id="332"/>
    </w:p>
    <w:p w14:paraId="20656D21" w14:textId="77777777" w:rsidR="00AC2AD2" w:rsidRDefault="00AE1717">
      <w:r w:rsidRPr="00AE1717">
        <w:t>CDRH develops FDA policy and solves problems related to public health and safety of medical devices and radiation-emitting electronic products. It evaluates applications for premarket approval of medical devices, approves products development protocols and exemption requests for investigational devices. It classifies devices into regulatory categories, develops safety effectiveness standards and good manufacturing practices regulations, operates post market surveillance and compliance programs, and provides technical, non-financial assistance to small manufacturers. The Center also conducts programs to reduce human exposure to hazardous ionizing and nonionizing radiation, through an electronic product radiation control program and other programs designed to control and limit radiation exposure. The Center develops and conducts research and testing programs in the areas of physical, life, and engineering sciences related to the human health effects of radiation and medical device technologies, provides expertise and analyses for health-risk assessments, and also develops new or improved measurement methods, techniques, instruments and analytical procedures for evaluating product performance and reliability.</w:t>
      </w:r>
    </w:p>
    <w:p w14:paraId="20656D22" w14:textId="77777777" w:rsidR="00AE1717" w:rsidRDefault="00AE1717">
      <w:r w:rsidRPr="000065EE">
        <w:t>Research and development opportunities within the FDA that lend themselves to performance by small businesses include, but are not limited to, the following:</w:t>
      </w:r>
    </w:p>
    <w:p w14:paraId="20656D23" w14:textId="77777777" w:rsidR="00AC2AD2" w:rsidRDefault="00AC2AD2">
      <w:pPr>
        <w:pStyle w:val="List1stLevel"/>
      </w:pPr>
      <w:r>
        <w:t>A.</w:t>
      </w:r>
      <w:r>
        <w:tab/>
      </w:r>
      <w:r w:rsidR="00AE1717" w:rsidRPr="000065EE">
        <w:t>Examine the setup, documentation and optimization</w:t>
      </w:r>
      <w:r w:rsidR="00AE1717">
        <w:t xml:space="preserve"> of our Sun Grid Engine (SGE). </w:t>
      </w:r>
      <w:r w:rsidR="00AE1717" w:rsidRPr="000065EE">
        <w:t>The architecture of this networking application is particularly suited to managing surge capacity in high performance computing. The modeling of many physiologic functions and bioinformatic analyses can take months or even years to run on a standard desktop computer. The SGE takes the overall problem and distributes it to a cloud of computers on a network so that no user knows, or cares, if a computation is performing in the background on their machine. As FDA rolls out laptops with multi-core CPU's and which are equipped with prodigious amounts memory this experiment in "cloud computing" could become a r</w:t>
      </w:r>
      <w:r w:rsidR="00AE1717">
        <w:t xml:space="preserve">eality on the Whiteoak Campus. </w:t>
      </w:r>
      <w:r w:rsidR="00AE1717" w:rsidRPr="000065EE">
        <w:t>The scope of work would be to develop, document, and provide training systems for developers, network architects, and users on working methodologies for the integration of cloud computing with the existing FISMA compliant conventional networking.</w:t>
      </w:r>
    </w:p>
    <w:p w14:paraId="20656D24" w14:textId="77777777" w:rsidR="00AC2AD2" w:rsidRDefault="00AC2AD2">
      <w:pPr>
        <w:pStyle w:val="List1stLevel"/>
      </w:pPr>
      <w:r>
        <w:t>B.</w:t>
      </w:r>
      <w:r>
        <w:tab/>
      </w:r>
      <w:r w:rsidR="00AE1717" w:rsidRPr="000065EE">
        <w:t>Develop a high-speed, low light spectral CMOS linear imaging system to measure complete spectra of multiple variables from living tissue. Complete spectra of fluorescence signals (including auto-fluorescence and FRET) could be measured along a line at high speeds (10 kHz) with a rectangular CMOS grid (e.g. 10 x 1,000 pixels -&gt; 10 sites 1000 wavelengths).</w:t>
      </w:r>
    </w:p>
    <w:p w14:paraId="20656D25" w14:textId="77777777" w:rsidR="00AC2AD2" w:rsidRDefault="00AC2AD2">
      <w:pPr>
        <w:pStyle w:val="List1stLevel"/>
      </w:pPr>
      <w:r>
        <w:t>C.</w:t>
      </w:r>
      <w:r>
        <w:tab/>
      </w:r>
      <w:r w:rsidR="00AE1717" w:rsidRPr="000065EE">
        <w:t>Develop bioassays/biosensors to identify injurious levels of nerve stimulation utilizing bioluminescence and neurotransmitter detection technologies. Research capabilities needed include voltage clamp, current clamp and extracellular techniques in peripheral nerves and brain slices to explore stimulation protocols that release neuroactive substances released in injury and inflammation which are not normally evoked under normal physiological conditions.</w:t>
      </w:r>
    </w:p>
    <w:p w14:paraId="20656D26" w14:textId="77777777" w:rsidR="00AC2AD2" w:rsidRDefault="00AC2AD2">
      <w:pPr>
        <w:pStyle w:val="List1stLevel"/>
      </w:pPr>
      <w:r>
        <w:t>D.</w:t>
      </w:r>
      <w:r>
        <w:tab/>
      </w:r>
      <w:r w:rsidR="00AE1717" w:rsidRPr="000065EE">
        <w:t>Design, build, and validate a phantom that is traceable to a national metrology institute (NMI) such as NIST (or any other NMI) to improve the accuracy and clinical utility of bone mineral density measurements made using dual ener</w:t>
      </w:r>
      <w:r w:rsidR="00AE1717">
        <w:t xml:space="preserve">gy X-ray absorptiometry (DXA). </w:t>
      </w:r>
      <w:r w:rsidR="00AE1717" w:rsidRPr="000065EE">
        <w:t>The calibration phantom should be constructed using biosurrogate materials with known/tabulated data for body tissue and tissue substitutes.</w:t>
      </w:r>
    </w:p>
    <w:p w14:paraId="20656D27" w14:textId="77777777" w:rsidR="00AC2AD2" w:rsidRDefault="00AC2AD2" w:rsidP="00394B5D">
      <w:pPr>
        <w:pStyle w:val="TopicInstituteHead"/>
      </w:pPr>
      <w:bookmarkStart w:id="333" w:name="_Toc357683851"/>
      <w:r>
        <w:lastRenderedPageBreak/>
        <w:t>Center for Veterinary Medicine (CVM)</w:t>
      </w:r>
      <w:bookmarkEnd w:id="333"/>
    </w:p>
    <w:p w14:paraId="20656D28" w14:textId="77777777" w:rsidR="00AC2AD2" w:rsidRDefault="00AE1717">
      <w:r w:rsidRPr="00AE1717">
        <w:t>CVM is a public health organization that enables the marketing of effective drugs, food additives, feed ingredients, and animal devices that are safe to animals, humans, and the environment. The Center, in partnership with Federal and state agencies and other customers, ensures animal health and the safety of food derived from animals. The Center makes timely, quality decisions and takes regulatory actions to ensure that these products provide for quality health care of animals, minimize the transmission of zoonotic diseases, and increase the efficiency of production of animal-derived food and fiber. Regulatory decisions are supported by research, the monitoring of product safety, and efficacy, and the continual improvement of processes</w:t>
      </w:r>
      <w:r w:rsidR="00AC2AD2" w:rsidRPr="00AE1717">
        <w:t>.</w:t>
      </w:r>
    </w:p>
    <w:p w14:paraId="20656D29" w14:textId="77777777" w:rsidR="00AE1717" w:rsidRDefault="00AE1717">
      <w:pPr>
        <w:rPr>
          <w:rFonts w:cs="Arial"/>
        </w:rPr>
      </w:pPr>
      <w:r w:rsidRPr="00A13E89">
        <w:rPr>
          <w:rFonts w:cs="Arial"/>
        </w:rPr>
        <w:t>Research and development opportunities within the Center for Veterinary Medicine that lend themselves to performance by small businesses include, but are not limited to, the following areas of interest:</w:t>
      </w:r>
    </w:p>
    <w:p w14:paraId="20656D2A" w14:textId="77777777" w:rsidR="00AE1717" w:rsidRDefault="00AE1717" w:rsidP="00AE1717">
      <w:pPr>
        <w:pStyle w:val="List1stLevel"/>
        <w:rPr>
          <w:rFonts w:cs="Arial"/>
        </w:rPr>
      </w:pPr>
      <w:r>
        <w:t>A.</w:t>
      </w:r>
      <w:r>
        <w:tab/>
      </w:r>
      <w:r w:rsidRPr="00A13E89">
        <w:rPr>
          <w:rFonts w:cs="Arial"/>
        </w:rPr>
        <w:t>Development, for the specific purpose of obtaining approval or conditional approval, of products for the treatment, control or prevention of diseases or conditions occurring in minor species or small numbers of major species</w:t>
      </w:r>
      <w:r>
        <w:rPr>
          <w:rFonts w:cs="Arial"/>
        </w:rPr>
        <w:t>.</w:t>
      </w:r>
    </w:p>
    <w:p w14:paraId="20656D2B" w14:textId="77777777" w:rsidR="00AE1717" w:rsidRDefault="00AE1717" w:rsidP="00AE1717">
      <w:pPr>
        <w:pStyle w:val="List1stLevel"/>
        <w:rPr>
          <w:rFonts w:cs="Arial"/>
        </w:rPr>
      </w:pPr>
      <w:r>
        <w:rPr>
          <w:rFonts w:cs="Arial"/>
        </w:rPr>
        <w:t>B.</w:t>
      </w:r>
      <w:r>
        <w:rPr>
          <w:rFonts w:cs="Arial"/>
        </w:rPr>
        <w:tab/>
      </w:r>
      <w:r w:rsidRPr="00A13E89">
        <w:rPr>
          <w:rFonts w:cs="Arial"/>
        </w:rPr>
        <w:t>Development and validation of high throughput/screening quantitative and qualitative analytical methods for analyzing drugs, additives, and contaminants in animal tissues and feeds</w:t>
      </w:r>
      <w:r>
        <w:rPr>
          <w:rFonts w:cs="Arial"/>
        </w:rPr>
        <w:t>.</w:t>
      </w:r>
    </w:p>
    <w:p w14:paraId="20656D2C" w14:textId="77777777" w:rsidR="00AE1717" w:rsidRDefault="00AE1717" w:rsidP="00AE1717">
      <w:pPr>
        <w:pStyle w:val="List1stLevel"/>
        <w:rPr>
          <w:rFonts w:cs="Arial"/>
        </w:rPr>
      </w:pPr>
      <w:r>
        <w:rPr>
          <w:rFonts w:cs="Arial"/>
        </w:rPr>
        <w:t>C.</w:t>
      </w:r>
      <w:r>
        <w:rPr>
          <w:rFonts w:cs="Arial"/>
        </w:rPr>
        <w:tab/>
      </w:r>
      <w:r w:rsidRPr="00A13E89">
        <w:rPr>
          <w:rFonts w:cs="Arial"/>
        </w:rPr>
        <w:t>Development of methods to determine absorption, distribution, metabolism, and excretion of drugs, feed additives and contaminants (microbial and chemical) in food animals, including minor species.</w:t>
      </w:r>
    </w:p>
    <w:p w14:paraId="20656D2D" w14:textId="77777777" w:rsidR="00AE1717" w:rsidRDefault="00AE1717" w:rsidP="00AE1717">
      <w:pPr>
        <w:pStyle w:val="List1stLevel"/>
        <w:rPr>
          <w:rFonts w:cs="Arial"/>
        </w:rPr>
      </w:pPr>
      <w:r>
        <w:rPr>
          <w:rFonts w:cs="Arial"/>
        </w:rPr>
        <w:t>D.</w:t>
      </w:r>
      <w:r>
        <w:rPr>
          <w:rFonts w:cs="Arial"/>
        </w:rPr>
        <w:tab/>
      </w:r>
      <w:r w:rsidRPr="00A13E89">
        <w:rPr>
          <w:rFonts w:cs="Arial"/>
        </w:rPr>
        <w:t>Development of new biomarkers and models for determining the safety and effectiveness of veterinary drugs and food additives in domestic animals, including minor species.</w:t>
      </w:r>
    </w:p>
    <w:p w14:paraId="20656D2E" w14:textId="77777777" w:rsidR="00AE1717" w:rsidRDefault="00AE1717" w:rsidP="00AE1717">
      <w:pPr>
        <w:pStyle w:val="List1stLevel"/>
        <w:rPr>
          <w:rFonts w:cs="Arial"/>
        </w:rPr>
      </w:pPr>
      <w:r>
        <w:rPr>
          <w:rFonts w:cs="Arial"/>
        </w:rPr>
        <w:t>E.</w:t>
      </w:r>
      <w:r>
        <w:rPr>
          <w:rFonts w:cs="Arial"/>
        </w:rPr>
        <w:tab/>
      </w:r>
      <w:r w:rsidRPr="00A13E89">
        <w:rPr>
          <w:rFonts w:cs="Arial"/>
        </w:rPr>
        <w:t>Development of methods to determine the effects of drugs, food additives, and contaminants (microbial and chemical) on immunological and physiological functions of domestic animals, including minor species.</w:t>
      </w:r>
    </w:p>
    <w:p w14:paraId="20656D2F" w14:textId="77777777" w:rsidR="00B97600" w:rsidRPr="00B97600" w:rsidRDefault="00B97600" w:rsidP="00394B5D">
      <w:pPr>
        <w:pStyle w:val="TopicInstituteHead"/>
      </w:pPr>
      <w:bookmarkStart w:id="334" w:name="_Toc357683852"/>
      <w:r w:rsidRPr="00B97600">
        <w:t>Office of Critical Path Programs</w:t>
      </w:r>
      <w:bookmarkEnd w:id="334"/>
    </w:p>
    <w:p w14:paraId="20656D30" w14:textId="77777777" w:rsidR="0003167D" w:rsidRPr="00746493" w:rsidRDefault="0003167D" w:rsidP="0003167D">
      <w:r w:rsidRPr="00746493">
        <w:rPr>
          <w:rFonts w:cs="Arial"/>
          <w:snapToGrid/>
        </w:rPr>
        <w:t xml:space="preserve">The Office of Critical Path Programs, in FDA’s Office of the Chief Scientist, coordinates the cross-agency Critical Path Initiative (CPI), FDA's strategy for transforming the way medical products are developed, evaluated, and manufactured. CPI activities are under way throughout the Agency, from the product centers to the Office of the Commissioner. For details, see </w:t>
      </w:r>
      <w:hyperlink r:id="rId462" w:tgtFrame="_blank" w:history="1">
        <w:r w:rsidRPr="00746493">
          <w:rPr>
            <w:rFonts w:cs="Arial"/>
            <w:snapToGrid/>
            <w:color w:val="0000FF"/>
            <w:u w:val="single"/>
          </w:rPr>
          <w:t>http://www.fda.gov/ScienceResearch/SpecialTopics/CriticalPathInitiative/default.htm</w:t>
        </w:r>
      </w:hyperlink>
      <w:r w:rsidRPr="00746493">
        <w:rPr>
          <w:rFonts w:cs="Arial"/>
          <w:snapToGrid/>
        </w:rPr>
        <w:t>. Collaboration is key to the CPI initiative because bringing safe, effective, and innovative therapies to the American public requires FDA to leverage the resources and expertise of all stakeholders, including other Federal agencies, academia, healthcare professionals, patient and consumer groups, regulated industry, and health-related organizations. In 2008, CPI collaborations involved 84 government agencies, universities, industry leaders, and patient groups from 28 states and 5 countries on a raft of groundbreaking research projects</w:t>
      </w:r>
      <w:r w:rsidRPr="00746493">
        <w:t>.</w:t>
      </w:r>
    </w:p>
    <w:p w14:paraId="20656D31" w14:textId="77777777" w:rsidR="0003167D" w:rsidRPr="00746493" w:rsidRDefault="0003167D" w:rsidP="0003167D">
      <w:pPr>
        <w:rPr>
          <w:rFonts w:cs="Arial"/>
          <w:snapToGrid/>
        </w:rPr>
      </w:pPr>
      <w:r w:rsidRPr="00746493">
        <w:rPr>
          <w:rFonts w:cs="Arial"/>
          <w:snapToGrid/>
        </w:rPr>
        <w:t>Research and development opportunities within FDA that lend themselves to performance by grantees include, but are not limited to, the following:</w:t>
      </w:r>
    </w:p>
    <w:p w14:paraId="20656D32" w14:textId="188DEBBE" w:rsidR="0003167D" w:rsidRPr="00746493" w:rsidRDefault="0003167D" w:rsidP="0003167D">
      <w:pPr>
        <w:pStyle w:val="List1stLevel"/>
        <w:rPr>
          <w:rFonts w:cs="Arial"/>
        </w:rPr>
      </w:pPr>
      <w:r>
        <w:rPr>
          <w:rFonts w:cs="Arial"/>
        </w:rPr>
        <w:t>A.</w:t>
      </w:r>
      <w:r>
        <w:rPr>
          <w:rFonts w:cs="Arial"/>
        </w:rPr>
        <w:tab/>
      </w:r>
      <w:r w:rsidRPr="00746493">
        <w:rPr>
          <w:rFonts w:cs="Arial"/>
        </w:rPr>
        <w:t xml:space="preserve">Studying the immunological correlates of TB immunity and developing tools </w:t>
      </w:r>
      <w:r>
        <w:rPr>
          <w:rFonts w:cs="Arial"/>
        </w:rPr>
        <w:t>to evaluate TB vaccine efficacy</w:t>
      </w:r>
      <w:r w:rsidR="00F660AF">
        <w:rPr>
          <w:rFonts w:cs="Arial"/>
        </w:rPr>
        <w:t>.</w:t>
      </w:r>
    </w:p>
    <w:p w14:paraId="20656D33" w14:textId="06BC01BA" w:rsidR="0003167D" w:rsidRPr="00746493" w:rsidRDefault="0003167D" w:rsidP="0003167D">
      <w:pPr>
        <w:pStyle w:val="List1stLevel"/>
        <w:rPr>
          <w:rFonts w:cs="Arial"/>
        </w:rPr>
      </w:pPr>
      <w:r w:rsidRPr="00746493">
        <w:rPr>
          <w:rFonts w:cs="Arial"/>
        </w:rPr>
        <w:t>B.</w:t>
      </w:r>
      <w:r w:rsidRPr="00746493">
        <w:rPr>
          <w:rFonts w:cs="Arial"/>
        </w:rPr>
        <w:tab/>
        <w:t>Developing study models for testing combination-antimicrobials as a strategy to prevent the development of drug r</w:t>
      </w:r>
      <w:r>
        <w:rPr>
          <w:rFonts w:cs="Arial"/>
        </w:rPr>
        <w:t>esistance</w:t>
      </w:r>
      <w:r w:rsidR="00F660AF">
        <w:rPr>
          <w:rFonts w:cs="Arial"/>
        </w:rPr>
        <w:t>.</w:t>
      </w:r>
    </w:p>
    <w:p w14:paraId="20656D34" w14:textId="1DC18A03" w:rsidR="0003167D" w:rsidRPr="00746493" w:rsidRDefault="0003167D" w:rsidP="0003167D">
      <w:pPr>
        <w:pStyle w:val="List1stLevel"/>
        <w:rPr>
          <w:rFonts w:cs="Arial"/>
        </w:rPr>
      </w:pPr>
      <w:r w:rsidRPr="00746493">
        <w:rPr>
          <w:rFonts w:cs="Arial"/>
        </w:rPr>
        <w:t>C.</w:t>
      </w:r>
      <w:r w:rsidRPr="00746493">
        <w:rPr>
          <w:rFonts w:cs="Arial"/>
        </w:rPr>
        <w:tab/>
        <w:t>Developing new approaches to preclinical safety testing</w:t>
      </w:r>
      <w:r w:rsidR="00F660AF">
        <w:rPr>
          <w:rFonts w:cs="Arial"/>
        </w:rPr>
        <w:t>.</w:t>
      </w:r>
    </w:p>
    <w:p w14:paraId="20656D35" w14:textId="626EAC25" w:rsidR="004443ED" w:rsidRDefault="0003167D" w:rsidP="0003167D">
      <w:pPr>
        <w:pStyle w:val="List1stLevel"/>
      </w:pPr>
      <w:r w:rsidRPr="00746493">
        <w:rPr>
          <w:rFonts w:cs="Arial"/>
        </w:rPr>
        <w:t>D.</w:t>
      </w:r>
      <w:r w:rsidRPr="00746493">
        <w:rPr>
          <w:rFonts w:cs="Arial"/>
        </w:rPr>
        <w:tab/>
        <w:t>Identifying biomarkers for safety and efficacy evaluation of medical products</w:t>
      </w:r>
      <w:r w:rsidR="00F660AF">
        <w:rPr>
          <w:rFonts w:cs="Arial"/>
        </w:rPr>
        <w:t>.</w:t>
      </w:r>
    </w:p>
    <w:p w14:paraId="20656D36" w14:textId="77777777" w:rsidR="00AC2AD2" w:rsidRDefault="00AC2AD2" w:rsidP="00394B5D">
      <w:pPr>
        <w:pStyle w:val="TopicInstituteHead"/>
      </w:pPr>
      <w:bookmarkStart w:id="335" w:name="_Toc357683853"/>
      <w:r>
        <w:lastRenderedPageBreak/>
        <w:t>Office of Orphan Products Development</w:t>
      </w:r>
      <w:bookmarkEnd w:id="335"/>
    </w:p>
    <w:p w14:paraId="20656D37" w14:textId="77777777" w:rsidR="00AC2AD2" w:rsidRDefault="00AC2AD2">
      <w:r>
        <w:t>The Office of Orphan Products Development was established to identify and facilitate the development of orphan products. Orphan products are drugs, biologics, medical devices and foods for medical purposes, which are indicated for a rare disease or condition (i.e., one affecting fewer than 200,000 people in the United States). These products may be useful in a rare disease/disorder but lack commercial sponsorship because they are not considered commercially attractive for marketing. A subcategory of orphan products are those marketed products in which there is evidence suggesting usefulness in a rare disease/disorder but which are not labeled for that disease/disorder because substantial evidence of safety and effectiveness for that use is lacking.</w:t>
      </w:r>
    </w:p>
    <w:p w14:paraId="20656D38" w14:textId="77777777" w:rsidR="00AC2AD2" w:rsidRDefault="00AC2AD2">
      <w:r>
        <w:t>Research and development opportunities within the FDA that lend themselves to performance by small businesses include, but are not limited to, the following:</w:t>
      </w:r>
    </w:p>
    <w:p w14:paraId="20656D39" w14:textId="77777777" w:rsidR="00AC2AD2" w:rsidRDefault="00AC2AD2">
      <w:pPr>
        <w:pStyle w:val="List1stLevel"/>
      </w:pPr>
      <w:r>
        <w:t>A.</w:t>
      </w:r>
      <w:r>
        <w:tab/>
        <w:t>Development of products for the treatment of rare diseases or disorders including but not limited to neurological, metabolic, genetic, ophthalmologic, hematologic, and dermatological diseases or disorders for the specific purpose of obtaining marketing licensure.</w:t>
      </w:r>
    </w:p>
    <w:p w14:paraId="20656D3A" w14:textId="77777777" w:rsidR="00AC2AD2" w:rsidRDefault="00436025">
      <w:pPr>
        <w:pStyle w:val="List1stLevel"/>
      </w:pPr>
      <w:r>
        <w:t>B</w:t>
      </w:r>
      <w:r w:rsidR="00AC2AD2">
        <w:t>.</w:t>
      </w:r>
      <w:r w:rsidR="00AC2AD2">
        <w:tab/>
        <w:t>Development of products for use in diagnosis of rare diseases for which the diagnostic tool would be used in fewer than 200,000 persons annually in the United States.</w:t>
      </w:r>
    </w:p>
    <w:p w14:paraId="20656D3B" w14:textId="77777777" w:rsidR="00AC2AD2" w:rsidRDefault="00436025">
      <w:pPr>
        <w:pStyle w:val="List1stLevel"/>
      </w:pPr>
      <w:r>
        <w:t>C</w:t>
      </w:r>
      <w:r w:rsidR="00AC2AD2">
        <w:t>.</w:t>
      </w:r>
      <w:r w:rsidR="00AC2AD2">
        <w:tab/>
        <w:t>Development of vaccines for the prevention of rare diseases to be used in fewer than 200,000 persons annually in the United States.</w:t>
      </w:r>
    </w:p>
    <w:p w14:paraId="20656D3C" w14:textId="77777777" w:rsidR="00AC2AD2" w:rsidRDefault="00AC2AD2">
      <w:pPr>
        <w:pStyle w:val="TopicSubhead"/>
      </w:pPr>
      <w:bookmarkStart w:id="336" w:name="_Toc357683854"/>
      <w:r>
        <w:t>Other Research Topic(s) Within the Mission of FDA</w:t>
      </w:r>
      <w:bookmarkEnd w:id="336"/>
    </w:p>
    <w:p w14:paraId="20656D3D" w14:textId="77777777" w:rsidR="00AC2AD2" w:rsidRDefault="00AC2AD2">
      <w:r>
        <w:t>For additional information on research topics and administrative and business information, contact:</w:t>
      </w:r>
    </w:p>
    <w:p w14:paraId="20656D3F" w14:textId="77777777" w:rsidR="00A45169" w:rsidRPr="00703CEA" w:rsidRDefault="00A45169" w:rsidP="00A45169">
      <w:pPr>
        <w:pStyle w:val="Contacts"/>
      </w:pPr>
      <w:r w:rsidRPr="00703CEA">
        <w:t>M</w:t>
      </w:r>
      <w:r>
        <w:t>s.</w:t>
      </w:r>
      <w:r w:rsidRPr="00703CEA">
        <w:t xml:space="preserve"> </w:t>
      </w:r>
      <w:r>
        <w:t>Kimberly Pendleton Chew</w:t>
      </w:r>
    </w:p>
    <w:p w14:paraId="20656D40" w14:textId="77777777" w:rsidR="00A45169" w:rsidRPr="00703CEA" w:rsidRDefault="00A45169" w:rsidP="00A45169">
      <w:pPr>
        <w:pStyle w:val="Contacts"/>
      </w:pPr>
      <w:r>
        <w:t>Chief,</w:t>
      </w:r>
      <w:r w:rsidRPr="00703CEA">
        <w:t xml:space="preserve"> Grants</w:t>
      </w:r>
      <w:r>
        <w:t xml:space="preserve"> Management Officer</w:t>
      </w:r>
    </w:p>
    <w:p w14:paraId="20656D41" w14:textId="5731FD12" w:rsidR="00A45169" w:rsidRPr="00703CEA" w:rsidRDefault="00A45169" w:rsidP="00A45169">
      <w:pPr>
        <w:pStyle w:val="Contacts"/>
        <w:rPr>
          <w:lang w:val="fr-FR"/>
        </w:rPr>
      </w:pPr>
      <w:r w:rsidRPr="009A1B51">
        <w:rPr>
          <w:lang w:val="fr-FR"/>
        </w:rPr>
        <w:t>301-827-</w:t>
      </w:r>
      <w:r>
        <w:rPr>
          <w:lang w:val="fr-FR"/>
        </w:rPr>
        <w:t>9363</w:t>
      </w:r>
      <w:r w:rsidR="00CE26EA">
        <w:rPr>
          <w:lang w:val="fr-FR"/>
        </w:rPr>
        <w:t xml:space="preserve">, </w:t>
      </w:r>
      <w:r w:rsidRPr="009A1B51">
        <w:rPr>
          <w:lang w:val="fr-FR"/>
        </w:rPr>
        <w:t>Fax: 301-827-</w:t>
      </w:r>
      <w:r w:rsidR="00096225">
        <w:rPr>
          <w:lang w:val="fr-FR"/>
        </w:rPr>
        <w:t>0505</w:t>
      </w:r>
    </w:p>
    <w:p w14:paraId="20656D42" w14:textId="77777777" w:rsidR="00A45169" w:rsidRPr="009A1B51" w:rsidRDefault="00A45169" w:rsidP="000F47DE">
      <w:pPr>
        <w:pStyle w:val="Contacts"/>
        <w:rPr>
          <w:lang w:val="fr-FR"/>
        </w:rPr>
      </w:pPr>
      <w:r w:rsidRPr="00703CEA">
        <w:rPr>
          <w:lang w:val="fr-FR"/>
        </w:rPr>
        <w:t>Email</w:t>
      </w:r>
      <w:r w:rsidRPr="009A1B51">
        <w:rPr>
          <w:lang w:val="fr-FR"/>
        </w:rPr>
        <w:t xml:space="preserve">: </w:t>
      </w:r>
      <w:hyperlink r:id="rId463" w:tooltip="mailto:lee.cohen@fda.hhs.gov" w:history="1">
        <w:r>
          <w:rPr>
            <w:rStyle w:val="Hyperlink"/>
            <w:lang w:val="fr-FR"/>
          </w:rPr>
          <w:t>kimberly.pendleton@fda.hhs.gov</w:t>
        </w:r>
      </w:hyperlink>
    </w:p>
    <w:p w14:paraId="20656D43" w14:textId="77777777" w:rsidR="00A45169" w:rsidRPr="00976477" w:rsidRDefault="00A45169" w:rsidP="00A45169">
      <w:r w:rsidRPr="00976477">
        <w:t>or</w:t>
      </w:r>
    </w:p>
    <w:p w14:paraId="20656D44" w14:textId="77777777" w:rsidR="00A45169" w:rsidRPr="00703CEA" w:rsidRDefault="00A45169" w:rsidP="00A45169">
      <w:pPr>
        <w:pStyle w:val="Contacts"/>
      </w:pPr>
      <w:r>
        <w:t>Mr. Martin Bernard</w:t>
      </w:r>
    </w:p>
    <w:p w14:paraId="20656D45" w14:textId="77777777" w:rsidR="00A45169" w:rsidRPr="00703CEA" w:rsidRDefault="00A45169" w:rsidP="00A45169">
      <w:pPr>
        <w:pStyle w:val="Contacts"/>
      </w:pPr>
      <w:r w:rsidRPr="00703CEA">
        <w:t>Grants Management Specialist</w:t>
      </w:r>
    </w:p>
    <w:p w14:paraId="20656D46" w14:textId="77777777" w:rsidR="00A45169" w:rsidRDefault="00A45169" w:rsidP="00A45169">
      <w:pPr>
        <w:pStyle w:val="Contacts"/>
      </w:pPr>
      <w:r>
        <w:t>Grants and Assistance Agreements Team</w:t>
      </w:r>
    </w:p>
    <w:p w14:paraId="20656D47" w14:textId="2FCCE388" w:rsidR="00A45169" w:rsidRPr="009A1B51" w:rsidRDefault="00A45169" w:rsidP="00A45169">
      <w:pPr>
        <w:pStyle w:val="Contacts"/>
        <w:rPr>
          <w:lang w:val="fr-FR"/>
        </w:rPr>
      </w:pPr>
      <w:r w:rsidRPr="008C227B">
        <w:rPr>
          <w:lang w:val="fr-FR"/>
        </w:rPr>
        <w:t>301-443-5869</w:t>
      </w:r>
      <w:r w:rsidR="00CE26EA">
        <w:rPr>
          <w:lang w:val="fr-FR"/>
        </w:rPr>
        <w:t xml:space="preserve">, </w:t>
      </w:r>
      <w:r w:rsidRPr="009A1B51">
        <w:rPr>
          <w:lang w:val="fr-FR"/>
        </w:rPr>
        <w:t>Fax: 301-827-</w:t>
      </w:r>
      <w:r>
        <w:rPr>
          <w:lang w:val="fr-FR"/>
        </w:rPr>
        <w:t>0505</w:t>
      </w:r>
    </w:p>
    <w:p w14:paraId="20656D48" w14:textId="51E87138" w:rsidR="00A45169" w:rsidRPr="00374E34" w:rsidRDefault="00A45169" w:rsidP="000F47DE">
      <w:pPr>
        <w:pStyle w:val="Contacts"/>
      </w:pPr>
      <w:r w:rsidRPr="00703CEA">
        <w:rPr>
          <w:lang w:val="fr-FR"/>
        </w:rPr>
        <w:t>Email</w:t>
      </w:r>
      <w:r w:rsidRPr="00374E34">
        <w:t xml:space="preserve">: </w:t>
      </w:r>
      <w:hyperlink r:id="rId464" w:history="1">
        <w:r w:rsidRPr="00A958E5">
          <w:rPr>
            <w:rStyle w:val="Hyperlink"/>
            <w:lang w:val="fr-FR"/>
          </w:rPr>
          <w:t>Martin.Bernard@fda.hhs.gov</w:t>
        </w:r>
      </w:hyperlink>
      <w:r w:rsidR="000F47DE">
        <w:rPr>
          <w:rStyle w:val="Hyperlink"/>
          <w:lang w:val="fr-FR"/>
        </w:rPr>
        <w:br/>
      </w:r>
    </w:p>
    <w:p w14:paraId="20656D49" w14:textId="77777777" w:rsidR="00A45169" w:rsidRDefault="00A45169" w:rsidP="00A45169">
      <w:pPr>
        <w:pStyle w:val="Contacts"/>
      </w:pPr>
      <w:r w:rsidRPr="00703CEA">
        <w:t>Food and Drug Administration</w:t>
      </w:r>
    </w:p>
    <w:p w14:paraId="20656D4A" w14:textId="77777777" w:rsidR="00A45169" w:rsidRPr="00703CEA" w:rsidRDefault="00A45169" w:rsidP="00A45169">
      <w:pPr>
        <w:pStyle w:val="Contacts"/>
      </w:pPr>
      <w:r w:rsidRPr="00703CEA">
        <w:t>Division of Acquisition Support and Grants</w:t>
      </w:r>
    </w:p>
    <w:p w14:paraId="20656D4B" w14:textId="77777777" w:rsidR="00A45169" w:rsidRPr="00703CEA" w:rsidRDefault="00A45169" w:rsidP="00A45169">
      <w:pPr>
        <w:pStyle w:val="Contacts"/>
      </w:pPr>
      <w:r>
        <w:t xml:space="preserve">5630 Fishers Lane - </w:t>
      </w:r>
      <w:r w:rsidRPr="00703CEA">
        <w:t>HFA 500</w:t>
      </w:r>
    </w:p>
    <w:p w14:paraId="793A67D5" w14:textId="7D9EEE33" w:rsidR="00950619" w:rsidRDefault="00A45169" w:rsidP="00950619">
      <w:pPr>
        <w:pStyle w:val="Contacts"/>
        <w:rPr>
          <w:lang w:val="fr-FR"/>
        </w:rPr>
      </w:pPr>
      <w:r w:rsidRPr="009A1B51">
        <w:rPr>
          <w:lang w:val="fr-FR"/>
        </w:rPr>
        <w:t>Rockville, MD 20857</w:t>
      </w:r>
    </w:p>
    <w:p w14:paraId="766BC1E8" w14:textId="77777777" w:rsidR="007B16FD" w:rsidRDefault="007B16FD" w:rsidP="00950619">
      <w:pPr>
        <w:pStyle w:val="TopicMainHeading"/>
        <w:ind w:left="0" w:firstLine="0"/>
        <w:sectPr w:rsidR="007B16FD" w:rsidSect="007B16FD">
          <w:footerReference w:type="default" r:id="rId465"/>
          <w:endnotePr>
            <w:numFmt w:val="decimal"/>
          </w:endnotePr>
          <w:pgSz w:w="12240" w:h="15840" w:code="1"/>
          <w:pgMar w:top="1440" w:right="1440" w:bottom="1440" w:left="1440" w:header="720" w:footer="720" w:gutter="0"/>
          <w:cols w:space="720"/>
          <w:noEndnote/>
        </w:sectPr>
      </w:pPr>
    </w:p>
    <w:p w14:paraId="20656D4E" w14:textId="25ACEF79" w:rsidR="00A3275C" w:rsidRDefault="00A3275C" w:rsidP="00950619">
      <w:pPr>
        <w:pStyle w:val="TopicMainHeading"/>
        <w:ind w:left="0" w:firstLine="0"/>
      </w:pPr>
      <w:bookmarkStart w:id="337" w:name="_Toc357683855"/>
      <w:r>
        <w:lastRenderedPageBreak/>
        <w:t>A</w:t>
      </w:r>
      <w:r w:rsidR="00DA64EF">
        <w:t>DMINISTRATION FOR CHILDREN AND FAMILIES</w:t>
      </w:r>
      <w:bookmarkEnd w:id="337"/>
    </w:p>
    <w:p w14:paraId="20656D4F" w14:textId="77777777" w:rsidR="00A3275C" w:rsidRPr="00A3275C" w:rsidRDefault="00A3275C" w:rsidP="00A3275C">
      <w:r w:rsidRPr="00A3275C">
        <w:t xml:space="preserve">The Administration for Children and Families (ACF), within the Department of Health and Human Services (HHS) is responsible for federal programs that promote the economic and social well-being of families, children, individuals, and communities. ACF partners with State and local governments, for-profit and non-profit organizations, faith- and community-based organizations, American Indian Tribes and Native American communities to design, administer and promote programs in areas such as child welfare, childcare, Head Start, healthy marriage, Temporary Assistance for Needy Families (TANF), and responsible fatherhood. </w:t>
      </w:r>
    </w:p>
    <w:p w14:paraId="20656D50" w14:textId="77777777" w:rsidR="00A3275C" w:rsidRPr="00A3275C" w:rsidRDefault="00A3275C" w:rsidP="00A3275C">
      <w:r w:rsidRPr="00A3275C">
        <w:t>The Office of Planning, Research and Evaluation (OPRE) facilitates ACF’s SBIR investments. The Office provides guidance, analysis, technical assistance, and oversight to ACF programs on strategic planning aimed at measurable results; research and evaluation methodologies; demonstration testing and model development; statistical, policy and program analysis; synthesis and dissemination of research and demonstration findings.</w:t>
      </w:r>
    </w:p>
    <w:p w14:paraId="20656D51" w14:textId="77777777" w:rsidR="00A3275C" w:rsidRPr="00A3275C" w:rsidRDefault="00A3275C" w:rsidP="00A3275C">
      <w:r w:rsidRPr="00A3275C">
        <w:t>The focus of the research topics for SBIR should reflect the research and</w:t>
      </w:r>
      <w:r w:rsidR="00FB5A75">
        <w:t xml:space="preserve"> programmatic interests</w:t>
      </w:r>
      <w:r w:rsidR="00007B4D">
        <w:t xml:space="preserve"> of ACF. </w:t>
      </w:r>
      <w:r w:rsidRPr="00A3275C">
        <w:t>Particular areas of interest for ACF include but are not limited to:</w:t>
      </w:r>
    </w:p>
    <w:p w14:paraId="20656D52" w14:textId="77777777" w:rsidR="00FB5A75" w:rsidRPr="00FB5A75" w:rsidRDefault="00007B4D" w:rsidP="00EA464C">
      <w:pPr>
        <w:pStyle w:val="ListBullet"/>
      </w:pPr>
      <w:r>
        <w:t xml:space="preserve">Adoption and Foster Care </w:t>
      </w:r>
    </w:p>
    <w:p w14:paraId="20656D53" w14:textId="77777777" w:rsidR="00FB5A75" w:rsidRPr="00FB5A75" w:rsidRDefault="00007B4D" w:rsidP="00EA464C">
      <w:pPr>
        <w:pStyle w:val="ListBullet"/>
      </w:pPr>
      <w:r>
        <w:t xml:space="preserve">Child Abuse &amp; Neglect </w:t>
      </w:r>
    </w:p>
    <w:p w14:paraId="20656D54" w14:textId="77777777" w:rsidR="00FB5A75" w:rsidRPr="00FB5A75" w:rsidRDefault="00007B4D" w:rsidP="00EA464C">
      <w:pPr>
        <w:pStyle w:val="ListBullet"/>
      </w:pPr>
      <w:r>
        <w:t xml:space="preserve">Child Care </w:t>
      </w:r>
    </w:p>
    <w:p w14:paraId="20656D55" w14:textId="77777777" w:rsidR="00FB5A75" w:rsidRPr="00FB5A75" w:rsidRDefault="00007B4D" w:rsidP="00EA464C">
      <w:pPr>
        <w:pStyle w:val="ListBullet"/>
      </w:pPr>
      <w:r>
        <w:t xml:space="preserve">Child Support </w:t>
      </w:r>
    </w:p>
    <w:p w14:paraId="20656D56" w14:textId="77777777" w:rsidR="00FB5A75" w:rsidRPr="00FB5A75" w:rsidRDefault="00007B4D" w:rsidP="00EA464C">
      <w:pPr>
        <w:pStyle w:val="ListBullet"/>
      </w:pPr>
      <w:r>
        <w:t xml:space="preserve">Developmental Disabilities </w:t>
      </w:r>
    </w:p>
    <w:p w14:paraId="20656D57" w14:textId="77777777" w:rsidR="00FB5A75" w:rsidRPr="00FB5A75" w:rsidRDefault="00FB5A75" w:rsidP="00EA464C">
      <w:pPr>
        <w:pStyle w:val="ListBullet"/>
      </w:pPr>
      <w:r w:rsidRPr="00FB5A75">
        <w:t>Early Head Start</w:t>
      </w:r>
    </w:p>
    <w:p w14:paraId="20656D58" w14:textId="77777777" w:rsidR="00FB5A75" w:rsidRPr="00FB5A75" w:rsidRDefault="00007B4D" w:rsidP="00EA464C">
      <w:pPr>
        <w:pStyle w:val="ListBullet"/>
      </w:pPr>
      <w:r>
        <w:t xml:space="preserve">Energy Assistance </w:t>
      </w:r>
    </w:p>
    <w:p w14:paraId="20656D59" w14:textId="77777777" w:rsidR="00FB5A75" w:rsidRPr="00FB5A75" w:rsidRDefault="00007B4D" w:rsidP="00EA464C">
      <w:pPr>
        <w:pStyle w:val="ListBullet"/>
      </w:pPr>
      <w:r>
        <w:t xml:space="preserve">Family/Domestic Violence </w:t>
      </w:r>
    </w:p>
    <w:p w14:paraId="20656D5A" w14:textId="77777777" w:rsidR="00FB5A75" w:rsidRPr="00FB5A75" w:rsidRDefault="00FB5A75" w:rsidP="00EA464C">
      <w:pPr>
        <w:pStyle w:val="ListBullet"/>
      </w:pPr>
      <w:r w:rsidRPr="00FB5A75">
        <w:t>Fatherhood and Healthy Marriage</w:t>
      </w:r>
    </w:p>
    <w:p w14:paraId="20656D5B" w14:textId="77777777" w:rsidR="00FB5A75" w:rsidRPr="00FB5A75" w:rsidRDefault="00007B4D" w:rsidP="00EA464C">
      <w:pPr>
        <w:pStyle w:val="ListBullet"/>
      </w:pPr>
      <w:r>
        <w:t xml:space="preserve">Head Start </w:t>
      </w:r>
    </w:p>
    <w:p w14:paraId="20656D5C" w14:textId="77777777" w:rsidR="00FB5A75" w:rsidRPr="00FB5A75" w:rsidRDefault="00FB5A75" w:rsidP="00EA464C">
      <w:pPr>
        <w:pStyle w:val="ListBullet"/>
      </w:pPr>
      <w:r w:rsidRPr="00FB5A75">
        <w:t>Native American and Tribal Programs</w:t>
      </w:r>
    </w:p>
    <w:p w14:paraId="20656D5D" w14:textId="77777777" w:rsidR="00FB5A75" w:rsidRPr="00FB5A75" w:rsidRDefault="00FB5A75" w:rsidP="00EA464C">
      <w:pPr>
        <w:pStyle w:val="ListBullet"/>
      </w:pPr>
      <w:r w:rsidRPr="00FB5A75">
        <w:t>Refugee Resettlement</w:t>
      </w:r>
    </w:p>
    <w:p w14:paraId="20656D5E" w14:textId="77777777" w:rsidR="00FB5A75" w:rsidRPr="00FB5A75" w:rsidRDefault="00FB5A75" w:rsidP="00EA464C">
      <w:pPr>
        <w:pStyle w:val="ListBullet"/>
      </w:pPr>
      <w:r w:rsidRPr="00FB5A75">
        <w:t>Human Tr</w:t>
      </w:r>
      <w:r w:rsidR="00007B4D">
        <w:t xml:space="preserve">afficking </w:t>
      </w:r>
    </w:p>
    <w:p w14:paraId="20656D5F" w14:textId="77777777" w:rsidR="00FB5A75" w:rsidRPr="00FB5A75" w:rsidRDefault="00FB5A75" w:rsidP="00EA464C">
      <w:pPr>
        <w:pStyle w:val="ListBullet"/>
      </w:pPr>
      <w:r w:rsidRPr="00FB5A75">
        <w:t>Temporary</w:t>
      </w:r>
      <w:r w:rsidR="00007B4D">
        <w:t xml:space="preserve"> Assistance for Needy Families </w:t>
      </w:r>
    </w:p>
    <w:p w14:paraId="20656D60" w14:textId="77777777" w:rsidR="00A3275C" w:rsidRPr="00FB5A75" w:rsidRDefault="00FB5A75" w:rsidP="00EA464C">
      <w:pPr>
        <w:pStyle w:val="ListBullet"/>
      </w:pPr>
      <w:r w:rsidRPr="00FB5A75">
        <w:t>Youth Development</w:t>
      </w:r>
    </w:p>
    <w:p w14:paraId="20656D61" w14:textId="77777777" w:rsidR="00A3275C" w:rsidRPr="00A3275C" w:rsidRDefault="00A3275C" w:rsidP="00A3275C">
      <w:r w:rsidRPr="00A3275C">
        <w:t xml:space="preserve">For additional </w:t>
      </w:r>
      <w:r w:rsidR="00FB5A75">
        <w:t>information on ACF programs and research</w:t>
      </w:r>
      <w:r w:rsidRPr="00A3275C">
        <w:t xml:space="preserve">, please visit the </w:t>
      </w:r>
      <w:r w:rsidR="00FB5A75">
        <w:t xml:space="preserve">ACF </w:t>
      </w:r>
      <w:r w:rsidR="00A90D5A">
        <w:t>web site</w:t>
      </w:r>
      <w:r w:rsidR="00FB5A75">
        <w:t xml:space="preserve"> at </w:t>
      </w:r>
      <w:hyperlink r:id="rId466" w:tgtFrame="_blank" w:history="1">
        <w:r w:rsidR="00FB5A75" w:rsidRPr="0018204F">
          <w:rPr>
            <w:rStyle w:val="Hyperlink"/>
          </w:rPr>
          <w:t>http://www.acf.hhs.gov</w:t>
        </w:r>
      </w:hyperlink>
      <w:r w:rsidR="00FB5A75">
        <w:t xml:space="preserve"> and the </w:t>
      </w:r>
      <w:r w:rsidRPr="00A3275C">
        <w:t xml:space="preserve">Office of Planning, Research and Evaluation’s </w:t>
      </w:r>
      <w:r w:rsidR="00A90D5A">
        <w:t>web site</w:t>
      </w:r>
      <w:r w:rsidRPr="00A3275C">
        <w:t xml:space="preserve"> at </w:t>
      </w:r>
      <w:hyperlink r:id="rId467" w:tgtFrame="_blank" w:history="1">
        <w:r w:rsidRPr="00A3275C">
          <w:rPr>
            <w:rStyle w:val="Hyperlink"/>
            <w:lang w:val="fr-FR"/>
          </w:rPr>
          <w:t>http://www.acf.hhs.gov/programs/opre/index.html</w:t>
        </w:r>
      </w:hyperlink>
      <w:r w:rsidRPr="00A3275C">
        <w:t>.</w:t>
      </w:r>
    </w:p>
    <w:p w14:paraId="20656D62" w14:textId="77777777" w:rsidR="005F3013" w:rsidRDefault="005F3013" w:rsidP="005F3013">
      <w:pPr>
        <w:rPr>
          <w:snapToGrid/>
        </w:rPr>
      </w:pPr>
      <w:r>
        <w:rPr>
          <w:snapToGrid/>
        </w:rPr>
        <w:t>For additional information on research topics, contact:</w:t>
      </w:r>
    </w:p>
    <w:p w14:paraId="20656D63" w14:textId="77777777" w:rsidR="00A3275C" w:rsidRPr="00A3275C" w:rsidRDefault="00A3275C" w:rsidP="00A3275C">
      <w:pPr>
        <w:pStyle w:val="Contacts"/>
      </w:pPr>
      <w:r w:rsidRPr="00A3275C">
        <w:t>Anne F. Bergan</w:t>
      </w:r>
    </w:p>
    <w:p w14:paraId="20656D64" w14:textId="77777777" w:rsidR="00A3275C" w:rsidRPr="00A3275C" w:rsidRDefault="00A3275C" w:rsidP="00A3275C">
      <w:pPr>
        <w:pStyle w:val="Contacts"/>
      </w:pPr>
      <w:r w:rsidRPr="00A3275C">
        <w:t>Social Science Research Analyst</w:t>
      </w:r>
    </w:p>
    <w:p w14:paraId="20656D65" w14:textId="77777777" w:rsidR="00A3275C" w:rsidRPr="00A3275C" w:rsidRDefault="00A3275C" w:rsidP="00A3275C">
      <w:pPr>
        <w:pStyle w:val="Contacts"/>
      </w:pPr>
      <w:r w:rsidRPr="00A3275C">
        <w:t>Office of Planning, Research and Evaluation</w:t>
      </w:r>
    </w:p>
    <w:p w14:paraId="20656D66" w14:textId="77777777" w:rsidR="00A3275C" w:rsidRPr="00A3275C" w:rsidRDefault="00A3275C" w:rsidP="00A3275C">
      <w:pPr>
        <w:pStyle w:val="Contacts"/>
      </w:pPr>
      <w:r w:rsidRPr="00A3275C">
        <w:t>Administration for Children and Families</w:t>
      </w:r>
    </w:p>
    <w:p w14:paraId="20656D67" w14:textId="77777777" w:rsidR="00A3275C" w:rsidRPr="00A3275C" w:rsidRDefault="00A3275C" w:rsidP="00A3275C">
      <w:pPr>
        <w:pStyle w:val="Contacts"/>
      </w:pPr>
      <w:r w:rsidRPr="00A3275C">
        <w:t>370 L'Enfant Promenade, SW</w:t>
      </w:r>
    </w:p>
    <w:p w14:paraId="20656D68" w14:textId="77777777" w:rsidR="00A3275C" w:rsidRPr="00A3275C" w:rsidRDefault="00A3275C" w:rsidP="00A3275C">
      <w:pPr>
        <w:pStyle w:val="Contacts"/>
      </w:pPr>
      <w:r w:rsidRPr="00A3275C">
        <w:t>Washington, DC 20447</w:t>
      </w:r>
    </w:p>
    <w:p w14:paraId="20656D6A" w14:textId="2C100CC9" w:rsidR="00A3275C" w:rsidRPr="00A3275C" w:rsidRDefault="00A3275C" w:rsidP="00A3275C">
      <w:pPr>
        <w:pStyle w:val="Contacts"/>
      </w:pPr>
      <w:r w:rsidRPr="00A3275C">
        <w:t>202-260-8515</w:t>
      </w:r>
      <w:r w:rsidR="00CE26EA">
        <w:t xml:space="preserve">, </w:t>
      </w:r>
      <w:r w:rsidRPr="00A3275C">
        <w:t xml:space="preserve">Fax: 202-205-3598 </w:t>
      </w:r>
    </w:p>
    <w:p w14:paraId="20656D6B" w14:textId="77777777" w:rsidR="00A3275C" w:rsidRDefault="00661BB6" w:rsidP="000F47DE">
      <w:pPr>
        <w:pStyle w:val="Contacts"/>
      </w:pPr>
      <w:r>
        <w:t>E</w:t>
      </w:r>
      <w:r w:rsidR="00A3275C" w:rsidRPr="00A3275C">
        <w:t xml:space="preserve">mail: </w:t>
      </w:r>
      <w:hyperlink r:id="rId468" w:history="1">
        <w:r w:rsidR="00A3275C" w:rsidRPr="005C5320">
          <w:rPr>
            <w:rStyle w:val="Hyperlink"/>
          </w:rPr>
          <w:t>abergan@acf.hhs.gov</w:t>
        </w:r>
      </w:hyperlink>
    </w:p>
    <w:p w14:paraId="20656D6C" w14:textId="77777777" w:rsidR="00A3275C" w:rsidRDefault="005F3013" w:rsidP="00A3275C">
      <w:pPr>
        <w:rPr>
          <w:lang w:val="fr-FR"/>
        </w:rPr>
      </w:pPr>
      <w:r>
        <w:rPr>
          <w:snapToGrid/>
        </w:rPr>
        <w:t>For administrative and business management questions, contact:</w:t>
      </w:r>
    </w:p>
    <w:p w14:paraId="20656D6D" w14:textId="77777777" w:rsidR="00A3275C" w:rsidRPr="00A3275C" w:rsidRDefault="00A3275C" w:rsidP="00161A8E">
      <w:pPr>
        <w:pStyle w:val="Contacts"/>
        <w:keepNext/>
      </w:pPr>
      <w:r w:rsidRPr="00A3275C">
        <w:lastRenderedPageBreak/>
        <w:t>Edeltraud Fernandez</w:t>
      </w:r>
    </w:p>
    <w:p w14:paraId="20656D6E" w14:textId="77777777" w:rsidR="00A3275C" w:rsidRPr="00A3275C" w:rsidRDefault="00A3275C" w:rsidP="00A3275C">
      <w:pPr>
        <w:pStyle w:val="Contacts"/>
      </w:pPr>
      <w:r w:rsidRPr="00A3275C">
        <w:t>Budget Officer/Staff Assistant</w:t>
      </w:r>
    </w:p>
    <w:p w14:paraId="20656D6F" w14:textId="77777777" w:rsidR="00A3275C" w:rsidRPr="00A3275C" w:rsidRDefault="00A3275C" w:rsidP="00A3275C">
      <w:pPr>
        <w:pStyle w:val="Contacts"/>
      </w:pPr>
      <w:r w:rsidRPr="00A3275C">
        <w:t>Office of Planning, Research and Evaluation</w:t>
      </w:r>
    </w:p>
    <w:p w14:paraId="20656D70" w14:textId="77777777" w:rsidR="00A3275C" w:rsidRPr="00A3275C" w:rsidRDefault="00A3275C" w:rsidP="00A3275C">
      <w:pPr>
        <w:pStyle w:val="Contacts"/>
      </w:pPr>
      <w:r w:rsidRPr="00A3275C">
        <w:t>Administration for Children and Families</w:t>
      </w:r>
    </w:p>
    <w:p w14:paraId="20656D71" w14:textId="77777777" w:rsidR="00A3275C" w:rsidRPr="00A3275C" w:rsidRDefault="00A3275C" w:rsidP="00A3275C">
      <w:pPr>
        <w:pStyle w:val="Contacts"/>
      </w:pPr>
      <w:r w:rsidRPr="00A3275C">
        <w:t>370 L'Enfant Promenade, SW</w:t>
      </w:r>
    </w:p>
    <w:p w14:paraId="20656D72" w14:textId="77777777" w:rsidR="00A3275C" w:rsidRPr="00A3275C" w:rsidRDefault="00A3275C" w:rsidP="00A3275C">
      <w:pPr>
        <w:pStyle w:val="Contacts"/>
      </w:pPr>
      <w:r w:rsidRPr="00A3275C">
        <w:t>Washington, DC 20447</w:t>
      </w:r>
    </w:p>
    <w:p w14:paraId="20656D74" w14:textId="09CDDA06" w:rsidR="00A3275C" w:rsidRPr="00A3275C" w:rsidRDefault="00A3275C" w:rsidP="005F3013">
      <w:pPr>
        <w:pStyle w:val="Contacts"/>
      </w:pPr>
      <w:r w:rsidRPr="00A3275C">
        <w:t>202-401-2346</w:t>
      </w:r>
      <w:r w:rsidR="00CE26EA">
        <w:t xml:space="preserve">, </w:t>
      </w:r>
      <w:r w:rsidRPr="00A3275C">
        <w:t>Fax: 202-205-3598</w:t>
      </w:r>
    </w:p>
    <w:p w14:paraId="20656D75" w14:textId="0802671D" w:rsidR="00A3275C" w:rsidRPr="00A3275C" w:rsidRDefault="00661BB6" w:rsidP="000F47DE">
      <w:pPr>
        <w:pStyle w:val="Contacts"/>
        <w:rPr>
          <w:lang w:val="fr-FR"/>
        </w:rPr>
      </w:pPr>
      <w:r>
        <w:t>E</w:t>
      </w:r>
      <w:r w:rsidR="00A3275C" w:rsidRPr="00A3275C">
        <w:t xml:space="preserve">mail: </w:t>
      </w:r>
      <w:hyperlink r:id="rId469" w:history="1">
        <w:r w:rsidR="00A3275C" w:rsidRPr="00A3275C">
          <w:rPr>
            <w:rStyle w:val="Hyperlink"/>
          </w:rPr>
          <w:t>efernandez@acf.hhs.gov</w:t>
        </w:r>
      </w:hyperlink>
    </w:p>
    <w:sectPr w:rsidR="00A3275C" w:rsidRPr="00A3275C" w:rsidSect="007B16FD">
      <w:footerReference w:type="default" r:id="rId470"/>
      <w:endnotePr>
        <w:numFmt w:val="decimal"/>
      </w:endnotePr>
      <w:pgSz w:w="12240" w:h="15840" w:code="1"/>
      <w:pgMar w:top="1440" w:right="1440" w:bottom="1440" w:left="1440" w:header="720" w:footer="72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BMA" wne:acdName="acd0" wne:fciIndexBasedOn="0065"/>
    <wne:acd wne:argValue="AQAAABQA" wne:acdName="acd1" wne:fciIndexBasedOn="0065"/>
    <wne:acd wne:argValue="AQAAABUA" wne:acdName="acd2" wne:fciIndexBasedOn="0065"/>
    <wne:acd wne:argValue="AQAAABY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56D7C" w14:textId="77777777" w:rsidR="00C16ABC" w:rsidRDefault="00C16ABC">
      <w:r>
        <w:separator/>
      </w:r>
    </w:p>
  </w:endnote>
  <w:endnote w:type="continuationSeparator" w:id="0">
    <w:p w14:paraId="20656D7D" w14:textId="77777777" w:rsidR="00C16ABC" w:rsidRDefault="00C1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ourier 10cpi">
    <w:altName w:val="Roman 10cpi"/>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Schbook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wis721 Hv BT">
    <w:altName w:val="Swis721 Hv BT"/>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yntax">
    <w:altName w:val="Syntax"/>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7F" w14:textId="77777777" w:rsidR="00C16ABC" w:rsidRDefault="00C16AB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8"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NICHD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57</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9"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NIDA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63</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A"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NIDCD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66</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B"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NIDCR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71</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C"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NIDDK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80</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D"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NIEHS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84</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E"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NEI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86</w:t>
    </w:r>
    <w:r>
      <w:rPr>
        <w:rStyle w:val="PageNumber"/>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F"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NIGMS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92</w:t>
    </w:r>
    <w:r>
      <w:rPr>
        <w:rStyle w:val="PageNumber"/>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90"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NHLBI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96</w:t>
    </w:r>
    <w:r>
      <w:rPr>
        <w:rStyle w:val="PageNumber"/>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91"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NIMH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106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0" w14:textId="77777777" w:rsidR="00C16ABC" w:rsidRDefault="00C16ABC" w:rsidP="004C6639">
    <w:pPr>
      <w:pStyle w:val="Footer"/>
      <w:tabs>
        <w:tab w:val="clear" w:pos="10080"/>
        <w:tab w:val="right" w:pos="9360"/>
      </w:tabs>
    </w:pPr>
    <w:r>
      <w:t>NIH, CDC, FDA, and ACF Program Descriptions and Research Topics</w:t>
    </w:r>
    <w:r>
      <w:tab/>
    </w:r>
    <w:r>
      <w:tab/>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4</w:t>
    </w:r>
    <w:r>
      <w:rPr>
        <w:rStyle w:val="PageNumber"/>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92"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NIMHD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109</w:t>
    </w:r>
    <w:r>
      <w:rPr>
        <w:rStyle w:val="PageNumber"/>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93"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NINDS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111</w:t>
    </w:r>
    <w:r>
      <w:rPr>
        <w:rStyle w:val="PageNumber"/>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94"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NINR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114</w:t>
    </w:r>
    <w:r>
      <w:rPr>
        <w:rStyle w:val="PageNumber"/>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95"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NCATS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115</w:t>
    </w:r>
    <w:r>
      <w:rPr>
        <w:rStyle w:val="PageNumber"/>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96"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NCCAM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117</w:t>
    </w:r>
    <w:r>
      <w:rPr>
        <w:rStyle w:val="PageNumber"/>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97"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NLM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118</w:t>
    </w:r>
    <w:r>
      <w:rPr>
        <w:rStyle w:val="PageNumber"/>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9B" w14:textId="30F3CAB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ORIP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122</w:t>
    </w:r>
    <w:r>
      <w:rPr>
        <w:rStyle w:val="PageNumber"/>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9A58" w14:textId="743AC4B0"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CDC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124</w:t>
    </w:r>
    <w:r>
      <w:rPr>
        <w:rStyle w:val="PageNumber"/>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13B1" w14:textId="0DA65526"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FDA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144</w:t>
    </w:r>
    <w:r>
      <w:rPr>
        <w:rStyle w:val="PageNumber"/>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6D894" w14:textId="470B6B8B"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ACF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146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1" w14:textId="77777777" w:rsidR="00C16ABC" w:rsidRDefault="00C16ABC" w:rsidP="004C6639">
    <w:pPr>
      <w:pStyle w:val="Footer"/>
      <w:tabs>
        <w:tab w:val="clear" w:pos="10080"/>
        <w:tab w:val="right" w:pos="9360"/>
      </w:tabs>
    </w:pPr>
    <w:r>
      <w:t>NIH, CDC, FDA, and ACF Program Descriptions and Research Topics</w:t>
    </w:r>
    <w:r>
      <w:tab/>
    </w:r>
    <w:r>
      <w:tab/>
      <w:t xml:space="preserve">Contact Information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2"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NIA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15</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3"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NIAAA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24</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4"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NIAID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40</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5"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NIAMS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41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6"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NIBIB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45</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87" w14:textId="77777777" w:rsidR="00C16ABC" w:rsidRDefault="00C16ABC" w:rsidP="004C6639">
    <w:pPr>
      <w:pStyle w:val="Footer"/>
      <w:tabs>
        <w:tab w:val="clear" w:pos="10080"/>
        <w:tab w:val="left" w:pos="7560"/>
        <w:tab w:val="right" w:pos="9360"/>
      </w:tabs>
    </w:pPr>
    <w:r>
      <w:t>NIH, CDC, FDA, and ACF Program Descriptions and Research Topics</w:t>
    </w:r>
    <w:r>
      <w:tab/>
    </w:r>
    <w:r>
      <w:tab/>
    </w:r>
    <w:r>
      <w:tab/>
      <w:t xml:space="preserve">NCI   </w:t>
    </w:r>
    <w:r>
      <w:rPr>
        <w:rStyle w:val="PageNumber"/>
      </w:rPr>
      <w:fldChar w:fldCharType="begin"/>
    </w:r>
    <w:r>
      <w:rPr>
        <w:rStyle w:val="PageNumber"/>
      </w:rPr>
      <w:instrText xml:space="preserve"> PAGE </w:instrText>
    </w:r>
    <w:r>
      <w:rPr>
        <w:rStyle w:val="PageNumber"/>
      </w:rPr>
      <w:fldChar w:fldCharType="separate"/>
    </w:r>
    <w:r w:rsidR="009D52D4">
      <w:rPr>
        <w:rStyle w:val="PageNumber"/>
        <w:noProof/>
      </w:rPr>
      <w:t>47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56D7A" w14:textId="77777777" w:rsidR="00C16ABC" w:rsidRDefault="00C16ABC">
      <w:r>
        <w:separator/>
      </w:r>
    </w:p>
  </w:footnote>
  <w:footnote w:type="continuationSeparator" w:id="0">
    <w:p w14:paraId="20656D7B" w14:textId="77777777" w:rsidR="00C16ABC" w:rsidRDefault="00C16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6D7E" w14:textId="343B7DAC" w:rsidR="00C16ABC" w:rsidRDefault="00C16ABC" w:rsidP="004C6639">
    <w:pPr>
      <w:pStyle w:val="Header"/>
      <w:tabs>
        <w:tab w:val="clear" w:pos="10062"/>
        <w:tab w:val="right" w:pos="9360"/>
      </w:tabs>
    </w:pPr>
    <w:r>
      <w:t>PHS 2013-2, Omnibus Solicitation for SBIR/</w:t>
    </w:r>
    <w:r w:rsidR="004F6861">
      <w:t>STTR Grant Applications</w:t>
    </w:r>
    <w:r w:rsidR="004F6861">
      <w:tab/>
    </w:r>
    <w:r w:rsidR="004F6861">
      <w:tab/>
      <w:t>May</w:t>
    </w:r>
    <w:r>
      <w:t xml:space="preserv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670D4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7F2E7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8624596"/>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C97403A8"/>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824AB4BC"/>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64B62768"/>
    <w:lvl w:ilvl="0">
      <w:start w:val="1"/>
      <w:numFmt w:val="bullet"/>
      <w:pStyle w:val="ListBullet3"/>
      <w:lvlText w:val="o"/>
      <w:lvlJc w:val="left"/>
      <w:pPr>
        <w:tabs>
          <w:tab w:val="num" w:pos="1080"/>
        </w:tabs>
        <w:ind w:left="1080" w:hanging="360"/>
      </w:pPr>
      <w:rPr>
        <w:rFonts w:ascii="Courier New" w:hAnsi="Courier New" w:cs="Courier New" w:hint="default"/>
      </w:rPr>
    </w:lvl>
  </w:abstractNum>
  <w:abstractNum w:abstractNumId="6">
    <w:nsid w:val="FFFFFF88"/>
    <w:multiLevelType w:val="singleLevel"/>
    <w:tmpl w:val="C284EDF4"/>
    <w:lvl w:ilvl="0">
      <w:start w:val="1"/>
      <w:numFmt w:val="decimal"/>
      <w:pStyle w:val="ListNumber"/>
      <w:lvlText w:val="%1."/>
      <w:lvlJc w:val="left"/>
      <w:pPr>
        <w:tabs>
          <w:tab w:val="num" w:pos="360"/>
        </w:tabs>
        <w:ind w:left="360" w:hanging="360"/>
      </w:pPr>
    </w:lvl>
  </w:abstractNum>
  <w:abstractNum w:abstractNumId="7">
    <w:nsid w:val="01C10079"/>
    <w:multiLevelType w:val="singleLevel"/>
    <w:tmpl w:val="C96CCA68"/>
    <w:lvl w:ilvl="0">
      <w:start w:val="1"/>
      <w:numFmt w:val="bullet"/>
      <w:pStyle w:val="ReminderList2"/>
      <w:lvlText w:val=""/>
      <w:lvlJc w:val="left"/>
      <w:pPr>
        <w:tabs>
          <w:tab w:val="num" w:pos="360"/>
        </w:tabs>
        <w:ind w:left="360" w:hanging="360"/>
      </w:pPr>
      <w:rPr>
        <w:rFonts w:ascii="Symbol" w:hAnsi="Symbol" w:hint="default"/>
      </w:rPr>
    </w:lvl>
  </w:abstractNum>
  <w:abstractNum w:abstractNumId="8">
    <w:nsid w:val="1519192D"/>
    <w:multiLevelType w:val="hybridMultilevel"/>
    <w:tmpl w:val="6724437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21ED4"/>
    <w:multiLevelType w:val="hybridMultilevel"/>
    <w:tmpl w:val="D90C573C"/>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nsid w:val="1ACA7E60"/>
    <w:multiLevelType w:val="hybridMultilevel"/>
    <w:tmpl w:val="49A80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95EB4"/>
    <w:multiLevelType w:val="hybridMultilevel"/>
    <w:tmpl w:val="0434A31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0C1696"/>
    <w:multiLevelType w:val="hybridMultilevel"/>
    <w:tmpl w:val="61BAA014"/>
    <w:lvl w:ilvl="0" w:tplc="DB18DCB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632FB0"/>
    <w:multiLevelType w:val="hybridMultilevel"/>
    <w:tmpl w:val="7A466C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B43361"/>
    <w:multiLevelType w:val="singleLevel"/>
    <w:tmpl w:val="F936299E"/>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15">
    <w:nsid w:val="2EE65A15"/>
    <w:multiLevelType w:val="hybridMultilevel"/>
    <w:tmpl w:val="57D86208"/>
    <w:lvl w:ilvl="0" w:tplc="FA4E1B30">
      <w:start w:val="1"/>
      <w:numFmt w:val="decimal"/>
      <w:lvlText w:val="%1."/>
      <w:lvlJc w:val="left"/>
      <w:pPr>
        <w:ind w:left="810" w:hanging="360"/>
      </w:pPr>
      <w:rPr>
        <w:rFonts w:cs="Arial" w:hint="default"/>
        <w:color w:val="000000"/>
        <w:sz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9E71B7B"/>
    <w:multiLevelType w:val="hybridMultilevel"/>
    <w:tmpl w:val="E420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0A71FE"/>
    <w:multiLevelType w:val="hybridMultilevel"/>
    <w:tmpl w:val="E79C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121093"/>
    <w:multiLevelType w:val="hybridMultilevel"/>
    <w:tmpl w:val="02A6DB62"/>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9">
    <w:nsid w:val="4F011784"/>
    <w:multiLevelType w:val="hybridMultilevel"/>
    <w:tmpl w:val="3D041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F1B0D6B"/>
    <w:multiLevelType w:val="hybridMultilevel"/>
    <w:tmpl w:val="CC5A4480"/>
    <w:lvl w:ilvl="0" w:tplc="1292B45C">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BA6EF2"/>
    <w:multiLevelType w:val="hybridMultilevel"/>
    <w:tmpl w:val="F6C468CC"/>
    <w:lvl w:ilvl="0" w:tplc="693222C4">
      <w:start w:val="1"/>
      <w:numFmt w:val="decimal"/>
      <w:pStyle w:val="sbirtop"/>
      <w:lvlText w:val="%1."/>
      <w:lvlJc w:val="left"/>
      <w:pPr>
        <w:tabs>
          <w:tab w:val="num" w:pos="720"/>
        </w:tabs>
        <w:ind w:left="720" w:hanging="360"/>
      </w:pPr>
      <w:rPr>
        <w:rFonts w:hint="default"/>
      </w:rPr>
    </w:lvl>
    <w:lvl w:ilvl="1" w:tplc="53D0D2EA">
      <w:start w:val="1"/>
      <w:numFmt w:val="decimal"/>
      <w:lvlText w:val="%2."/>
      <w:lvlJc w:val="left"/>
      <w:pPr>
        <w:tabs>
          <w:tab w:val="num" w:pos="1080"/>
        </w:tabs>
        <w:ind w:left="1080" w:hanging="360"/>
      </w:pPr>
    </w:lvl>
    <w:lvl w:ilvl="2" w:tplc="7A382B26">
      <w:start w:val="1"/>
      <w:numFmt w:val="decimal"/>
      <w:lvlText w:val="%3."/>
      <w:lvlJc w:val="left"/>
      <w:pPr>
        <w:tabs>
          <w:tab w:val="num" w:pos="1800"/>
        </w:tabs>
        <w:ind w:left="1800" w:hanging="360"/>
      </w:pPr>
    </w:lvl>
    <w:lvl w:ilvl="3" w:tplc="C10C6004">
      <w:start w:val="1"/>
      <w:numFmt w:val="decimal"/>
      <w:lvlText w:val="%4."/>
      <w:lvlJc w:val="left"/>
      <w:pPr>
        <w:tabs>
          <w:tab w:val="num" w:pos="2520"/>
        </w:tabs>
        <w:ind w:left="2520" w:hanging="360"/>
      </w:pPr>
    </w:lvl>
    <w:lvl w:ilvl="4" w:tplc="ED30EFEE">
      <w:start w:val="1"/>
      <w:numFmt w:val="decimal"/>
      <w:lvlText w:val="%5."/>
      <w:lvlJc w:val="left"/>
      <w:pPr>
        <w:tabs>
          <w:tab w:val="num" w:pos="3240"/>
        </w:tabs>
        <w:ind w:left="3240" w:hanging="360"/>
      </w:pPr>
    </w:lvl>
    <w:lvl w:ilvl="5" w:tplc="FEBC1FBC">
      <w:start w:val="1"/>
      <w:numFmt w:val="decimal"/>
      <w:lvlText w:val="%6."/>
      <w:lvlJc w:val="left"/>
      <w:pPr>
        <w:tabs>
          <w:tab w:val="num" w:pos="3960"/>
        </w:tabs>
        <w:ind w:left="3960" w:hanging="360"/>
      </w:pPr>
    </w:lvl>
    <w:lvl w:ilvl="6" w:tplc="C436C246">
      <w:start w:val="1"/>
      <w:numFmt w:val="decimal"/>
      <w:lvlText w:val="%7."/>
      <w:lvlJc w:val="left"/>
      <w:pPr>
        <w:tabs>
          <w:tab w:val="num" w:pos="4680"/>
        </w:tabs>
        <w:ind w:left="4680" w:hanging="360"/>
      </w:pPr>
    </w:lvl>
    <w:lvl w:ilvl="7" w:tplc="6D98DB28">
      <w:start w:val="1"/>
      <w:numFmt w:val="decimal"/>
      <w:lvlText w:val="%8."/>
      <w:lvlJc w:val="left"/>
      <w:pPr>
        <w:tabs>
          <w:tab w:val="num" w:pos="5400"/>
        </w:tabs>
        <w:ind w:left="5400" w:hanging="360"/>
      </w:pPr>
    </w:lvl>
    <w:lvl w:ilvl="8" w:tplc="426C7D52">
      <w:start w:val="1"/>
      <w:numFmt w:val="decimal"/>
      <w:lvlText w:val="%9."/>
      <w:lvlJc w:val="left"/>
      <w:pPr>
        <w:tabs>
          <w:tab w:val="num" w:pos="6120"/>
        </w:tabs>
        <w:ind w:left="6120" w:hanging="360"/>
      </w:pPr>
    </w:lvl>
  </w:abstractNum>
  <w:abstractNum w:abstractNumId="22">
    <w:nsid w:val="5E815179"/>
    <w:multiLevelType w:val="hybridMultilevel"/>
    <w:tmpl w:val="BD04F53A"/>
    <w:lvl w:ilvl="0" w:tplc="42CA9D12">
      <w:start w:val="1"/>
      <w:numFmt w:val="bullet"/>
      <w:lvlText w:val="•"/>
      <w:lvlJc w:val="left"/>
      <w:pPr>
        <w:tabs>
          <w:tab w:val="num" w:pos="720"/>
        </w:tabs>
        <w:ind w:left="720" w:hanging="360"/>
      </w:pPr>
      <w:rPr>
        <w:rFonts w:ascii="Times New Roman" w:hAnsi="Times New Roman" w:hint="default"/>
      </w:rPr>
    </w:lvl>
    <w:lvl w:ilvl="1" w:tplc="5D445BCC" w:tentative="1">
      <w:start w:val="1"/>
      <w:numFmt w:val="bullet"/>
      <w:lvlText w:val="•"/>
      <w:lvlJc w:val="left"/>
      <w:pPr>
        <w:tabs>
          <w:tab w:val="num" w:pos="1440"/>
        </w:tabs>
        <w:ind w:left="1440" w:hanging="360"/>
      </w:pPr>
      <w:rPr>
        <w:rFonts w:ascii="Times New Roman" w:hAnsi="Times New Roman" w:hint="default"/>
      </w:rPr>
    </w:lvl>
    <w:lvl w:ilvl="2" w:tplc="1F125EC8" w:tentative="1">
      <w:start w:val="1"/>
      <w:numFmt w:val="bullet"/>
      <w:lvlText w:val="•"/>
      <w:lvlJc w:val="left"/>
      <w:pPr>
        <w:tabs>
          <w:tab w:val="num" w:pos="2160"/>
        </w:tabs>
        <w:ind w:left="2160" w:hanging="360"/>
      </w:pPr>
      <w:rPr>
        <w:rFonts w:ascii="Times New Roman" w:hAnsi="Times New Roman" w:hint="default"/>
      </w:rPr>
    </w:lvl>
    <w:lvl w:ilvl="3" w:tplc="ABA2D8CC" w:tentative="1">
      <w:start w:val="1"/>
      <w:numFmt w:val="bullet"/>
      <w:lvlText w:val="•"/>
      <w:lvlJc w:val="left"/>
      <w:pPr>
        <w:tabs>
          <w:tab w:val="num" w:pos="2880"/>
        </w:tabs>
        <w:ind w:left="2880" w:hanging="360"/>
      </w:pPr>
      <w:rPr>
        <w:rFonts w:ascii="Times New Roman" w:hAnsi="Times New Roman" w:hint="default"/>
      </w:rPr>
    </w:lvl>
    <w:lvl w:ilvl="4" w:tplc="A406286A" w:tentative="1">
      <w:start w:val="1"/>
      <w:numFmt w:val="bullet"/>
      <w:lvlText w:val="•"/>
      <w:lvlJc w:val="left"/>
      <w:pPr>
        <w:tabs>
          <w:tab w:val="num" w:pos="3600"/>
        </w:tabs>
        <w:ind w:left="3600" w:hanging="360"/>
      </w:pPr>
      <w:rPr>
        <w:rFonts w:ascii="Times New Roman" w:hAnsi="Times New Roman" w:hint="default"/>
      </w:rPr>
    </w:lvl>
    <w:lvl w:ilvl="5" w:tplc="C49AD80A" w:tentative="1">
      <w:start w:val="1"/>
      <w:numFmt w:val="bullet"/>
      <w:lvlText w:val="•"/>
      <w:lvlJc w:val="left"/>
      <w:pPr>
        <w:tabs>
          <w:tab w:val="num" w:pos="4320"/>
        </w:tabs>
        <w:ind w:left="4320" w:hanging="360"/>
      </w:pPr>
      <w:rPr>
        <w:rFonts w:ascii="Times New Roman" w:hAnsi="Times New Roman" w:hint="default"/>
      </w:rPr>
    </w:lvl>
    <w:lvl w:ilvl="6" w:tplc="A4DE5714" w:tentative="1">
      <w:start w:val="1"/>
      <w:numFmt w:val="bullet"/>
      <w:lvlText w:val="•"/>
      <w:lvlJc w:val="left"/>
      <w:pPr>
        <w:tabs>
          <w:tab w:val="num" w:pos="5040"/>
        </w:tabs>
        <w:ind w:left="5040" w:hanging="360"/>
      </w:pPr>
      <w:rPr>
        <w:rFonts w:ascii="Times New Roman" w:hAnsi="Times New Roman" w:hint="default"/>
      </w:rPr>
    </w:lvl>
    <w:lvl w:ilvl="7" w:tplc="02DC1EAC" w:tentative="1">
      <w:start w:val="1"/>
      <w:numFmt w:val="bullet"/>
      <w:lvlText w:val="•"/>
      <w:lvlJc w:val="left"/>
      <w:pPr>
        <w:tabs>
          <w:tab w:val="num" w:pos="5760"/>
        </w:tabs>
        <w:ind w:left="5760" w:hanging="360"/>
      </w:pPr>
      <w:rPr>
        <w:rFonts w:ascii="Times New Roman" w:hAnsi="Times New Roman" w:hint="default"/>
      </w:rPr>
    </w:lvl>
    <w:lvl w:ilvl="8" w:tplc="0154699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00154A7"/>
    <w:multiLevelType w:val="singleLevel"/>
    <w:tmpl w:val="0D861B3C"/>
    <w:lvl w:ilvl="0">
      <w:start w:val="1"/>
      <w:numFmt w:val="bullet"/>
      <w:pStyle w:val="ReminderList3"/>
      <w:lvlText w:val=""/>
      <w:lvlJc w:val="left"/>
      <w:pPr>
        <w:tabs>
          <w:tab w:val="num" w:pos="360"/>
        </w:tabs>
        <w:ind w:left="360" w:hanging="360"/>
      </w:pPr>
      <w:rPr>
        <w:rFonts w:ascii="Symbol" w:hAnsi="Symbol" w:hint="default"/>
      </w:rPr>
    </w:lvl>
  </w:abstractNum>
  <w:abstractNum w:abstractNumId="24">
    <w:nsid w:val="667559B8"/>
    <w:multiLevelType w:val="hybridMultilevel"/>
    <w:tmpl w:val="659A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E74A9"/>
    <w:multiLevelType w:val="hybridMultilevel"/>
    <w:tmpl w:val="B2028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14B0AE6"/>
    <w:multiLevelType w:val="hybridMultilevel"/>
    <w:tmpl w:val="83DA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E15111"/>
    <w:multiLevelType w:val="hybridMultilevel"/>
    <w:tmpl w:val="08BA353E"/>
    <w:lvl w:ilvl="0" w:tplc="17A4452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4E5A52"/>
    <w:multiLevelType w:val="hybridMultilevel"/>
    <w:tmpl w:val="A14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14"/>
  </w:num>
  <w:num w:numId="4">
    <w:abstractNumId w:val="23"/>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7"/>
  </w:num>
  <w:num w:numId="13">
    <w:abstractNumId w:val="12"/>
  </w:num>
  <w:num w:numId="14">
    <w:abstractNumId w:val="15"/>
  </w:num>
  <w:num w:numId="15">
    <w:abstractNumId w:val="10"/>
  </w:num>
  <w:num w:numId="16">
    <w:abstractNumId w:val="11"/>
  </w:num>
  <w:num w:numId="17">
    <w:abstractNumId w:val="18"/>
  </w:num>
  <w:num w:numId="18">
    <w:abstractNumId w:val="19"/>
  </w:num>
  <w:num w:numId="19">
    <w:abstractNumId w:val="29"/>
  </w:num>
  <w:num w:numId="20">
    <w:abstractNumId w:val="8"/>
  </w:num>
  <w:num w:numId="21">
    <w:abstractNumId w:val="22"/>
  </w:num>
  <w:num w:numId="22">
    <w:abstractNumId w:val="9"/>
  </w:num>
  <w:num w:numId="23">
    <w:abstractNumId w:val="16"/>
  </w:num>
  <w:num w:numId="24">
    <w:abstractNumId w:val="13"/>
  </w:num>
  <w:num w:numId="25">
    <w:abstractNumId w:val="25"/>
  </w:num>
  <w:num w:numId="26">
    <w:abstractNumId w:val="24"/>
  </w:num>
  <w:num w:numId="27">
    <w:abstractNumId w:val="27"/>
  </w:num>
  <w:num w:numId="28">
    <w:abstractNumId w:val="17"/>
  </w:num>
  <w:num w:numId="29">
    <w:abstractNumId w:val="28"/>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GB"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3"/>
  <w:defaultTabStop w:val="720"/>
  <w:doNotHyphenateCaps/>
  <w:drawingGridHorizontalSpacing w:val="100"/>
  <w:drawingGridVerticalSpacing w:val="8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33"/>
    <w:rsid w:val="00000A9A"/>
    <w:rsid w:val="0000304A"/>
    <w:rsid w:val="00003692"/>
    <w:rsid w:val="00003BED"/>
    <w:rsid w:val="00003C27"/>
    <w:rsid w:val="00005301"/>
    <w:rsid w:val="000061CF"/>
    <w:rsid w:val="000063D9"/>
    <w:rsid w:val="00006B08"/>
    <w:rsid w:val="00007B4D"/>
    <w:rsid w:val="000119CA"/>
    <w:rsid w:val="00012070"/>
    <w:rsid w:val="00012264"/>
    <w:rsid w:val="00013880"/>
    <w:rsid w:val="00013B17"/>
    <w:rsid w:val="00016081"/>
    <w:rsid w:val="00016753"/>
    <w:rsid w:val="00016960"/>
    <w:rsid w:val="00016C69"/>
    <w:rsid w:val="00020FBD"/>
    <w:rsid w:val="0002167C"/>
    <w:rsid w:val="00021B16"/>
    <w:rsid w:val="00021C63"/>
    <w:rsid w:val="0002405D"/>
    <w:rsid w:val="000257E6"/>
    <w:rsid w:val="0002595D"/>
    <w:rsid w:val="00025DCA"/>
    <w:rsid w:val="0003167D"/>
    <w:rsid w:val="00032629"/>
    <w:rsid w:val="000327FB"/>
    <w:rsid w:val="000337EA"/>
    <w:rsid w:val="00033F10"/>
    <w:rsid w:val="00035779"/>
    <w:rsid w:val="00035E3A"/>
    <w:rsid w:val="00035F31"/>
    <w:rsid w:val="000376B7"/>
    <w:rsid w:val="0004014B"/>
    <w:rsid w:val="00040682"/>
    <w:rsid w:val="00050E4A"/>
    <w:rsid w:val="00050E8B"/>
    <w:rsid w:val="00051CBE"/>
    <w:rsid w:val="00051E55"/>
    <w:rsid w:val="00052808"/>
    <w:rsid w:val="0005296B"/>
    <w:rsid w:val="0005430A"/>
    <w:rsid w:val="00054A33"/>
    <w:rsid w:val="00054A37"/>
    <w:rsid w:val="00055146"/>
    <w:rsid w:val="00056A0D"/>
    <w:rsid w:val="00056F45"/>
    <w:rsid w:val="00057052"/>
    <w:rsid w:val="00057F19"/>
    <w:rsid w:val="00057FBF"/>
    <w:rsid w:val="0006138D"/>
    <w:rsid w:val="000641E6"/>
    <w:rsid w:val="000643FC"/>
    <w:rsid w:val="00064BDD"/>
    <w:rsid w:val="000672A6"/>
    <w:rsid w:val="00071331"/>
    <w:rsid w:val="00071465"/>
    <w:rsid w:val="000720CA"/>
    <w:rsid w:val="000740FF"/>
    <w:rsid w:val="0007527F"/>
    <w:rsid w:val="00075C9D"/>
    <w:rsid w:val="00077F03"/>
    <w:rsid w:val="00080541"/>
    <w:rsid w:val="00082500"/>
    <w:rsid w:val="000831C8"/>
    <w:rsid w:val="00086154"/>
    <w:rsid w:val="000867F5"/>
    <w:rsid w:val="0008722B"/>
    <w:rsid w:val="00087BD7"/>
    <w:rsid w:val="00087FE7"/>
    <w:rsid w:val="0009020F"/>
    <w:rsid w:val="00091A10"/>
    <w:rsid w:val="000922B5"/>
    <w:rsid w:val="00092508"/>
    <w:rsid w:val="00092F06"/>
    <w:rsid w:val="000931EC"/>
    <w:rsid w:val="00093794"/>
    <w:rsid w:val="00093EB8"/>
    <w:rsid w:val="000960AF"/>
    <w:rsid w:val="00096225"/>
    <w:rsid w:val="00096A65"/>
    <w:rsid w:val="000A09CB"/>
    <w:rsid w:val="000A1C4D"/>
    <w:rsid w:val="000A1E4A"/>
    <w:rsid w:val="000A227B"/>
    <w:rsid w:val="000A2EE4"/>
    <w:rsid w:val="000A42D2"/>
    <w:rsid w:val="000A498E"/>
    <w:rsid w:val="000A4AC9"/>
    <w:rsid w:val="000A7B56"/>
    <w:rsid w:val="000A7C8D"/>
    <w:rsid w:val="000B020D"/>
    <w:rsid w:val="000B0615"/>
    <w:rsid w:val="000B1B6B"/>
    <w:rsid w:val="000B1CB8"/>
    <w:rsid w:val="000B2540"/>
    <w:rsid w:val="000B34B0"/>
    <w:rsid w:val="000B383E"/>
    <w:rsid w:val="000B3D9B"/>
    <w:rsid w:val="000B45DF"/>
    <w:rsid w:val="000B463C"/>
    <w:rsid w:val="000B4A50"/>
    <w:rsid w:val="000B502C"/>
    <w:rsid w:val="000B7106"/>
    <w:rsid w:val="000B7E77"/>
    <w:rsid w:val="000C25E9"/>
    <w:rsid w:val="000C6D21"/>
    <w:rsid w:val="000C7DB7"/>
    <w:rsid w:val="000D098B"/>
    <w:rsid w:val="000D0D43"/>
    <w:rsid w:val="000D1B29"/>
    <w:rsid w:val="000D243D"/>
    <w:rsid w:val="000D33FE"/>
    <w:rsid w:val="000D3D22"/>
    <w:rsid w:val="000D4055"/>
    <w:rsid w:val="000D4AD0"/>
    <w:rsid w:val="000D4E0F"/>
    <w:rsid w:val="000D559D"/>
    <w:rsid w:val="000D5604"/>
    <w:rsid w:val="000D5961"/>
    <w:rsid w:val="000D5C9B"/>
    <w:rsid w:val="000D6D07"/>
    <w:rsid w:val="000E01A7"/>
    <w:rsid w:val="000E1393"/>
    <w:rsid w:val="000E1ADB"/>
    <w:rsid w:val="000E28D1"/>
    <w:rsid w:val="000E63AE"/>
    <w:rsid w:val="000F0240"/>
    <w:rsid w:val="000F045C"/>
    <w:rsid w:val="000F12F6"/>
    <w:rsid w:val="000F20E4"/>
    <w:rsid w:val="000F336C"/>
    <w:rsid w:val="000F3645"/>
    <w:rsid w:val="000F3C4B"/>
    <w:rsid w:val="000F47DE"/>
    <w:rsid w:val="000F4FA6"/>
    <w:rsid w:val="000F54A5"/>
    <w:rsid w:val="000F5649"/>
    <w:rsid w:val="000F6361"/>
    <w:rsid w:val="000F6A8C"/>
    <w:rsid w:val="000F7F2B"/>
    <w:rsid w:val="00100231"/>
    <w:rsid w:val="00100F37"/>
    <w:rsid w:val="001035ED"/>
    <w:rsid w:val="00103920"/>
    <w:rsid w:val="00105499"/>
    <w:rsid w:val="00106AE4"/>
    <w:rsid w:val="00107536"/>
    <w:rsid w:val="0011100B"/>
    <w:rsid w:val="001127A2"/>
    <w:rsid w:val="00112FE5"/>
    <w:rsid w:val="00113864"/>
    <w:rsid w:val="00114015"/>
    <w:rsid w:val="00116148"/>
    <w:rsid w:val="00122030"/>
    <w:rsid w:val="001223E5"/>
    <w:rsid w:val="0012498E"/>
    <w:rsid w:val="0012502D"/>
    <w:rsid w:val="0012600E"/>
    <w:rsid w:val="001260BB"/>
    <w:rsid w:val="00127260"/>
    <w:rsid w:val="0012733D"/>
    <w:rsid w:val="00130228"/>
    <w:rsid w:val="00130D28"/>
    <w:rsid w:val="00131185"/>
    <w:rsid w:val="00131A22"/>
    <w:rsid w:val="00134552"/>
    <w:rsid w:val="00135369"/>
    <w:rsid w:val="001353A4"/>
    <w:rsid w:val="00135838"/>
    <w:rsid w:val="0013605B"/>
    <w:rsid w:val="0013762E"/>
    <w:rsid w:val="00137674"/>
    <w:rsid w:val="00140992"/>
    <w:rsid w:val="00143ADA"/>
    <w:rsid w:val="00143F58"/>
    <w:rsid w:val="0014614C"/>
    <w:rsid w:val="00146241"/>
    <w:rsid w:val="0014665E"/>
    <w:rsid w:val="00150CA9"/>
    <w:rsid w:val="00150E33"/>
    <w:rsid w:val="00151AB6"/>
    <w:rsid w:val="0015334E"/>
    <w:rsid w:val="001533BD"/>
    <w:rsid w:val="0015347A"/>
    <w:rsid w:val="001534B4"/>
    <w:rsid w:val="00153973"/>
    <w:rsid w:val="00153A4D"/>
    <w:rsid w:val="001555FB"/>
    <w:rsid w:val="00156EEC"/>
    <w:rsid w:val="001607B1"/>
    <w:rsid w:val="00161A8E"/>
    <w:rsid w:val="0016424E"/>
    <w:rsid w:val="00166C89"/>
    <w:rsid w:val="00171259"/>
    <w:rsid w:val="001719BC"/>
    <w:rsid w:val="00172180"/>
    <w:rsid w:val="00173F32"/>
    <w:rsid w:val="00174337"/>
    <w:rsid w:val="00174C60"/>
    <w:rsid w:val="00174E83"/>
    <w:rsid w:val="00177B21"/>
    <w:rsid w:val="0018251D"/>
    <w:rsid w:val="001836F1"/>
    <w:rsid w:val="001843A3"/>
    <w:rsid w:val="00184CE0"/>
    <w:rsid w:val="001853A8"/>
    <w:rsid w:val="001858E9"/>
    <w:rsid w:val="00185EEC"/>
    <w:rsid w:val="001869ED"/>
    <w:rsid w:val="00187A2E"/>
    <w:rsid w:val="0019037C"/>
    <w:rsid w:val="00190FBC"/>
    <w:rsid w:val="00191076"/>
    <w:rsid w:val="001930E8"/>
    <w:rsid w:val="00194763"/>
    <w:rsid w:val="00195944"/>
    <w:rsid w:val="00196DDD"/>
    <w:rsid w:val="001A107D"/>
    <w:rsid w:val="001A2417"/>
    <w:rsid w:val="001A3292"/>
    <w:rsid w:val="001A3E3C"/>
    <w:rsid w:val="001A645D"/>
    <w:rsid w:val="001A78E2"/>
    <w:rsid w:val="001B0192"/>
    <w:rsid w:val="001B019A"/>
    <w:rsid w:val="001B093F"/>
    <w:rsid w:val="001B104C"/>
    <w:rsid w:val="001B250B"/>
    <w:rsid w:val="001B2E39"/>
    <w:rsid w:val="001B351E"/>
    <w:rsid w:val="001B5EBF"/>
    <w:rsid w:val="001B6ABB"/>
    <w:rsid w:val="001B70EB"/>
    <w:rsid w:val="001B785C"/>
    <w:rsid w:val="001C03E4"/>
    <w:rsid w:val="001C0BB9"/>
    <w:rsid w:val="001C3572"/>
    <w:rsid w:val="001C42A0"/>
    <w:rsid w:val="001C4A57"/>
    <w:rsid w:val="001C57C8"/>
    <w:rsid w:val="001C6F25"/>
    <w:rsid w:val="001C76C2"/>
    <w:rsid w:val="001D1687"/>
    <w:rsid w:val="001D2D27"/>
    <w:rsid w:val="001D7047"/>
    <w:rsid w:val="001D734A"/>
    <w:rsid w:val="001D74EF"/>
    <w:rsid w:val="001D791A"/>
    <w:rsid w:val="001D7F94"/>
    <w:rsid w:val="001E0A26"/>
    <w:rsid w:val="001E0BC8"/>
    <w:rsid w:val="001E1430"/>
    <w:rsid w:val="001E1F59"/>
    <w:rsid w:val="001E57C4"/>
    <w:rsid w:val="001E606D"/>
    <w:rsid w:val="001E65AC"/>
    <w:rsid w:val="001E67A9"/>
    <w:rsid w:val="001E6D89"/>
    <w:rsid w:val="001F25AF"/>
    <w:rsid w:val="001F2B3F"/>
    <w:rsid w:val="001F445B"/>
    <w:rsid w:val="001F4BF2"/>
    <w:rsid w:val="001F6D56"/>
    <w:rsid w:val="001F764A"/>
    <w:rsid w:val="00200032"/>
    <w:rsid w:val="002010AD"/>
    <w:rsid w:val="002020C0"/>
    <w:rsid w:val="00202674"/>
    <w:rsid w:val="00205B93"/>
    <w:rsid w:val="00206383"/>
    <w:rsid w:val="00210894"/>
    <w:rsid w:val="002109B3"/>
    <w:rsid w:val="00212EE5"/>
    <w:rsid w:val="00213198"/>
    <w:rsid w:val="00213208"/>
    <w:rsid w:val="0021365A"/>
    <w:rsid w:val="00215D2D"/>
    <w:rsid w:val="00216027"/>
    <w:rsid w:val="00216365"/>
    <w:rsid w:val="00216B93"/>
    <w:rsid w:val="002202B6"/>
    <w:rsid w:val="0022156E"/>
    <w:rsid w:val="002217D2"/>
    <w:rsid w:val="002220AD"/>
    <w:rsid w:val="00222D60"/>
    <w:rsid w:val="002246CF"/>
    <w:rsid w:val="00224BBA"/>
    <w:rsid w:val="002253C1"/>
    <w:rsid w:val="00225BB4"/>
    <w:rsid w:val="002265DF"/>
    <w:rsid w:val="002275B6"/>
    <w:rsid w:val="00227A87"/>
    <w:rsid w:val="00231232"/>
    <w:rsid w:val="00233A78"/>
    <w:rsid w:val="00233FB9"/>
    <w:rsid w:val="00235374"/>
    <w:rsid w:val="0023754E"/>
    <w:rsid w:val="002375DA"/>
    <w:rsid w:val="002408F5"/>
    <w:rsid w:val="00241B33"/>
    <w:rsid w:val="0024308D"/>
    <w:rsid w:val="002438FA"/>
    <w:rsid w:val="00244212"/>
    <w:rsid w:val="0024573F"/>
    <w:rsid w:val="00246CB4"/>
    <w:rsid w:val="002477E8"/>
    <w:rsid w:val="00250D66"/>
    <w:rsid w:val="002513E1"/>
    <w:rsid w:val="00251DD1"/>
    <w:rsid w:val="002549C6"/>
    <w:rsid w:val="00254FB4"/>
    <w:rsid w:val="00255545"/>
    <w:rsid w:val="002559BC"/>
    <w:rsid w:val="00257535"/>
    <w:rsid w:val="0026095D"/>
    <w:rsid w:val="00260F63"/>
    <w:rsid w:val="002612ED"/>
    <w:rsid w:val="002624F2"/>
    <w:rsid w:val="00262806"/>
    <w:rsid w:val="00262837"/>
    <w:rsid w:val="00263752"/>
    <w:rsid w:val="00263EBD"/>
    <w:rsid w:val="00264102"/>
    <w:rsid w:val="00265421"/>
    <w:rsid w:val="00265F93"/>
    <w:rsid w:val="002660F8"/>
    <w:rsid w:val="002665A7"/>
    <w:rsid w:val="00270540"/>
    <w:rsid w:val="0027144A"/>
    <w:rsid w:val="002714EC"/>
    <w:rsid w:val="00271A90"/>
    <w:rsid w:val="002723E9"/>
    <w:rsid w:val="0027261D"/>
    <w:rsid w:val="00272695"/>
    <w:rsid w:val="00272AF8"/>
    <w:rsid w:val="00273127"/>
    <w:rsid w:val="00273DBD"/>
    <w:rsid w:val="0027440B"/>
    <w:rsid w:val="00277490"/>
    <w:rsid w:val="00277757"/>
    <w:rsid w:val="00280D4E"/>
    <w:rsid w:val="00281398"/>
    <w:rsid w:val="00281870"/>
    <w:rsid w:val="0028235C"/>
    <w:rsid w:val="00282ACC"/>
    <w:rsid w:val="00282F58"/>
    <w:rsid w:val="002837A0"/>
    <w:rsid w:val="00283D34"/>
    <w:rsid w:val="002842F6"/>
    <w:rsid w:val="0028469A"/>
    <w:rsid w:val="00286957"/>
    <w:rsid w:val="0028728C"/>
    <w:rsid w:val="00287BC1"/>
    <w:rsid w:val="00287C35"/>
    <w:rsid w:val="0029092C"/>
    <w:rsid w:val="0029113B"/>
    <w:rsid w:val="00293F9E"/>
    <w:rsid w:val="002941A6"/>
    <w:rsid w:val="0029559B"/>
    <w:rsid w:val="00295B85"/>
    <w:rsid w:val="00296517"/>
    <w:rsid w:val="00297A94"/>
    <w:rsid w:val="00297ADD"/>
    <w:rsid w:val="002A0AA0"/>
    <w:rsid w:val="002A21C2"/>
    <w:rsid w:val="002A3BA2"/>
    <w:rsid w:val="002A4457"/>
    <w:rsid w:val="002A4483"/>
    <w:rsid w:val="002A4E22"/>
    <w:rsid w:val="002B0303"/>
    <w:rsid w:val="002B03AD"/>
    <w:rsid w:val="002B15DB"/>
    <w:rsid w:val="002B36BD"/>
    <w:rsid w:val="002B39A0"/>
    <w:rsid w:val="002B40E8"/>
    <w:rsid w:val="002B41A5"/>
    <w:rsid w:val="002B451A"/>
    <w:rsid w:val="002B563F"/>
    <w:rsid w:val="002B5988"/>
    <w:rsid w:val="002B5ACC"/>
    <w:rsid w:val="002B6669"/>
    <w:rsid w:val="002C23E1"/>
    <w:rsid w:val="002C52CC"/>
    <w:rsid w:val="002C55AC"/>
    <w:rsid w:val="002C679A"/>
    <w:rsid w:val="002C7BB4"/>
    <w:rsid w:val="002C7DBA"/>
    <w:rsid w:val="002D06D1"/>
    <w:rsid w:val="002D11C4"/>
    <w:rsid w:val="002D3F63"/>
    <w:rsid w:val="002D51CD"/>
    <w:rsid w:val="002D6219"/>
    <w:rsid w:val="002D68C1"/>
    <w:rsid w:val="002D6DF8"/>
    <w:rsid w:val="002D6F10"/>
    <w:rsid w:val="002E0FD1"/>
    <w:rsid w:val="002E15AD"/>
    <w:rsid w:val="002E168D"/>
    <w:rsid w:val="002E19DC"/>
    <w:rsid w:val="002E2455"/>
    <w:rsid w:val="002E38A0"/>
    <w:rsid w:val="002E3BCE"/>
    <w:rsid w:val="002E5E27"/>
    <w:rsid w:val="002E62E9"/>
    <w:rsid w:val="002F09A7"/>
    <w:rsid w:val="002F11C4"/>
    <w:rsid w:val="002F2F1A"/>
    <w:rsid w:val="002F3C29"/>
    <w:rsid w:val="002F51C3"/>
    <w:rsid w:val="002F5E6B"/>
    <w:rsid w:val="002F6CAE"/>
    <w:rsid w:val="00302B44"/>
    <w:rsid w:val="00304465"/>
    <w:rsid w:val="00305683"/>
    <w:rsid w:val="003068A2"/>
    <w:rsid w:val="0030767B"/>
    <w:rsid w:val="00310BFF"/>
    <w:rsid w:val="00310CD2"/>
    <w:rsid w:val="0031168B"/>
    <w:rsid w:val="00311E9B"/>
    <w:rsid w:val="0031239B"/>
    <w:rsid w:val="003127CA"/>
    <w:rsid w:val="0031448E"/>
    <w:rsid w:val="0031645F"/>
    <w:rsid w:val="00320208"/>
    <w:rsid w:val="0032058A"/>
    <w:rsid w:val="00323595"/>
    <w:rsid w:val="00323C0B"/>
    <w:rsid w:val="00326B9E"/>
    <w:rsid w:val="00332822"/>
    <w:rsid w:val="003331CA"/>
    <w:rsid w:val="00333213"/>
    <w:rsid w:val="0033449F"/>
    <w:rsid w:val="00335B3A"/>
    <w:rsid w:val="00335CA7"/>
    <w:rsid w:val="00336658"/>
    <w:rsid w:val="003367DF"/>
    <w:rsid w:val="003375E8"/>
    <w:rsid w:val="00337902"/>
    <w:rsid w:val="0034299C"/>
    <w:rsid w:val="00342ED1"/>
    <w:rsid w:val="00343A30"/>
    <w:rsid w:val="00343A89"/>
    <w:rsid w:val="00343BE5"/>
    <w:rsid w:val="00345065"/>
    <w:rsid w:val="00345330"/>
    <w:rsid w:val="00345796"/>
    <w:rsid w:val="00346941"/>
    <w:rsid w:val="00346DFE"/>
    <w:rsid w:val="00347DB9"/>
    <w:rsid w:val="00347F34"/>
    <w:rsid w:val="00350790"/>
    <w:rsid w:val="00350BC0"/>
    <w:rsid w:val="00351103"/>
    <w:rsid w:val="00351731"/>
    <w:rsid w:val="0035284C"/>
    <w:rsid w:val="00352A50"/>
    <w:rsid w:val="00353C4B"/>
    <w:rsid w:val="003554B0"/>
    <w:rsid w:val="0035555D"/>
    <w:rsid w:val="0035586D"/>
    <w:rsid w:val="00357275"/>
    <w:rsid w:val="00361850"/>
    <w:rsid w:val="00365527"/>
    <w:rsid w:val="00366113"/>
    <w:rsid w:val="00366A78"/>
    <w:rsid w:val="00366BA8"/>
    <w:rsid w:val="00367EFB"/>
    <w:rsid w:val="0037273C"/>
    <w:rsid w:val="0037297A"/>
    <w:rsid w:val="00374B8A"/>
    <w:rsid w:val="00374E34"/>
    <w:rsid w:val="00375164"/>
    <w:rsid w:val="003752F9"/>
    <w:rsid w:val="00376EB6"/>
    <w:rsid w:val="0037797D"/>
    <w:rsid w:val="003801F0"/>
    <w:rsid w:val="003803C9"/>
    <w:rsid w:val="00380836"/>
    <w:rsid w:val="00381730"/>
    <w:rsid w:val="0038294F"/>
    <w:rsid w:val="00382A41"/>
    <w:rsid w:val="00383F82"/>
    <w:rsid w:val="003846D3"/>
    <w:rsid w:val="003847DA"/>
    <w:rsid w:val="00385955"/>
    <w:rsid w:val="003859AE"/>
    <w:rsid w:val="00385EFA"/>
    <w:rsid w:val="00386FCB"/>
    <w:rsid w:val="003874B1"/>
    <w:rsid w:val="003922D3"/>
    <w:rsid w:val="00392414"/>
    <w:rsid w:val="003938ED"/>
    <w:rsid w:val="00393A14"/>
    <w:rsid w:val="00394B5D"/>
    <w:rsid w:val="003952EE"/>
    <w:rsid w:val="00396347"/>
    <w:rsid w:val="00396DD7"/>
    <w:rsid w:val="003977F0"/>
    <w:rsid w:val="00397C7E"/>
    <w:rsid w:val="003A0761"/>
    <w:rsid w:val="003A091D"/>
    <w:rsid w:val="003A1B2A"/>
    <w:rsid w:val="003A3832"/>
    <w:rsid w:val="003A385A"/>
    <w:rsid w:val="003A55A9"/>
    <w:rsid w:val="003A57DE"/>
    <w:rsid w:val="003A5C68"/>
    <w:rsid w:val="003B085D"/>
    <w:rsid w:val="003B0B26"/>
    <w:rsid w:val="003B1E48"/>
    <w:rsid w:val="003B2D29"/>
    <w:rsid w:val="003B5AFF"/>
    <w:rsid w:val="003B5C99"/>
    <w:rsid w:val="003C0960"/>
    <w:rsid w:val="003C0C15"/>
    <w:rsid w:val="003C121B"/>
    <w:rsid w:val="003C1610"/>
    <w:rsid w:val="003C2593"/>
    <w:rsid w:val="003C363F"/>
    <w:rsid w:val="003C479C"/>
    <w:rsid w:val="003C6387"/>
    <w:rsid w:val="003C6DBD"/>
    <w:rsid w:val="003C72D7"/>
    <w:rsid w:val="003C7416"/>
    <w:rsid w:val="003D2DC0"/>
    <w:rsid w:val="003D3448"/>
    <w:rsid w:val="003D3A63"/>
    <w:rsid w:val="003D48D5"/>
    <w:rsid w:val="003D4A48"/>
    <w:rsid w:val="003D4FFB"/>
    <w:rsid w:val="003D6003"/>
    <w:rsid w:val="003D6210"/>
    <w:rsid w:val="003D651B"/>
    <w:rsid w:val="003D748E"/>
    <w:rsid w:val="003D74B7"/>
    <w:rsid w:val="003E0DB9"/>
    <w:rsid w:val="003E2902"/>
    <w:rsid w:val="003E6248"/>
    <w:rsid w:val="003E642A"/>
    <w:rsid w:val="003E77F4"/>
    <w:rsid w:val="003F26C9"/>
    <w:rsid w:val="003F453C"/>
    <w:rsid w:val="003F4B39"/>
    <w:rsid w:val="003F4C78"/>
    <w:rsid w:val="003F4E9D"/>
    <w:rsid w:val="003F54CC"/>
    <w:rsid w:val="003F6424"/>
    <w:rsid w:val="003F792B"/>
    <w:rsid w:val="00400911"/>
    <w:rsid w:val="0040230B"/>
    <w:rsid w:val="00403D02"/>
    <w:rsid w:val="00406686"/>
    <w:rsid w:val="00410583"/>
    <w:rsid w:val="00411AC2"/>
    <w:rsid w:val="00412BD0"/>
    <w:rsid w:val="00413FFC"/>
    <w:rsid w:val="004142CB"/>
    <w:rsid w:val="00416243"/>
    <w:rsid w:val="004169B5"/>
    <w:rsid w:val="004174B0"/>
    <w:rsid w:val="00417B08"/>
    <w:rsid w:val="004203E0"/>
    <w:rsid w:val="00421940"/>
    <w:rsid w:val="00421B26"/>
    <w:rsid w:val="0042228F"/>
    <w:rsid w:val="00422E10"/>
    <w:rsid w:val="00423DB2"/>
    <w:rsid w:val="004252F9"/>
    <w:rsid w:val="00425F16"/>
    <w:rsid w:val="00426745"/>
    <w:rsid w:val="004269EC"/>
    <w:rsid w:val="004270A7"/>
    <w:rsid w:val="004277B1"/>
    <w:rsid w:val="00430C0D"/>
    <w:rsid w:val="00431ABF"/>
    <w:rsid w:val="00431B9F"/>
    <w:rsid w:val="0043324E"/>
    <w:rsid w:val="00433432"/>
    <w:rsid w:val="0043556A"/>
    <w:rsid w:val="004359AC"/>
    <w:rsid w:val="00435F5C"/>
    <w:rsid w:val="00436025"/>
    <w:rsid w:val="00437402"/>
    <w:rsid w:val="00437514"/>
    <w:rsid w:val="004377BE"/>
    <w:rsid w:val="004405D4"/>
    <w:rsid w:val="00442E83"/>
    <w:rsid w:val="004436D5"/>
    <w:rsid w:val="004443ED"/>
    <w:rsid w:val="0044562A"/>
    <w:rsid w:val="004469BE"/>
    <w:rsid w:val="00447E46"/>
    <w:rsid w:val="004509F6"/>
    <w:rsid w:val="00450E85"/>
    <w:rsid w:val="0045187F"/>
    <w:rsid w:val="004527BC"/>
    <w:rsid w:val="0045513D"/>
    <w:rsid w:val="00455D2A"/>
    <w:rsid w:val="00457820"/>
    <w:rsid w:val="004579B9"/>
    <w:rsid w:val="004611F9"/>
    <w:rsid w:val="00463A22"/>
    <w:rsid w:val="00463AF0"/>
    <w:rsid w:val="00464A2E"/>
    <w:rsid w:val="00464E54"/>
    <w:rsid w:val="00465243"/>
    <w:rsid w:val="00466851"/>
    <w:rsid w:val="00467790"/>
    <w:rsid w:val="00467ECD"/>
    <w:rsid w:val="00470BA8"/>
    <w:rsid w:val="00471304"/>
    <w:rsid w:val="00471EE4"/>
    <w:rsid w:val="004721DE"/>
    <w:rsid w:val="004744B1"/>
    <w:rsid w:val="0047451C"/>
    <w:rsid w:val="00475D97"/>
    <w:rsid w:val="0047702A"/>
    <w:rsid w:val="004801C9"/>
    <w:rsid w:val="00481630"/>
    <w:rsid w:val="00482D88"/>
    <w:rsid w:val="004846C9"/>
    <w:rsid w:val="0048480A"/>
    <w:rsid w:val="0048637E"/>
    <w:rsid w:val="00490433"/>
    <w:rsid w:val="00491A2C"/>
    <w:rsid w:val="00492723"/>
    <w:rsid w:val="00492C19"/>
    <w:rsid w:val="00493175"/>
    <w:rsid w:val="00495718"/>
    <w:rsid w:val="00495EB7"/>
    <w:rsid w:val="00496E85"/>
    <w:rsid w:val="0049708A"/>
    <w:rsid w:val="00497180"/>
    <w:rsid w:val="004A1750"/>
    <w:rsid w:val="004A2063"/>
    <w:rsid w:val="004A2852"/>
    <w:rsid w:val="004A44E0"/>
    <w:rsid w:val="004A53E2"/>
    <w:rsid w:val="004A5C1A"/>
    <w:rsid w:val="004A7FC8"/>
    <w:rsid w:val="004B0C8F"/>
    <w:rsid w:val="004B2D7C"/>
    <w:rsid w:val="004B3592"/>
    <w:rsid w:val="004B49E9"/>
    <w:rsid w:val="004B639B"/>
    <w:rsid w:val="004B6634"/>
    <w:rsid w:val="004B7036"/>
    <w:rsid w:val="004C0669"/>
    <w:rsid w:val="004C2B0C"/>
    <w:rsid w:val="004C3A01"/>
    <w:rsid w:val="004C4AEE"/>
    <w:rsid w:val="004C4F15"/>
    <w:rsid w:val="004C5EA3"/>
    <w:rsid w:val="004C60F9"/>
    <w:rsid w:val="004C6639"/>
    <w:rsid w:val="004C7EED"/>
    <w:rsid w:val="004C7FE6"/>
    <w:rsid w:val="004D0D73"/>
    <w:rsid w:val="004D1520"/>
    <w:rsid w:val="004D231C"/>
    <w:rsid w:val="004D2593"/>
    <w:rsid w:val="004D4076"/>
    <w:rsid w:val="004D41CB"/>
    <w:rsid w:val="004D49B5"/>
    <w:rsid w:val="004D4C81"/>
    <w:rsid w:val="004D7240"/>
    <w:rsid w:val="004E0CE2"/>
    <w:rsid w:val="004E2280"/>
    <w:rsid w:val="004E2802"/>
    <w:rsid w:val="004E2E5C"/>
    <w:rsid w:val="004E2EDC"/>
    <w:rsid w:val="004E36E3"/>
    <w:rsid w:val="004E3B9B"/>
    <w:rsid w:val="004E4111"/>
    <w:rsid w:val="004E4A70"/>
    <w:rsid w:val="004E58E0"/>
    <w:rsid w:val="004E6223"/>
    <w:rsid w:val="004E78B6"/>
    <w:rsid w:val="004E7C87"/>
    <w:rsid w:val="004F08B6"/>
    <w:rsid w:val="004F0D30"/>
    <w:rsid w:val="004F10E1"/>
    <w:rsid w:val="004F1564"/>
    <w:rsid w:val="004F1DBC"/>
    <w:rsid w:val="004F34F3"/>
    <w:rsid w:val="004F6648"/>
    <w:rsid w:val="004F67D6"/>
    <w:rsid w:val="004F67FF"/>
    <w:rsid w:val="004F6861"/>
    <w:rsid w:val="004F7A8D"/>
    <w:rsid w:val="004F7FFC"/>
    <w:rsid w:val="0050006D"/>
    <w:rsid w:val="00506604"/>
    <w:rsid w:val="00511299"/>
    <w:rsid w:val="00511416"/>
    <w:rsid w:val="00512784"/>
    <w:rsid w:val="005133E1"/>
    <w:rsid w:val="00514952"/>
    <w:rsid w:val="00515A03"/>
    <w:rsid w:val="00516435"/>
    <w:rsid w:val="00516F59"/>
    <w:rsid w:val="0051704F"/>
    <w:rsid w:val="005218AF"/>
    <w:rsid w:val="00523456"/>
    <w:rsid w:val="005253C5"/>
    <w:rsid w:val="00525CC4"/>
    <w:rsid w:val="00526435"/>
    <w:rsid w:val="00526B64"/>
    <w:rsid w:val="005271B7"/>
    <w:rsid w:val="0052764C"/>
    <w:rsid w:val="0053075F"/>
    <w:rsid w:val="00531BC5"/>
    <w:rsid w:val="005321E4"/>
    <w:rsid w:val="00532A07"/>
    <w:rsid w:val="005364C6"/>
    <w:rsid w:val="005367D2"/>
    <w:rsid w:val="00536970"/>
    <w:rsid w:val="00536C16"/>
    <w:rsid w:val="005406C3"/>
    <w:rsid w:val="00540D37"/>
    <w:rsid w:val="00541277"/>
    <w:rsid w:val="005424D2"/>
    <w:rsid w:val="00543A38"/>
    <w:rsid w:val="0054551E"/>
    <w:rsid w:val="005456DB"/>
    <w:rsid w:val="00546428"/>
    <w:rsid w:val="005500FE"/>
    <w:rsid w:val="0055122B"/>
    <w:rsid w:val="00551913"/>
    <w:rsid w:val="0055255F"/>
    <w:rsid w:val="00554944"/>
    <w:rsid w:val="005553D2"/>
    <w:rsid w:val="00556A9B"/>
    <w:rsid w:val="005604C9"/>
    <w:rsid w:val="00560792"/>
    <w:rsid w:val="00561507"/>
    <w:rsid w:val="00561AD4"/>
    <w:rsid w:val="00561DD6"/>
    <w:rsid w:val="005622BE"/>
    <w:rsid w:val="00562596"/>
    <w:rsid w:val="005636A0"/>
    <w:rsid w:val="005638E5"/>
    <w:rsid w:val="00565120"/>
    <w:rsid w:val="00565620"/>
    <w:rsid w:val="005669B4"/>
    <w:rsid w:val="00567630"/>
    <w:rsid w:val="0057123B"/>
    <w:rsid w:val="00571D58"/>
    <w:rsid w:val="00572BC5"/>
    <w:rsid w:val="00582D5F"/>
    <w:rsid w:val="0058305E"/>
    <w:rsid w:val="0058383E"/>
    <w:rsid w:val="00584DE0"/>
    <w:rsid w:val="00585054"/>
    <w:rsid w:val="00585AB9"/>
    <w:rsid w:val="00586520"/>
    <w:rsid w:val="00586565"/>
    <w:rsid w:val="00586D59"/>
    <w:rsid w:val="005878FA"/>
    <w:rsid w:val="0059011D"/>
    <w:rsid w:val="0059110E"/>
    <w:rsid w:val="00591719"/>
    <w:rsid w:val="00591764"/>
    <w:rsid w:val="005936A5"/>
    <w:rsid w:val="005938CE"/>
    <w:rsid w:val="00596573"/>
    <w:rsid w:val="005972C7"/>
    <w:rsid w:val="00597451"/>
    <w:rsid w:val="0059759F"/>
    <w:rsid w:val="005A0C34"/>
    <w:rsid w:val="005A4CDE"/>
    <w:rsid w:val="005A4F7E"/>
    <w:rsid w:val="005A5074"/>
    <w:rsid w:val="005A690D"/>
    <w:rsid w:val="005A69E1"/>
    <w:rsid w:val="005A7620"/>
    <w:rsid w:val="005A7843"/>
    <w:rsid w:val="005A7D0B"/>
    <w:rsid w:val="005B04E7"/>
    <w:rsid w:val="005B2C9F"/>
    <w:rsid w:val="005B3589"/>
    <w:rsid w:val="005B4E5D"/>
    <w:rsid w:val="005B6FD9"/>
    <w:rsid w:val="005B746E"/>
    <w:rsid w:val="005B7920"/>
    <w:rsid w:val="005B7C0E"/>
    <w:rsid w:val="005C06BB"/>
    <w:rsid w:val="005C12C7"/>
    <w:rsid w:val="005C2858"/>
    <w:rsid w:val="005C4C29"/>
    <w:rsid w:val="005C6910"/>
    <w:rsid w:val="005C6FF9"/>
    <w:rsid w:val="005C7500"/>
    <w:rsid w:val="005D2043"/>
    <w:rsid w:val="005D389F"/>
    <w:rsid w:val="005D4511"/>
    <w:rsid w:val="005D4752"/>
    <w:rsid w:val="005D4BB4"/>
    <w:rsid w:val="005D5109"/>
    <w:rsid w:val="005D6093"/>
    <w:rsid w:val="005D64A4"/>
    <w:rsid w:val="005D6C08"/>
    <w:rsid w:val="005E0ABC"/>
    <w:rsid w:val="005E17A9"/>
    <w:rsid w:val="005E1E16"/>
    <w:rsid w:val="005E2FEE"/>
    <w:rsid w:val="005E3876"/>
    <w:rsid w:val="005E5F04"/>
    <w:rsid w:val="005E6177"/>
    <w:rsid w:val="005E6E21"/>
    <w:rsid w:val="005F08FE"/>
    <w:rsid w:val="005F3013"/>
    <w:rsid w:val="005F32C5"/>
    <w:rsid w:val="005F41FF"/>
    <w:rsid w:val="005F545D"/>
    <w:rsid w:val="005F5574"/>
    <w:rsid w:val="005F5ADB"/>
    <w:rsid w:val="0060061F"/>
    <w:rsid w:val="00601F34"/>
    <w:rsid w:val="00602683"/>
    <w:rsid w:val="00603788"/>
    <w:rsid w:val="00603F31"/>
    <w:rsid w:val="00604383"/>
    <w:rsid w:val="00604EB3"/>
    <w:rsid w:val="006051BB"/>
    <w:rsid w:val="00605556"/>
    <w:rsid w:val="00605D6A"/>
    <w:rsid w:val="00607AFD"/>
    <w:rsid w:val="00610805"/>
    <w:rsid w:val="00610EE7"/>
    <w:rsid w:val="00611519"/>
    <w:rsid w:val="006119ED"/>
    <w:rsid w:val="0061289D"/>
    <w:rsid w:val="00613328"/>
    <w:rsid w:val="00613C71"/>
    <w:rsid w:val="00614512"/>
    <w:rsid w:val="00614EE3"/>
    <w:rsid w:val="006150F8"/>
    <w:rsid w:val="0061696C"/>
    <w:rsid w:val="006303FA"/>
    <w:rsid w:val="00633448"/>
    <w:rsid w:val="0063447D"/>
    <w:rsid w:val="00634EAC"/>
    <w:rsid w:val="00635F9F"/>
    <w:rsid w:val="006369DE"/>
    <w:rsid w:val="00637F95"/>
    <w:rsid w:val="0064095C"/>
    <w:rsid w:val="0064105C"/>
    <w:rsid w:val="0064118A"/>
    <w:rsid w:val="00641F00"/>
    <w:rsid w:val="00641F33"/>
    <w:rsid w:val="00642CFB"/>
    <w:rsid w:val="006452B4"/>
    <w:rsid w:val="00645935"/>
    <w:rsid w:val="00645C0C"/>
    <w:rsid w:val="006469AA"/>
    <w:rsid w:val="00646CEE"/>
    <w:rsid w:val="006506AA"/>
    <w:rsid w:val="006506B2"/>
    <w:rsid w:val="006509A3"/>
    <w:rsid w:val="006535A2"/>
    <w:rsid w:val="00653B01"/>
    <w:rsid w:val="00654E01"/>
    <w:rsid w:val="00655D1F"/>
    <w:rsid w:val="00656A74"/>
    <w:rsid w:val="00657388"/>
    <w:rsid w:val="0066003E"/>
    <w:rsid w:val="00660C3D"/>
    <w:rsid w:val="00660E6A"/>
    <w:rsid w:val="00661BB6"/>
    <w:rsid w:val="00661F23"/>
    <w:rsid w:val="00661FA7"/>
    <w:rsid w:val="006645E9"/>
    <w:rsid w:val="00667E27"/>
    <w:rsid w:val="006712EC"/>
    <w:rsid w:val="00674434"/>
    <w:rsid w:val="00674B2A"/>
    <w:rsid w:val="00675349"/>
    <w:rsid w:val="00675390"/>
    <w:rsid w:val="00675556"/>
    <w:rsid w:val="00675876"/>
    <w:rsid w:val="00675A70"/>
    <w:rsid w:val="006771CD"/>
    <w:rsid w:val="00677645"/>
    <w:rsid w:val="00677D92"/>
    <w:rsid w:val="00681963"/>
    <w:rsid w:val="006830C0"/>
    <w:rsid w:val="00683BDA"/>
    <w:rsid w:val="0068583D"/>
    <w:rsid w:val="00685D0F"/>
    <w:rsid w:val="006868C6"/>
    <w:rsid w:val="0068791C"/>
    <w:rsid w:val="00692C00"/>
    <w:rsid w:val="00692DDC"/>
    <w:rsid w:val="006937D3"/>
    <w:rsid w:val="00693C95"/>
    <w:rsid w:val="006940F2"/>
    <w:rsid w:val="00694277"/>
    <w:rsid w:val="0069452E"/>
    <w:rsid w:val="0069570A"/>
    <w:rsid w:val="006A03CF"/>
    <w:rsid w:val="006A2B41"/>
    <w:rsid w:val="006A33B1"/>
    <w:rsid w:val="006A3565"/>
    <w:rsid w:val="006A3B1A"/>
    <w:rsid w:val="006A3E75"/>
    <w:rsid w:val="006A554A"/>
    <w:rsid w:val="006A586D"/>
    <w:rsid w:val="006A7DDB"/>
    <w:rsid w:val="006B009B"/>
    <w:rsid w:val="006B0BA9"/>
    <w:rsid w:val="006B2033"/>
    <w:rsid w:val="006B22CD"/>
    <w:rsid w:val="006B27F4"/>
    <w:rsid w:val="006B462B"/>
    <w:rsid w:val="006B5410"/>
    <w:rsid w:val="006B5F66"/>
    <w:rsid w:val="006B67F4"/>
    <w:rsid w:val="006C1326"/>
    <w:rsid w:val="006C1779"/>
    <w:rsid w:val="006C2F7F"/>
    <w:rsid w:val="006C40F7"/>
    <w:rsid w:val="006C50C4"/>
    <w:rsid w:val="006C52D9"/>
    <w:rsid w:val="006C569B"/>
    <w:rsid w:val="006C5FE8"/>
    <w:rsid w:val="006C6BEA"/>
    <w:rsid w:val="006C6D35"/>
    <w:rsid w:val="006C7FF6"/>
    <w:rsid w:val="006D0B49"/>
    <w:rsid w:val="006D0F25"/>
    <w:rsid w:val="006D4111"/>
    <w:rsid w:val="006D6BCE"/>
    <w:rsid w:val="006D6E17"/>
    <w:rsid w:val="006E3FC2"/>
    <w:rsid w:val="006E502B"/>
    <w:rsid w:val="006E520D"/>
    <w:rsid w:val="006E572C"/>
    <w:rsid w:val="006E576E"/>
    <w:rsid w:val="006E734E"/>
    <w:rsid w:val="006E793D"/>
    <w:rsid w:val="006F0B3B"/>
    <w:rsid w:val="006F24EE"/>
    <w:rsid w:val="006F330E"/>
    <w:rsid w:val="006F47E0"/>
    <w:rsid w:val="006F4B86"/>
    <w:rsid w:val="006F6D10"/>
    <w:rsid w:val="006F7C8B"/>
    <w:rsid w:val="0070397A"/>
    <w:rsid w:val="00703D43"/>
    <w:rsid w:val="007042B2"/>
    <w:rsid w:val="007047D9"/>
    <w:rsid w:val="00705687"/>
    <w:rsid w:val="00705885"/>
    <w:rsid w:val="00705CF6"/>
    <w:rsid w:val="00707A4F"/>
    <w:rsid w:val="00710E46"/>
    <w:rsid w:val="00711E24"/>
    <w:rsid w:val="00712035"/>
    <w:rsid w:val="00712E2F"/>
    <w:rsid w:val="00712EF1"/>
    <w:rsid w:val="0071459A"/>
    <w:rsid w:val="00715517"/>
    <w:rsid w:val="007166A3"/>
    <w:rsid w:val="0072027E"/>
    <w:rsid w:val="0072111F"/>
    <w:rsid w:val="007212FB"/>
    <w:rsid w:val="007214A2"/>
    <w:rsid w:val="00721543"/>
    <w:rsid w:val="00721D78"/>
    <w:rsid w:val="00721EAB"/>
    <w:rsid w:val="00722933"/>
    <w:rsid w:val="007240B0"/>
    <w:rsid w:val="00724611"/>
    <w:rsid w:val="00724CAC"/>
    <w:rsid w:val="00726957"/>
    <w:rsid w:val="00727964"/>
    <w:rsid w:val="0073078F"/>
    <w:rsid w:val="007314AA"/>
    <w:rsid w:val="00732370"/>
    <w:rsid w:val="007327E8"/>
    <w:rsid w:val="007331F6"/>
    <w:rsid w:val="007337D9"/>
    <w:rsid w:val="00736974"/>
    <w:rsid w:val="00736F05"/>
    <w:rsid w:val="00740483"/>
    <w:rsid w:val="00740A57"/>
    <w:rsid w:val="00740FEA"/>
    <w:rsid w:val="00741AA2"/>
    <w:rsid w:val="00741D8B"/>
    <w:rsid w:val="007446AA"/>
    <w:rsid w:val="00744C63"/>
    <w:rsid w:val="00745AB9"/>
    <w:rsid w:val="00745B7C"/>
    <w:rsid w:val="0074671A"/>
    <w:rsid w:val="00747672"/>
    <w:rsid w:val="00750CFE"/>
    <w:rsid w:val="007516C9"/>
    <w:rsid w:val="00751D49"/>
    <w:rsid w:val="0075230A"/>
    <w:rsid w:val="007537E2"/>
    <w:rsid w:val="007542C3"/>
    <w:rsid w:val="0075448B"/>
    <w:rsid w:val="00754AF0"/>
    <w:rsid w:val="00756D75"/>
    <w:rsid w:val="00756E0C"/>
    <w:rsid w:val="00757366"/>
    <w:rsid w:val="00760A1A"/>
    <w:rsid w:val="00760E27"/>
    <w:rsid w:val="007624A4"/>
    <w:rsid w:val="00763459"/>
    <w:rsid w:val="00763C12"/>
    <w:rsid w:val="00763CB1"/>
    <w:rsid w:val="0076535A"/>
    <w:rsid w:val="00767536"/>
    <w:rsid w:val="00767620"/>
    <w:rsid w:val="00767C5F"/>
    <w:rsid w:val="00771AE9"/>
    <w:rsid w:val="00772058"/>
    <w:rsid w:val="00772688"/>
    <w:rsid w:val="00773084"/>
    <w:rsid w:val="007730BD"/>
    <w:rsid w:val="00773B2F"/>
    <w:rsid w:val="00773F28"/>
    <w:rsid w:val="007742D3"/>
    <w:rsid w:val="00775D23"/>
    <w:rsid w:val="00776F3B"/>
    <w:rsid w:val="00777902"/>
    <w:rsid w:val="007802AA"/>
    <w:rsid w:val="00780A29"/>
    <w:rsid w:val="00780F84"/>
    <w:rsid w:val="00781C04"/>
    <w:rsid w:val="00781DE9"/>
    <w:rsid w:val="00782525"/>
    <w:rsid w:val="0078616B"/>
    <w:rsid w:val="0079321E"/>
    <w:rsid w:val="007959AC"/>
    <w:rsid w:val="007964F9"/>
    <w:rsid w:val="00796A81"/>
    <w:rsid w:val="00796D9C"/>
    <w:rsid w:val="00797BF5"/>
    <w:rsid w:val="00797E4C"/>
    <w:rsid w:val="007A075E"/>
    <w:rsid w:val="007A0854"/>
    <w:rsid w:val="007A1A72"/>
    <w:rsid w:val="007A2053"/>
    <w:rsid w:val="007A219C"/>
    <w:rsid w:val="007A2C31"/>
    <w:rsid w:val="007A3792"/>
    <w:rsid w:val="007A46DF"/>
    <w:rsid w:val="007A5018"/>
    <w:rsid w:val="007A5744"/>
    <w:rsid w:val="007A7082"/>
    <w:rsid w:val="007A71EA"/>
    <w:rsid w:val="007A7ADC"/>
    <w:rsid w:val="007B00AA"/>
    <w:rsid w:val="007B16FD"/>
    <w:rsid w:val="007B2028"/>
    <w:rsid w:val="007B665F"/>
    <w:rsid w:val="007B69B6"/>
    <w:rsid w:val="007B7867"/>
    <w:rsid w:val="007B7DB5"/>
    <w:rsid w:val="007C013A"/>
    <w:rsid w:val="007C22C5"/>
    <w:rsid w:val="007C3667"/>
    <w:rsid w:val="007C36FF"/>
    <w:rsid w:val="007C4546"/>
    <w:rsid w:val="007C4FEE"/>
    <w:rsid w:val="007C657B"/>
    <w:rsid w:val="007D1167"/>
    <w:rsid w:val="007D27DC"/>
    <w:rsid w:val="007D2F20"/>
    <w:rsid w:val="007D3E97"/>
    <w:rsid w:val="007D44B1"/>
    <w:rsid w:val="007D519F"/>
    <w:rsid w:val="007D538B"/>
    <w:rsid w:val="007D5936"/>
    <w:rsid w:val="007D66AA"/>
    <w:rsid w:val="007D68C9"/>
    <w:rsid w:val="007D6FBF"/>
    <w:rsid w:val="007D7139"/>
    <w:rsid w:val="007E036E"/>
    <w:rsid w:val="007E0D22"/>
    <w:rsid w:val="007E1DA1"/>
    <w:rsid w:val="007E2028"/>
    <w:rsid w:val="007E470C"/>
    <w:rsid w:val="007E60D2"/>
    <w:rsid w:val="007E707E"/>
    <w:rsid w:val="007F1023"/>
    <w:rsid w:val="007F26A6"/>
    <w:rsid w:val="007F2E74"/>
    <w:rsid w:val="007F366E"/>
    <w:rsid w:val="007F4B90"/>
    <w:rsid w:val="007F58C6"/>
    <w:rsid w:val="007F62FE"/>
    <w:rsid w:val="007F70AD"/>
    <w:rsid w:val="007F79FC"/>
    <w:rsid w:val="008001D8"/>
    <w:rsid w:val="00800C77"/>
    <w:rsid w:val="0080396C"/>
    <w:rsid w:val="00803C03"/>
    <w:rsid w:val="00806B81"/>
    <w:rsid w:val="00806F06"/>
    <w:rsid w:val="008072B2"/>
    <w:rsid w:val="008077BB"/>
    <w:rsid w:val="008104C8"/>
    <w:rsid w:val="00811629"/>
    <w:rsid w:val="00812DBA"/>
    <w:rsid w:val="00813010"/>
    <w:rsid w:val="00815C04"/>
    <w:rsid w:val="00816876"/>
    <w:rsid w:val="00817EBB"/>
    <w:rsid w:val="00820C17"/>
    <w:rsid w:val="00820ED5"/>
    <w:rsid w:val="00823BB1"/>
    <w:rsid w:val="0082463E"/>
    <w:rsid w:val="00825780"/>
    <w:rsid w:val="0082685A"/>
    <w:rsid w:val="0083109F"/>
    <w:rsid w:val="00831A44"/>
    <w:rsid w:val="00831CF2"/>
    <w:rsid w:val="00832A73"/>
    <w:rsid w:val="00832D4B"/>
    <w:rsid w:val="00832D5E"/>
    <w:rsid w:val="0083675F"/>
    <w:rsid w:val="00837A2C"/>
    <w:rsid w:val="00837ADA"/>
    <w:rsid w:val="00837F3E"/>
    <w:rsid w:val="00840084"/>
    <w:rsid w:val="00840FA6"/>
    <w:rsid w:val="008419BF"/>
    <w:rsid w:val="00841CFB"/>
    <w:rsid w:val="00842826"/>
    <w:rsid w:val="00842ED6"/>
    <w:rsid w:val="00844385"/>
    <w:rsid w:val="00846571"/>
    <w:rsid w:val="00846C87"/>
    <w:rsid w:val="00847563"/>
    <w:rsid w:val="008511E9"/>
    <w:rsid w:val="00851A9F"/>
    <w:rsid w:val="00852111"/>
    <w:rsid w:val="00853029"/>
    <w:rsid w:val="008535AF"/>
    <w:rsid w:val="00853D1B"/>
    <w:rsid w:val="0085593E"/>
    <w:rsid w:val="008559F5"/>
    <w:rsid w:val="00857E5C"/>
    <w:rsid w:val="00860BBF"/>
    <w:rsid w:val="00861141"/>
    <w:rsid w:val="00861AED"/>
    <w:rsid w:val="00863A90"/>
    <w:rsid w:val="0086416A"/>
    <w:rsid w:val="008646AF"/>
    <w:rsid w:val="00865A7F"/>
    <w:rsid w:val="0086698E"/>
    <w:rsid w:val="00866EFD"/>
    <w:rsid w:val="0086746D"/>
    <w:rsid w:val="00867857"/>
    <w:rsid w:val="00867870"/>
    <w:rsid w:val="00874176"/>
    <w:rsid w:val="0087494E"/>
    <w:rsid w:val="00876A34"/>
    <w:rsid w:val="00880ACB"/>
    <w:rsid w:val="00880B75"/>
    <w:rsid w:val="00880D19"/>
    <w:rsid w:val="00880DB7"/>
    <w:rsid w:val="008819C2"/>
    <w:rsid w:val="00882D03"/>
    <w:rsid w:val="0088300F"/>
    <w:rsid w:val="00883036"/>
    <w:rsid w:val="00883251"/>
    <w:rsid w:val="00884A3A"/>
    <w:rsid w:val="00884E0B"/>
    <w:rsid w:val="00884ED2"/>
    <w:rsid w:val="00885893"/>
    <w:rsid w:val="00886443"/>
    <w:rsid w:val="00886466"/>
    <w:rsid w:val="00887432"/>
    <w:rsid w:val="00887C7B"/>
    <w:rsid w:val="00890D90"/>
    <w:rsid w:val="0089109F"/>
    <w:rsid w:val="00893938"/>
    <w:rsid w:val="00893C29"/>
    <w:rsid w:val="00893D42"/>
    <w:rsid w:val="00894AF6"/>
    <w:rsid w:val="00894DBD"/>
    <w:rsid w:val="00895D17"/>
    <w:rsid w:val="00896CB0"/>
    <w:rsid w:val="00897F31"/>
    <w:rsid w:val="008A08D4"/>
    <w:rsid w:val="008A1C3F"/>
    <w:rsid w:val="008A1F60"/>
    <w:rsid w:val="008A227A"/>
    <w:rsid w:val="008A4E1E"/>
    <w:rsid w:val="008A50BA"/>
    <w:rsid w:val="008A6BA0"/>
    <w:rsid w:val="008A772B"/>
    <w:rsid w:val="008A7965"/>
    <w:rsid w:val="008B0385"/>
    <w:rsid w:val="008B0B86"/>
    <w:rsid w:val="008B1E36"/>
    <w:rsid w:val="008B2558"/>
    <w:rsid w:val="008B2D32"/>
    <w:rsid w:val="008B2D96"/>
    <w:rsid w:val="008B3637"/>
    <w:rsid w:val="008B3794"/>
    <w:rsid w:val="008B4400"/>
    <w:rsid w:val="008B4BD0"/>
    <w:rsid w:val="008B541B"/>
    <w:rsid w:val="008B6278"/>
    <w:rsid w:val="008B6CA6"/>
    <w:rsid w:val="008C1E70"/>
    <w:rsid w:val="008C3A63"/>
    <w:rsid w:val="008C3BEA"/>
    <w:rsid w:val="008C42E5"/>
    <w:rsid w:val="008C4A18"/>
    <w:rsid w:val="008C682A"/>
    <w:rsid w:val="008D09FE"/>
    <w:rsid w:val="008D0A05"/>
    <w:rsid w:val="008D1965"/>
    <w:rsid w:val="008D2211"/>
    <w:rsid w:val="008D2FEB"/>
    <w:rsid w:val="008D32D6"/>
    <w:rsid w:val="008D349B"/>
    <w:rsid w:val="008D56A7"/>
    <w:rsid w:val="008D589A"/>
    <w:rsid w:val="008D59E1"/>
    <w:rsid w:val="008D5B36"/>
    <w:rsid w:val="008D6422"/>
    <w:rsid w:val="008D66B1"/>
    <w:rsid w:val="008D6926"/>
    <w:rsid w:val="008D77BE"/>
    <w:rsid w:val="008E04E1"/>
    <w:rsid w:val="008E3B67"/>
    <w:rsid w:val="008E5541"/>
    <w:rsid w:val="008E594A"/>
    <w:rsid w:val="008E78F9"/>
    <w:rsid w:val="008F0744"/>
    <w:rsid w:val="008F0A45"/>
    <w:rsid w:val="008F0BA4"/>
    <w:rsid w:val="008F1CA4"/>
    <w:rsid w:val="008F22DE"/>
    <w:rsid w:val="008F32D8"/>
    <w:rsid w:val="008F38BB"/>
    <w:rsid w:val="008F4304"/>
    <w:rsid w:val="008F4A31"/>
    <w:rsid w:val="008F77B8"/>
    <w:rsid w:val="009000E9"/>
    <w:rsid w:val="00901C14"/>
    <w:rsid w:val="0090309A"/>
    <w:rsid w:val="00903191"/>
    <w:rsid w:val="00904198"/>
    <w:rsid w:val="00905AEC"/>
    <w:rsid w:val="00910E7D"/>
    <w:rsid w:val="009110F9"/>
    <w:rsid w:val="00911F5F"/>
    <w:rsid w:val="009135E4"/>
    <w:rsid w:val="00913E5F"/>
    <w:rsid w:val="0091466C"/>
    <w:rsid w:val="00914950"/>
    <w:rsid w:val="00914B6F"/>
    <w:rsid w:val="00914F32"/>
    <w:rsid w:val="009159BE"/>
    <w:rsid w:val="00915C1F"/>
    <w:rsid w:val="00916794"/>
    <w:rsid w:val="00916998"/>
    <w:rsid w:val="00917E40"/>
    <w:rsid w:val="00921B77"/>
    <w:rsid w:val="00924506"/>
    <w:rsid w:val="009245A0"/>
    <w:rsid w:val="00924FC3"/>
    <w:rsid w:val="00925E92"/>
    <w:rsid w:val="00927A6C"/>
    <w:rsid w:val="009302C1"/>
    <w:rsid w:val="009311EE"/>
    <w:rsid w:val="009314E8"/>
    <w:rsid w:val="00931966"/>
    <w:rsid w:val="00932515"/>
    <w:rsid w:val="009329C4"/>
    <w:rsid w:val="00933634"/>
    <w:rsid w:val="009357A9"/>
    <w:rsid w:val="0093659D"/>
    <w:rsid w:val="0093692E"/>
    <w:rsid w:val="00940399"/>
    <w:rsid w:val="0094058D"/>
    <w:rsid w:val="0094202F"/>
    <w:rsid w:val="009420BC"/>
    <w:rsid w:val="00942806"/>
    <w:rsid w:val="00942EB3"/>
    <w:rsid w:val="00943D57"/>
    <w:rsid w:val="00944122"/>
    <w:rsid w:val="00944C58"/>
    <w:rsid w:val="00945242"/>
    <w:rsid w:val="009455D1"/>
    <w:rsid w:val="00945F37"/>
    <w:rsid w:val="00945FB1"/>
    <w:rsid w:val="009463EA"/>
    <w:rsid w:val="00946880"/>
    <w:rsid w:val="00947BF4"/>
    <w:rsid w:val="00950619"/>
    <w:rsid w:val="00950F33"/>
    <w:rsid w:val="00951B9B"/>
    <w:rsid w:val="00951F1B"/>
    <w:rsid w:val="00952E66"/>
    <w:rsid w:val="009535F6"/>
    <w:rsid w:val="00954D46"/>
    <w:rsid w:val="00955C2C"/>
    <w:rsid w:val="00956B66"/>
    <w:rsid w:val="00956C4E"/>
    <w:rsid w:val="0096041A"/>
    <w:rsid w:val="00960B27"/>
    <w:rsid w:val="00961280"/>
    <w:rsid w:val="009614B0"/>
    <w:rsid w:val="00961662"/>
    <w:rsid w:val="00961CEC"/>
    <w:rsid w:val="00962C14"/>
    <w:rsid w:val="0096334E"/>
    <w:rsid w:val="009649AC"/>
    <w:rsid w:val="00965EDB"/>
    <w:rsid w:val="0096630D"/>
    <w:rsid w:val="00966AD6"/>
    <w:rsid w:val="00967665"/>
    <w:rsid w:val="00967945"/>
    <w:rsid w:val="00967D79"/>
    <w:rsid w:val="00967F58"/>
    <w:rsid w:val="00971491"/>
    <w:rsid w:val="00971811"/>
    <w:rsid w:val="00971BE6"/>
    <w:rsid w:val="009726FB"/>
    <w:rsid w:val="009729C0"/>
    <w:rsid w:val="009730A9"/>
    <w:rsid w:val="009736E3"/>
    <w:rsid w:val="00973BE8"/>
    <w:rsid w:val="00976477"/>
    <w:rsid w:val="00976A79"/>
    <w:rsid w:val="00976CCD"/>
    <w:rsid w:val="00977096"/>
    <w:rsid w:val="00980A81"/>
    <w:rsid w:val="00981192"/>
    <w:rsid w:val="009819D6"/>
    <w:rsid w:val="0098254E"/>
    <w:rsid w:val="00983850"/>
    <w:rsid w:val="00984C01"/>
    <w:rsid w:val="00984C84"/>
    <w:rsid w:val="00985B33"/>
    <w:rsid w:val="0098780F"/>
    <w:rsid w:val="00993058"/>
    <w:rsid w:val="00993ADD"/>
    <w:rsid w:val="00993E32"/>
    <w:rsid w:val="00993EB9"/>
    <w:rsid w:val="009943C6"/>
    <w:rsid w:val="00994F50"/>
    <w:rsid w:val="009A0459"/>
    <w:rsid w:val="009A172C"/>
    <w:rsid w:val="009A2529"/>
    <w:rsid w:val="009A2C5B"/>
    <w:rsid w:val="009A2F09"/>
    <w:rsid w:val="009A40E9"/>
    <w:rsid w:val="009A4180"/>
    <w:rsid w:val="009A49B3"/>
    <w:rsid w:val="009A4F32"/>
    <w:rsid w:val="009A5592"/>
    <w:rsid w:val="009A6E50"/>
    <w:rsid w:val="009A7682"/>
    <w:rsid w:val="009A7A2A"/>
    <w:rsid w:val="009A7B9A"/>
    <w:rsid w:val="009B0248"/>
    <w:rsid w:val="009B1E40"/>
    <w:rsid w:val="009B211D"/>
    <w:rsid w:val="009B3D8C"/>
    <w:rsid w:val="009B3F76"/>
    <w:rsid w:val="009B5087"/>
    <w:rsid w:val="009B52C4"/>
    <w:rsid w:val="009B537C"/>
    <w:rsid w:val="009B7928"/>
    <w:rsid w:val="009B7ED5"/>
    <w:rsid w:val="009C3236"/>
    <w:rsid w:val="009C3AE6"/>
    <w:rsid w:val="009C3B72"/>
    <w:rsid w:val="009C539A"/>
    <w:rsid w:val="009C6FDA"/>
    <w:rsid w:val="009C7110"/>
    <w:rsid w:val="009D09F6"/>
    <w:rsid w:val="009D166C"/>
    <w:rsid w:val="009D2D22"/>
    <w:rsid w:val="009D2E1B"/>
    <w:rsid w:val="009D49CE"/>
    <w:rsid w:val="009D4DCE"/>
    <w:rsid w:val="009D52D4"/>
    <w:rsid w:val="009D5DFE"/>
    <w:rsid w:val="009D5FE4"/>
    <w:rsid w:val="009D625A"/>
    <w:rsid w:val="009D7B3B"/>
    <w:rsid w:val="009E072A"/>
    <w:rsid w:val="009E2185"/>
    <w:rsid w:val="009E3314"/>
    <w:rsid w:val="009E39A2"/>
    <w:rsid w:val="009E4292"/>
    <w:rsid w:val="009E46B8"/>
    <w:rsid w:val="009E4B34"/>
    <w:rsid w:val="009E53FC"/>
    <w:rsid w:val="009E5B48"/>
    <w:rsid w:val="009E5E65"/>
    <w:rsid w:val="009E60C8"/>
    <w:rsid w:val="009E6FD1"/>
    <w:rsid w:val="009F09D2"/>
    <w:rsid w:val="009F113D"/>
    <w:rsid w:val="009F1235"/>
    <w:rsid w:val="009F17E9"/>
    <w:rsid w:val="009F205E"/>
    <w:rsid w:val="009F25E5"/>
    <w:rsid w:val="009F31A1"/>
    <w:rsid w:val="009F3B1C"/>
    <w:rsid w:val="009F3CEA"/>
    <w:rsid w:val="009F417E"/>
    <w:rsid w:val="009F4E83"/>
    <w:rsid w:val="009F5AFF"/>
    <w:rsid w:val="009F6BB4"/>
    <w:rsid w:val="009F7281"/>
    <w:rsid w:val="009F781F"/>
    <w:rsid w:val="00A01D4A"/>
    <w:rsid w:val="00A02A50"/>
    <w:rsid w:val="00A0300B"/>
    <w:rsid w:val="00A03AA6"/>
    <w:rsid w:val="00A047F7"/>
    <w:rsid w:val="00A0489C"/>
    <w:rsid w:val="00A0544A"/>
    <w:rsid w:val="00A05613"/>
    <w:rsid w:val="00A057C5"/>
    <w:rsid w:val="00A058F0"/>
    <w:rsid w:val="00A05F9A"/>
    <w:rsid w:val="00A06B1B"/>
    <w:rsid w:val="00A07EA6"/>
    <w:rsid w:val="00A10552"/>
    <w:rsid w:val="00A106A9"/>
    <w:rsid w:val="00A11A02"/>
    <w:rsid w:val="00A11B8E"/>
    <w:rsid w:val="00A121D3"/>
    <w:rsid w:val="00A12FDA"/>
    <w:rsid w:val="00A13197"/>
    <w:rsid w:val="00A13701"/>
    <w:rsid w:val="00A14575"/>
    <w:rsid w:val="00A145F8"/>
    <w:rsid w:val="00A146E2"/>
    <w:rsid w:val="00A14C73"/>
    <w:rsid w:val="00A15310"/>
    <w:rsid w:val="00A15F4E"/>
    <w:rsid w:val="00A16003"/>
    <w:rsid w:val="00A205BB"/>
    <w:rsid w:val="00A21610"/>
    <w:rsid w:val="00A21F11"/>
    <w:rsid w:val="00A22928"/>
    <w:rsid w:val="00A231FB"/>
    <w:rsid w:val="00A24AA3"/>
    <w:rsid w:val="00A24E28"/>
    <w:rsid w:val="00A25CE5"/>
    <w:rsid w:val="00A269D5"/>
    <w:rsid w:val="00A2766A"/>
    <w:rsid w:val="00A27A9B"/>
    <w:rsid w:val="00A309CB"/>
    <w:rsid w:val="00A30B17"/>
    <w:rsid w:val="00A31A71"/>
    <w:rsid w:val="00A3219D"/>
    <w:rsid w:val="00A3275C"/>
    <w:rsid w:val="00A33127"/>
    <w:rsid w:val="00A345F8"/>
    <w:rsid w:val="00A35895"/>
    <w:rsid w:val="00A363B3"/>
    <w:rsid w:val="00A366EA"/>
    <w:rsid w:val="00A36A96"/>
    <w:rsid w:val="00A375BB"/>
    <w:rsid w:val="00A404A2"/>
    <w:rsid w:val="00A41416"/>
    <w:rsid w:val="00A415DD"/>
    <w:rsid w:val="00A41C4A"/>
    <w:rsid w:val="00A41E00"/>
    <w:rsid w:val="00A427E7"/>
    <w:rsid w:val="00A42B73"/>
    <w:rsid w:val="00A44325"/>
    <w:rsid w:val="00A45169"/>
    <w:rsid w:val="00A457ED"/>
    <w:rsid w:val="00A45D44"/>
    <w:rsid w:val="00A45DE5"/>
    <w:rsid w:val="00A50274"/>
    <w:rsid w:val="00A50502"/>
    <w:rsid w:val="00A5107F"/>
    <w:rsid w:val="00A51CFE"/>
    <w:rsid w:val="00A52968"/>
    <w:rsid w:val="00A53027"/>
    <w:rsid w:val="00A53D32"/>
    <w:rsid w:val="00A55AD3"/>
    <w:rsid w:val="00A56C15"/>
    <w:rsid w:val="00A56FC1"/>
    <w:rsid w:val="00A57CF2"/>
    <w:rsid w:val="00A57EEB"/>
    <w:rsid w:val="00A631CB"/>
    <w:rsid w:val="00A647BA"/>
    <w:rsid w:val="00A64D0B"/>
    <w:rsid w:val="00A66899"/>
    <w:rsid w:val="00A6792B"/>
    <w:rsid w:val="00A70747"/>
    <w:rsid w:val="00A71547"/>
    <w:rsid w:val="00A71AC8"/>
    <w:rsid w:val="00A725D1"/>
    <w:rsid w:val="00A73E54"/>
    <w:rsid w:val="00A74E3B"/>
    <w:rsid w:val="00A75F05"/>
    <w:rsid w:val="00A76951"/>
    <w:rsid w:val="00A771F0"/>
    <w:rsid w:val="00A773EE"/>
    <w:rsid w:val="00A81178"/>
    <w:rsid w:val="00A817BB"/>
    <w:rsid w:val="00A83FCE"/>
    <w:rsid w:val="00A84D1E"/>
    <w:rsid w:val="00A852BC"/>
    <w:rsid w:val="00A879F0"/>
    <w:rsid w:val="00A904C7"/>
    <w:rsid w:val="00A90961"/>
    <w:rsid w:val="00A90AE7"/>
    <w:rsid w:val="00A90B67"/>
    <w:rsid w:val="00A90D5A"/>
    <w:rsid w:val="00A90D71"/>
    <w:rsid w:val="00A91211"/>
    <w:rsid w:val="00A92168"/>
    <w:rsid w:val="00A92E45"/>
    <w:rsid w:val="00A94AA3"/>
    <w:rsid w:val="00A94DEB"/>
    <w:rsid w:val="00A951F6"/>
    <w:rsid w:val="00A95D7F"/>
    <w:rsid w:val="00A95EA7"/>
    <w:rsid w:val="00A96298"/>
    <w:rsid w:val="00AA1F45"/>
    <w:rsid w:val="00AA2982"/>
    <w:rsid w:val="00AA6460"/>
    <w:rsid w:val="00AB04FE"/>
    <w:rsid w:val="00AB0C65"/>
    <w:rsid w:val="00AB1120"/>
    <w:rsid w:val="00AB169A"/>
    <w:rsid w:val="00AB49BE"/>
    <w:rsid w:val="00AB58CC"/>
    <w:rsid w:val="00AB5CA3"/>
    <w:rsid w:val="00AC0236"/>
    <w:rsid w:val="00AC0CC3"/>
    <w:rsid w:val="00AC1683"/>
    <w:rsid w:val="00AC1747"/>
    <w:rsid w:val="00AC1C43"/>
    <w:rsid w:val="00AC2004"/>
    <w:rsid w:val="00AC2812"/>
    <w:rsid w:val="00AC2AD2"/>
    <w:rsid w:val="00AC391A"/>
    <w:rsid w:val="00AC3BFC"/>
    <w:rsid w:val="00AC49CC"/>
    <w:rsid w:val="00AC5B15"/>
    <w:rsid w:val="00AD0156"/>
    <w:rsid w:val="00AD045A"/>
    <w:rsid w:val="00AD1921"/>
    <w:rsid w:val="00AD1AA4"/>
    <w:rsid w:val="00AD2E8A"/>
    <w:rsid w:val="00AD3767"/>
    <w:rsid w:val="00AD4A76"/>
    <w:rsid w:val="00AD4BEE"/>
    <w:rsid w:val="00AD5640"/>
    <w:rsid w:val="00AD57B6"/>
    <w:rsid w:val="00AD6C6B"/>
    <w:rsid w:val="00AD76A7"/>
    <w:rsid w:val="00AE067B"/>
    <w:rsid w:val="00AE0F87"/>
    <w:rsid w:val="00AE134B"/>
    <w:rsid w:val="00AE14FB"/>
    <w:rsid w:val="00AE1717"/>
    <w:rsid w:val="00AE18C9"/>
    <w:rsid w:val="00AE1A60"/>
    <w:rsid w:val="00AE1E1C"/>
    <w:rsid w:val="00AE24C0"/>
    <w:rsid w:val="00AE25A5"/>
    <w:rsid w:val="00AE3F5C"/>
    <w:rsid w:val="00AE4D24"/>
    <w:rsid w:val="00AE540C"/>
    <w:rsid w:val="00AE558B"/>
    <w:rsid w:val="00AE6D17"/>
    <w:rsid w:val="00AE6D2D"/>
    <w:rsid w:val="00AF05EA"/>
    <w:rsid w:val="00AF40C0"/>
    <w:rsid w:val="00AF462E"/>
    <w:rsid w:val="00AF488D"/>
    <w:rsid w:val="00AF554D"/>
    <w:rsid w:val="00AF5D2E"/>
    <w:rsid w:val="00AF6084"/>
    <w:rsid w:val="00AF63CB"/>
    <w:rsid w:val="00AF67EE"/>
    <w:rsid w:val="00AF74A7"/>
    <w:rsid w:val="00AF7E05"/>
    <w:rsid w:val="00B00449"/>
    <w:rsid w:val="00B01743"/>
    <w:rsid w:val="00B0295E"/>
    <w:rsid w:val="00B0374F"/>
    <w:rsid w:val="00B04625"/>
    <w:rsid w:val="00B054FC"/>
    <w:rsid w:val="00B058A7"/>
    <w:rsid w:val="00B06936"/>
    <w:rsid w:val="00B06A77"/>
    <w:rsid w:val="00B06E6E"/>
    <w:rsid w:val="00B0707E"/>
    <w:rsid w:val="00B07475"/>
    <w:rsid w:val="00B07ADF"/>
    <w:rsid w:val="00B07BF7"/>
    <w:rsid w:val="00B10476"/>
    <w:rsid w:val="00B104AB"/>
    <w:rsid w:val="00B10ACF"/>
    <w:rsid w:val="00B126DF"/>
    <w:rsid w:val="00B1492E"/>
    <w:rsid w:val="00B1662B"/>
    <w:rsid w:val="00B173F8"/>
    <w:rsid w:val="00B20DF0"/>
    <w:rsid w:val="00B227F7"/>
    <w:rsid w:val="00B22876"/>
    <w:rsid w:val="00B243B2"/>
    <w:rsid w:val="00B2792F"/>
    <w:rsid w:val="00B31BF1"/>
    <w:rsid w:val="00B320C4"/>
    <w:rsid w:val="00B34070"/>
    <w:rsid w:val="00B35AEC"/>
    <w:rsid w:val="00B402EA"/>
    <w:rsid w:val="00B40313"/>
    <w:rsid w:val="00B414E8"/>
    <w:rsid w:val="00B41E8D"/>
    <w:rsid w:val="00B422BE"/>
    <w:rsid w:val="00B42672"/>
    <w:rsid w:val="00B432FF"/>
    <w:rsid w:val="00B433C0"/>
    <w:rsid w:val="00B45208"/>
    <w:rsid w:val="00B45F1D"/>
    <w:rsid w:val="00B46532"/>
    <w:rsid w:val="00B50A8A"/>
    <w:rsid w:val="00B50ED7"/>
    <w:rsid w:val="00B516F1"/>
    <w:rsid w:val="00B51FD9"/>
    <w:rsid w:val="00B52782"/>
    <w:rsid w:val="00B54400"/>
    <w:rsid w:val="00B56B3B"/>
    <w:rsid w:val="00B57A89"/>
    <w:rsid w:val="00B6150B"/>
    <w:rsid w:val="00B61D43"/>
    <w:rsid w:val="00B62580"/>
    <w:rsid w:val="00B62D6D"/>
    <w:rsid w:val="00B648BF"/>
    <w:rsid w:val="00B664DC"/>
    <w:rsid w:val="00B666FD"/>
    <w:rsid w:val="00B66AA5"/>
    <w:rsid w:val="00B67701"/>
    <w:rsid w:val="00B67C5B"/>
    <w:rsid w:val="00B70C9B"/>
    <w:rsid w:val="00B70F35"/>
    <w:rsid w:val="00B71F87"/>
    <w:rsid w:val="00B7300C"/>
    <w:rsid w:val="00B73574"/>
    <w:rsid w:val="00B74034"/>
    <w:rsid w:val="00B7567E"/>
    <w:rsid w:val="00B76559"/>
    <w:rsid w:val="00B76AE5"/>
    <w:rsid w:val="00B77617"/>
    <w:rsid w:val="00B7790B"/>
    <w:rsid w:val="00B808C1"/>
    <w:rsid w:val="00B81AB3"/>
    <w:rsid w:val="00B81E82"/>
    <w:rsid w:val="00B81EF8"/>
    <w:rsid w:val="00B83F6F"/>
    <w:rsid w:val="00B86537"/>
    <w:rsid w:val="00B8733E"/>
    <w:rsid w:val="00B90BD4"/>
    <w:rsid w:val="00B912EC"/>
    <w:rsid w:val="00B92238"/>
    <w:rsid w:val="00B9421A"/>
    <w:rsid w:val="00B94C9D"/>
    <w:rsid w:val="00B957B2"/>
    <w:rsid w:val="00B97600"/>
    <w:rsid w:val="00B97C34"/>
    <w:rsid w:val="00BA0040"/>
    <w:rsid w:val="00BA02F3"/>
    <w:rsid w:val="00BA0A3B"/>
    <w:rsid w:val="00BA1E52"/>
    <w:rsid w:val="00BA3837"/>
    <w:rsid w:val="00BA578B"/>
    <w:rsid w:val="00BA5BD2"/>
    <w:rsid w:val="00BA5FC8"/>
    <w:rsid w:val="00BA63D0"/>
    <w:rsid w:val="00BA6B69"/>
    <w:rsid w:val="00BA735E"/>
    <w:rsid w:val="00BB090C"/>
    <w:rsid w:val="00BB0C5C"/>
    <w:rsid w:val="00BB1FD3"/>
    <w:rsid w:val="00BB3B78"/>
    <w:rsid w:val="00BB520C"/>
    <w:rsid w:val="00BB562D"/>
    <w:rsid w:val="00BB571E"/>
    <w:rsid w:val="00BC0CC8"/>
    <w:rsid w:val="00BC0ECC"/>
    <w:rsid w:val="00BC425A"/>
    <w:rsid w:val="00BC4FDF"/>
    <w:rsid w:val="00BC69F5"/>
    <w:rsid w:val="00BC769F"/>
    <w:rsid w:val="00BD0091"/>
    <w:rsid w:val="00BD146A"/>
    <w:rsid w:val="00BD1C23"/>
    <w:rsid w:val="00BD30F2"/>
    <w:rsid w:val="00BD35C9"/>
    <w:rsid w:val="00BD37D8"/>
    <w:rsid w:val="00BD4CC7"/>
    <w:rsid w:val="00BD580B"/>
    <w:rsid w:val="00BD59C1"/>
    <w:rsid w:val="00BD78A3"/>
    <w:rsid w:val="00BE0307"/>
    <w:rsid w:val="00BE0422"/>
    <w:rsid w:val="00BE286C"/>
    <w:rsid w:val="00BE4332"/>
    <w:rsid w:val="00BE476C"/>
    <w:rsid w:val="00BE50B1"/>
    <w:rsid w:val="00BE55DF"/>
    <w:rsid w:val="00BE5F4D"/>
    <w:rsid w:val="00BE6323"/>
    <w:rsid w:val="00BE6B9C"/>
    <w:rsid w:val="00BE7292"/>
    <w:rsid w:val="00BE7771"/>
    <w:rsid w:val="00BE7A3C"/>
    <w:rsid w:val="00BF065E"/>
    <w:rsid w:val="00BF1A25"/>
    <w:rsid w:val="00BF3467"/>
    <w:rsid w:val="00BF36AB"/>
    <w:rsid w:val="00BF3884"/>
    <w:rsid w:val="00BF3EB6"/>
    <w:rsid w:val="00BF5AA0"/>
    <w:rsid w:val="00BF5F5D"/>
    <w:rsid w:val="00BF6452"/>
    <w:rsid w:val="00BF7338"/>
    <w:rsid w:val="00BF77E1"/>
    <w:rsid w:val="00BF7E47"/>
    <w:rsid w:val="00C009C1"/>
    <w:rsid w:val="00C0287D"/>
    <w:rsid w:val="00C030A9"/>
    <w:rsid w:val="00C03167"/>
    <w:rsid w:val="00C036C1"/>
    <w:rsid w:val="00C05888"/>
    <w:rsid w:val="00C07A27"/>
    <w:rsid w:val="00C07CBE"/>
    <w:rsid w:val="00C10566"/>
    <w:rsid w:val="00C11E8E"/>
    <w:rsid w:val="00C1243E"/>
    <w:rsid w:val="00C142CD"/>
    <w:rsid w:val="00C14EE1"/>
    <w:rsid w:val="00C1507D"/>
    <w:rsid w:val="00C15E09"/>
    <w:rsid w:val="00C16455"/>
    <w:rsid w:val="00C1692D"/>
    <w:rsid w:val="00C16ABC"/>
    <w:rsid w:val="00C16CE0"/>
    <w:rsid w:val="00C212D4"/>
    <w:rsid w:val="00C2187C"/>
    <w:rsid w:val="00C22AD3"/>
    <w:rsid w:val="00C23091"/>
    <w:rsid w:val="00C236FD"/>
    <w:rsid w:val="00C237DC"/>
    <w:rsid w:val="00C23DD5"/>
    <w:rsid w:val="00C2556B"/>
    <w:rsid w:val="00C30316"/>
    <w:rsid w:val="00C31A84"/>
    <w:rsid w:val="00C322F3"/>
    <w:rsid w:val="00C3267B"/>
    <w:rsid w:val="00C33707"/>
    <w:rsid w:val="00C33E97"/>
    <w:rsid w:val="00C34C9C"/>
    <w:rsid w:val="00C34FF9"/>
    <w:rsid w:val="00C3559C"/>
    <w:rsid w:val="00C3565B"/>
    <w:rsid w:val="00C371F8"/>
    <w:rsid w:val="00C376E5"/>
    <w:rsid w:val="00C41C3A"/>
    <w:rsid w:val="00C4203C"/>
    <w:rsid w:val="00C426CB"/>
    <w:rsid w:val="00C42B06"/>
    <w:rsid w:val="00C43A4D"/>
    <w:rsid w:val="00C43EF9"/>
    <w:rsid w:val="00C463FD"/>
    <w:rsid w:val="00C505B5"/>
    <w:rsid w:val="00C50F07"/>
    <w:rsid w:val="00C52B2E"/>
    <w:rsid w:val="00C530A8"/>
    <w:rsid w:val="00C54F2D"/>
    <w:rsid w:val="00C55263"/>
    <w:rsid w:val="00C56F34"/>
    <w:rsid w:val="00C6097C"/>
    <w:rsid w:val="00C60A0D"/>
    <w:rsid w:val="00C617E7"/>
    <w:rsid w:val="00C628DD"/>
    <w:rsid w:val="00C62B5C"/>
    <w:rsid w:val="00C63C4F"/>
    <w:rsid w:val="00C64FDF"/>
    <w:rsid w:val="00C6516A"/>
    <w:rsid w:val="00C65399"/>
    <w:rsid w:val="00C65AA3"/>
    <w:rsid w:val="00C65F45"/>
    <w:rsid w:val="00C669B3"/>
    <w:rsid w:val="00C67C04"/>
    <w:rsid w:val="00C71D9A"/>
    <w:rsid w:val="00C73B5B"/>
    <w:rsid w:val="00C74BBF"/>
    <w:rsid w:val="00C75BB3"/>
    <w:rsid w:val="00C76A46"/>
    <w:rsid w:val="00C7720A"/>
    <w:rsid w:val="00C77B20"/>
    <w:rsid w:val="00C80C68"/>
    <w:rsid w:val="00C8146F"/>
    <w:rsid w:val="00C8230B"/>
    <w:rsid w:val="00C82C37"/>
    <w:rsid w:val="00C837EA"/>
    <w:rsid w:val="00C84B3B"/>
    <w:rsid w:val="00C857C0"/>
    <w:rsid w:val="00C859F0"/>
    <w:rsid w:val="00C90280"/>
    <w:rsid w:val="00C916B0"/>
    <w:rsid w:val="00C93B79"/>
    <w:rsid w:val="00C94E73"/>
    <w:rsid w:val="00C96836"/>
    <w:rsid w:val="00C96855"/>
    <w:rsid w:val="00C97A65"/>
    <w:rsid w:val="00CA056D"/>
    <w:rsid w:val="00CA17C6"/>
    <w:rsid w:val="00CA4369"/>
    <w:rsid w:val="00CA4D30"/>
    <w:rsid w:val="00CA5626"/>
    <w:rsid w:val="00CB0621"/>
    <w:rsid w:val="00CB1051"/>
    <w:rsid w:val="00CB16D0"/>
    <w:rsid w:val="00CB1BD9"/>
    <w:rsid w:val="00CB28D6"/>
    <w:rsid w:val="00CB2C1D"/>
    <w:rsid w:val="00CB307E"/>
    <w:rsid w:val="00CB31FB"/>
    <w:rsid w:val="00CB5203"/>
    <w:rsid w:val="00CB5BFE"/>
    <w:rsid w:val="00CB6E0D"/>
    <w:rsid w:val="00CB7C9D"/>
    <w:rsid w:val="00CB7D33"/>
    <w:rsid w:val="00CC22FF"/>
    <w:rsid w:val="00CC3B38"/>
    <w:rsid w:val="00CC4758"/>
    <w:rsid w:val="00CC4991"/>
    <w:rsid w:val="00CC503D"/>
    <w:rsid w:val="00CC64DB"/>
    <w:rsid w:val="00CC698F"/>
    <w:rsid w:val="00CC7BC2"/>
    <w:rsid w:val="00CD0663"/>
    <w:rsid w:val="00CD0AFC"/>
    <w:rsid w:val="00CD11EC"/>
    <w:rsid w:val="00CD1B53"/>
    <w:rsid w:val="00CD320A"/>
    <w:rsid w:val="00CD3B5F"/>
    <w:rsid w:val="00CD4279"/>
    <w:rsid w:val="00CD56A2"/>
    <w:rsid w:val="00CD6E85"/>
    <w:rsid w:val="00CD7366"/>
    <w:rsid w:val="00CE018B"/>
    <w:rsid w:val="00CE031F"/>
    <w:rsid w:val="00CE0754"/>
    <w:rsid w:val="00CE0ABA"/>
    <w:rsid w:val="00CE217A"/>
    <w:rsid w:val="00CE26EA"/>
    <w:rsid w:val="00CE38D4"/>
    <w:rsid w:val="00CE3B91"/>
    <w:rsid w:val="00CE4F9B"/>
    <w:rsid w:val="00CE611B"/>
    <w:rsid w:val="00CF0086"/>
    <w:rsid w:val="00CF0863"/>
    <w:rsid w:val="00CF0D58"/>
    <w:rsid w:val="00CF17DD"/>
    <w:rsid w:val="00CF213C"/>
    <w:rsid w:val="00CF2875"/>
    <w:rsid w:val="00CF4980"/>
    <w:rsid w:val="00CF538F"/>
    <w:rsid w:val="00CF61AC"/>
    <w:rsid w:val="00CF73EF"/>
    <w:rsid w:val="00CF7513"/>
    <w:rsid w:val="00CF7831"/>
    <w:rsid w:val="00D018A1"/>
    <w:rsid w:val="00D02192"/>
    <w:rsid w:val="00D033CA"/>
    <w:rsid w:val="00D033F1"/>
    <w:rsid w:val="00D03466"/>
    <w:rsid w:val="00D077F7"/>
    <w:rsid w:val="00D078A0"/>
    <w:rsid w:val="00D07923"/>
    <w:rsid w:val="00D10266"/>
    <w:rsid w:val="00D135D3"/>
    <w:rsid w:val="00D13A14"/>
    <w:rsid w:val="00D14466"/>
    <w:rsid w:val="00D152F5"/>
    <w:rsid w:val="00D1535C"/>
    <w:rsid w:val="00D15AE6"/>
    <w:rsid w:val="00D166E7"/>
    <w:rsid w:val="00D178E2"/>
    <w:rsid w:val="00D21B17"/>
    <w:rsid w:val="00D23343"/>
    <w:rsid w:val="00D248FE"/>
    <w:rsid w:val="00D2630B"/>
    <w:rsid w:val="00D27B16"/>
    <w:rsid w:val="00D31EB5"/>
    <w:rsid w:val="00D349BB"/>
    <w:rsid w:val="00D34E33"/>
    <w:rsid w:val="00D421DD"/>
    <w:rsid w:val="00D4221A"/>
    <w:rsid w:val="00D423B1"/>
    <w:rsid w:val="00D42C4F"/>
    <w:rsid w:val="00D46883"/>
    <w:rsid w:val="00D5290C"/>
    <w:rsid w:val="00D53020"/>
    <w:rsid w:val="00D53421"/>
    <w:rsid w:val="00D53946"/>
    <w:rsid w:val="00D56447"/>
    <w:rsid w:val="00D568A7"/>
    <w:rsid w:val="00D56A76"/>
    <w:rsid w:val="00D56C19"/>
    <w:rsid w:val="00D56E9E"/>
    <w:rsid w:val="00D57285"/>
    <w:rsid w:val="00D57639"/>
    <w:rsid w:val="00D60BC1"/>
    <w:rsid w:val="00D611E8"/>
    <w:rsid w:val="00D64350"/>
    <w:rsid w:val="00D655CE"/>
    <w:rsid w:val="00D66646"/>
    <w:rsid w:val="00D66784"/>
    <w:rsid w:val="00D67DDF"/>
    <w:rsid w:val="00D72F3A"/>
    <w:rsid w:val="00D75738"/>
    <w:rsid w:val="00D762BC"/>
    <w:rsid w:val="00D767E0"/>
    <w:rsid w:val="00D76A0A"/>
    <w:rsid w:val="00D76E37"/>
    <w:rsid w:val="00D76F4F"/>
    <w:rsid w:val="00D823C4"/>
    <w:rsid w:val="00D83A5C"/>
    <w:rsid w:val="00D840D6"/>
    <w:rsid w:val="00D84DCD"/>
    <w:rsid w:val="00D861EC"/>
    <w:rsid w:val="00D864B4"/>
    <w:rsid w:val="00D87AAE"/>
    <w:rsid w:val="00D87AC3"/>
    <w:rsid w:val="00D87BA1"/>
    <w:rsid w:val="00D90284"/>
    <w:rsid w:val="00D90328"/>
    <w:rsid w:val="00D9165B"/>
    <w:rsid w:val="00D91822"/>
    <w:rsid w:val="00D9267C"/>
    <w:rsid w:val="00D94D25"/>
    <w:rsid w:val="00D95A33"/>
    <w:rsid w:val="00DA0B69"/>
    <w:rsid w:val="00DA22A9"/>
    <w:rsid w:val="00DA3C2C"/>
    <w:rsid w:val="00DA467D"/>
    <w:rsid w:val="00DA5589"/>
    <w:rsid w:val="00DA55BF"/>
    <w:rsid w:val="00DA5868"/>
    <w:rsid w:val="00DA64EF"/>
    <w:rsid w:val="00DA6FB7"/>
    <w:rsid w:val="00DA755F"/>
    <w:rsid w:val="00DB3253"/>
    <w:rsid w:val="00DB36B1"/>
    <w:rsid w:val="00DB431F"/>
    <w:rsid w:val="00DB5FC7"/>
    <w:rsid w:val="00DB5FF1"/>
    <w:rsid w:val="00DB72D5"/>
    <w:rsid w:val="00DB7E94"/>
    <w:rsid w:val="00DC12C3"/>
    <w:rsid w:val="00DC1863"/>
    <w:rsid w:val="00DC1CDD"/>
    <w:rsid w:val="00DC5A46"/>
    <w:rsid w:val="00DC6570"/>
    <w:rsid w:val="00DC7C4A"/>
    <w:rsid w:val="00DD00EC"/>
    <w:rsid w:val="00DD0BAD"/>
    <w:rsid w:val="00DD24FC"/>
    <w:rsid w:val="00DD4D67"/>
    <w:rsid w:val="00DD5D2F"/>
    <w:rsid w:val="00DD6F9B"/>
    <w:rsid w:val="00DD7225"/>
    <w:rsid w:val="00DD7A1A"/>
    <w:rsid w:val="00DE08FB"/>
    <w:rsid w:val="00DE1ABF"/>
    <w:rsid w:val="00DE4897"/>
    <w:rsid w:val="00DE6402"/>
    <w:rsid w:val="00DE7440"/>
    <w:rsid w:val="00DE7947"/>
    <w:rsid w:val="00DF1982"/>
    <w:rsid w:val="00DF1A39"/>
    <w:rsid w:val="00DF213B"/>
    <w:rsid w:val="00DF3F3B"/>
    <w:rsid w:val="00DF404F"/>
    <w:rsid w:val="00DF46B8"/>
    <w:rsid w:val="00DF48A4"/>
    <w:rsid w:val="00DF717D"/>
    <w:rsid w:val="00E00D30"/>
    <w:rsid w:val="00E018E4"/>
    <w:rsid w:val="00E02404"/>
    <w:rsid w:val="00E05013"/>
    <w:rsid w:val="00E053F5"/>
    <w:rsid w:val="00E0553A"/>
    <w:rsid w:val="00E0656A"/>
    <w:rsid w:val="00E06FB8"/>
    <w:rsid w:val="00E075A4"/>
    <w:rsid w:val="00E16117"/>
    <w:rsid w:val="00E1618D"/>
    <w:rsid w:val="00E173E7"/>
    <w:rsid w:val="00E20DAC"/>
    <w:rsid w:val="00E217DF"/>
    <w:rsid w:val="00E21BDB"/>
    <w:rsid w:val="00E23C23"/>
    <w:rsid w:val="00E23DF6"/>
    <w:rsid w:val="00E24FD4"/>
    <w:rsid w:val="00E2536C"/>
    <w:rsid w:val="00E2659B"/>
    <w:rsid w:val="00E27A27"/>
    <w:rsid w:val="00E30669"/>
    <w:rsid w:val="00E32856"/>
    <w:rsid w:val="00E328DD"/>
    <w:rsid w:val="00E330C1"/>
    <w:rsid w:val="00E3346C"/>
    <w:rsid w:val="00E33D72"/>
    <w:rsid w:val="00E34CFC"/>
    <w:rsid w:val="00E35A70"/>
    <w:rsid w:val="00E4149C"/>
    <w:rsid w:val="00E4379A"/>
    <w:rsid w:val="00E4510E"/>
    <w:rsid w:val="00E45791"/>
    <w:rsid w:val="00E4626A"/>
    <w:rsid w:val="00E4692A"/>
    <w:rsid w:val="00E47D4E"/>
    <w:rsid w:val="00E5417A"/>
    <w:rsid w:val="00E56D83"/>
    <w:rsid w:val="00E579BC"/>
    <w:rsid w:val="00E6072F"/>
    <w:rsid w:val="00E62F35"/>
    <w:rsid w:val="00E63C29"/>
    <w:rsid w:val="00E64B7A"/>
    <w:rsid w:val="00E65A6B"/>
    <w:rsid w:val="00E667BD"/>
    <w:rsid w:val="00E66BC8"/>
    <w:rsid w:val="00E66DDE"/>
    <w:rsid w:val="00E67046"/>
    <w:rsid w:val="00E670F1"/>
    <w:rsid w:val="00E67525"/>
    <w:rsid w:val="00E67F0A"/>
    <w:rsid w:val="00E70BDD"/>
    <w:rsid w:val="00E713B3"/>
    <w:rsid w:val="00E7151B"/>
    <w:rsid w:val="00E722F1"/>
    <w:rsid w:val="00E72644"/>
    <w:rsid w:val="00E749B1"/>
    <w:rsid w:val="00E74C46"/>
    <w:rsid w:val="00E75A2B"/>
    <w:rsid w:val="00E76751"/>
    <w:rsid w:val="00E76C00"/>
    <w:rsid w:val="00E76E02"/>
    <w:rsid w:val="00E806DF"/>
    <w:rsid w:val="00E80857"/>
    <w:rsid w:val="00E80A24"/>
    <w:rsid w:val="00E8159F"/>
    <w:rsid w:val="00E839E7"/>
    <w:rsid w:val="00E83A06"/>
    <w:rsid w:val="00E842F4"/>
    <w:rsid w:val="00E85CB9"/>
    <w:rsid w:val="00E85F06"/>
    <w:rsid w:val="00E867C7"/>
    <w:rsid w:val="00E8705D"/>
    <w:rsid w:val="00E870A5"/>
    <w:rsid w:val="00E90D20"/>
    <w:rsid w:val="00E9182F"/>
    <w:rsid w:val="00E92B76"/>
    <w:rsid w:val="00E9353A"/>
    <w:rsid w:val="00E95078"/>
    <w:rsid w:val="00E95F60"/>
    <w:rsid w:val="00E9664A"/>
    <w:rsid w:val="00E96F9E"/>
    <w:rsid w:val="00E97EAB"/>
    <w:rsid w:val="00EA00F7"/>
    <w:rsid w:val="00EA1F6B"/>
    <w:rsid w:val="00EA2230"/>
    <w:rsid w:val="00EA3DA2"/>
    <w:rsid w:val="00EA464C"/>
    <w:rsid w:val="00EA4895"/>
    <w:rsid w:val="00EA4CD9"/>
    <w:rsid w:val="00EA76DF"/>
    <w:rsid w:val="00EB2640"/>
    <w:rsid w:val="00EB530E"/>
    <w:rsid w:val="00EB5706"/>
    <w:rsid w:val="00EB7D28"/>
    <w:rsid w:val="00EC1252"/>
    <w:rsid w:val="00EC4B02"/>
    <w:rsid w:val="00EC4F1C"/>
    <w:rsid w:val="00EC54B0"/>
    <w:rsid w:val="00EC638D"/>
    <w:rsid w:val="00EC68DB"/>
    <w:rsid w:val="00EC6968"/>
    <w:rsid w:val="00EC77EA"/>
    <w:rsid w:val="00EC785D"/>
    <w:rsid w:val="00ED0DAD"/>
    <w:rsid w:val="00ED3735"/>
    <w:rsid w:val="00ED45B7"/>
    <w:rsid w:val="00ED4A80"/>
    <w:rsid w:val="00ED524F"/>
    <w:rsid w:val="00ED54C5"/>
    <w:rsid w:val="00ED5D5D"/>
    <w:rsid w:val="00ED6CA2"/>
    <w:rsid w:val="00EE0F3E"/>
    <w:rsid w:val="00EE2700"/>
    <w:rsid w:val="00EE3059"/>
    <w:rsid w:val="00EE39E0"/>
    <w:rsid w:val="00EF0638"/>
    <w:rsid w:val="00EF145A"/>
    <w:rsid w:val="00EF15E3"/>
    <w:rsid w:val="00EF1BD5"/>
    <w:rsid w:val="00EF1C67"/>
    <w:rsid w:val="00EF4928"/>
    <w:rsid w:val="00EF5462"/>
    <w:rsid w:val="00EF578E"/>
    <w:rsid w:val="00EF7305"/>
    <w:rsid w:val="00F00300"/>
    <w:rsid w:val="00F01288"/>
    <w:rsid w:val="00F02C73"/>
    <w:rsid w:val="00F0338A"/>
    <w:rsid w:val="00F040B4"/>
    <w:rsid w:val="00F04DE3"/>
    <w:rsid w:val="00F05DD3"/>
    <w:rsid w:val="00F070D8"/>
    <w:rsid w:val="00F10302"/>
    <w:rsid w:val="00F110AD"/>
    <w:rsid w:val="00F11764"/>
    <w:rsid w:val="00F12082"/>
    <w:rsid w:val="00F120DC"/>
    <w:rsid w:val="00F129A5"/>
    <w:rsid w:val="00F1383A"/>
    <w:rsid w:val="00F145A4"/>
    <w:rsid w:val="00F146F5"/>
    <w:rsid w:val="00F14D7C"/>
    <w:rsid w:val="00F15CAA"/>
    <w:rsid w:val="00F17D7F"/>
    <w:rsid w:val="00F20345"/>
    <w:rsid w:val="00F21128"/>
    <w:rsid w:val="00F22BD5"/>
    <w:rsid w:val="00F2460F"/>
    <w:rsid w:val="00F24D50"/>
    <w:rsid w:val="00F25859"/>
    <w:rsid w:val="00F260E5"/>
    <w:rsid w:val="00F266C0"/>
    <w:rsid w:val="00F26FE8"/>
    <w:rsid w:val="00F321FD"/>
    <w:rsid w:val="00F32FF7"/>
    <w:rsid w:val="00F34B42"/>
    <w:rsid w:val="00F36CB0"/>
    <w:rsid w:val="00F401E5"/>
    <w:rsid w:val="00F406F3"/>
    <w:rsid w:val="00F40783"/>
    <w:rsid w:val="00F4097E"/>
    <w:rsid w:val="00F411AC"/>
    <w:rsid w:val="00F41487"/>
    <w:rsid w:val="00F41C9F"/>
    <w:rsid w:val="00F47149"/>
    <w:rsid w:val="00F50778"/>
    <w:rsid w:val="00F52C09"/>
    <w:rsid w:val="00F52DCF"/>
    <w:rsid w:val="00F52DD8"/>
    <w:rsid w:val="00F53961"/>
    <w:rsid w:val="00F54381"/>
    <w:rsid w:val="00F54F1A"/>
    <w:rsid w:val="00F5504F"/>
    <w:rsid w:val="00F55D02"/>
    <w:rsid w:val="00F5655F"/>
    <w:rsid w:val="00F60466"/>
    <w:rsid w:val="00F61C7A"/>
    <w:rsid w:val="00F6232D"/>
    <w:rsid w:val="00F63A94"/>
    <w:rsid w:val="00F642CC"/>
    <w:rsid w:val="00F64C34"/>
    <w:rsid w:val="00F64D96"/>
    <w:rsid w:val="00F655BC"/>
    <w:rsid w:val="00F660AF"/>
    <w:rsid w:val="00F66465"/>
    <w:rsid w:val="00F6765F"/>
    <w:rsid w:val="00F71067"/>
    <w:rsid w:val="00F72082"/>
    <w:rsid w:val="00F72814"/>
    <w:rsid w:val="00F7291C"/>
    <w:rsid w:val="00F7301C"/>
    <w:rsid w:val="00F74349"/>
    <w:rsid w:val="00F74D9A"/>
    <w:rsid w:val="00F75B81"/>
    <w:rsid w:val="00F80A97"/>
    <w:rsid w:val="00F8194C"/>
    <w:rsid w:val="00F831B0"/>
    <w:rsid w:val="00F84DFF"/>
    <w:rsid w:val="00F84E9B"/>
    <w:rsid w:val="00F8531A"/>
    <w:rsid w:val="00F856E8"/>
    <w:rsid w:val="00F86F4E"/>
    <w:rsid w:val="00F86F7D"/>
    <w:rsid w:val="00F87693"/>
    <w:rsid w:val="00F87860"/>
    <w:rsid w:val="00F907DB"/>
    <w:rsid w:val="00F91DD5"/>
    <w:rsid w:val="00F93FEE"/>
    <w:rsid w:val="00F94F58"/>
    <w:rsid w:val="00F95264"/>
    <w:rsid w:val="00FA0C89"/>
    <w:rsid w:val="00FA2C3C"/>
    <w:rsid w:val="00FA508D"/>
    <w:rsid w:val="00FA54C1"/>
    <w:rsid w:val="00FA60A3"/>
    <w:rsid w:val="00FA6A18"/>
    <w:rsid w:val="00FA6B88"/>
    <w:rsid w:val="00FA7509"/>
    <w:rsid w:val="00FA7587"/>
    <w:rsid w:val="00FB0085"/>
    <w:rsid w:val="00FB044B"/>
    <w:rsid w:val="00FB071A"/>
    <w:rsid w:val="00FB2111"/>
    <w:rsid w:val="00FB2606"/>
    <w:rsid w:val="00FB4FD0"/>
    <w:rsid w:val="00FB5A75"/>
    <w:rsid w:val="00FB661F"/>
    <w:rsid w:val="00FB79D6"/>
    <w:rsid w:val="00FB7AFD"/>
    <w:rsid w:val="00FC0C00"/>
    <w:rsid w:val="00FC475A"/>
    <w:rsid w:val="00FC6058"/>
    <w:rsid w:val="00FC7D90"/>
    <w:rsid w:val="00FD1170"/>
    <w:rsid w:val="00FD1870"/>
    <w:rsid w:val="00FD1963"/>
    <w:rsid w:val="00FD19D0"/>
    <w:rsid w:val="00FD426B"/>
    <w:rsid w:val="00FD4364"/>
    <w:rsid w:val="00FD5B02"/>
    <w:rsid w:val="00FD6E35"/>
    <w:rsid w:val="00FD6EE9"/>
    <w:rsid w:val="00FD7BCB"/>
    <w:rsid w:val="00FE19D4"/>
    <w:rsid w:val="00FE333F"/>
    <w:rsid w:val="00FF05B1"/>
    <w:rsid w:val="00FF2583"/>
    <w:rsid w:val="00FF2AE2"/>
    <w:rsid w:val="00FF4961"/>
    <w:rsid w:val="00FF4B46"/>
    <w:rsid w:val="00FF5387"/>
    <w:rsid w:val="00FF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4:docId w14:val="206561A6"/>
  <w15:docId w15:val="{9E09E2CE-9807-4932-87FC-9BBE8B72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45B"/>
    <w:pPr>
      <w:spacing w:after="200" w:line="240" w:lineRule="atLeast"/>
    </w:pPr>
    <w:rPr>
      <w:rFonts w:ascii="Arial" w:hAnsi="Arial"/>
      <w:snapToGrid w:val="0"/>
    </w:rPr>
  </w:style>
  <w:style w:type="paragraph" w:styleId="Heading1">
    <w:name w:val="heading 1"/>
    <w:basedOn w:val="Normal"/>
    <w:next w:val="Normal"/>
    <w:qFormat/>
    <w:pPr>
      <w:keepNext/>
      <w:tabs>
        <w:tab w:val="left" w:pos="450"/>
      </w:tabs>
      <w:spacing w:line="240" w:lineRule="auto"/>
      <w:ind w:left="447" w:hanging="461"/>
      <w:outlineLvl w:val="0"/>
    </w:pPr>
    <w:rPr>
      <w:b/>
      <w:caps/>
      <w:kern w:val="28"/>
      <w:sz w:val="28"/>
      <w:szCs w:val="28"/>
    </w:rPr>
  </w:style>
  <w:style w:type="paragraph" w:styleId="Heading2">
    <w:name w:val="heading 2"/>
    <w:next w:val="Normal"/>
    <w:qFormat/>
    <w:pPr>
      <w:keepNext/>
      <w:keepLines/>
      <w:pBdr>
        <w:top w:val="single" w:sz="24" w:space="1" w:color="auto"/>
      </w:pBdr>
      <w:tabs>
        <w:tab w:val="left" w:pos="360"/>
      </w:tabs>
      <w:spacing w:before="420" w:after="200"/>
      <w:ind w:left="360" w:hanging="360"/>
      <w:outlineLvl w:val="1"/>
    </w:pPr>
    <w:rPr>
      <w:rFonts w:ascii="Arial" w:hAnsi="Arial"/>
      <w:b/>
      <w:sz w:val="28"/>
      <w:szCs w:val="28"/>
    </w:rPr>
  </w:style>
  <w:style w:type="paragraph" w:styleId="Heading3">
    <w:name w:val="heading 3"/>
    <w:next w:val="Normal"/>
    <w:qFormat/>
    <w:pPr>
      <w:keepNext/>
      <w:keepLines/>
      <w:tabs>
        <w:tab w:val="center" w:pos="4680"/>
      </w:tabs>
      <w:spacing w:before="320" w:after="120"/>
      <w:outlineLvl w:val="2"/>
    </w:pPr>
    <w:rPr>
      <w:rFonts w:ascii="Arial" w:hAnsi="Arial"/>
      <w:b/>
      <w:smallCaps/>
      <w:sz w:val="26"/>
      <w:szCs w:val="26"/>
    </w:rPr>
  </w:style>
  <w:style w:type="paragraph" w:styleId="Heading4">
    <w:name w:val="heading 4"/>
    <w:next w:val="Normal"/>
    <w:qFormat/>
    <w:pPr>
      <w:keepNext/>
      <w:keepLines/>
      <w:tabs>
        <w:tab w:val="center" w:pos="4680"/>
      </w:tabs>
      <w:spacing w:before="120" w:after="120"/>
      <w:outlineLvl w:val="3"/>
    </w:pPr>
    <w:rPr>
      <w:rFonts w:ascii="Arial" w:hAnsi="Arial"/>
      <w:b/>
      <w:snapToGrid w:val="0"/>
      <w:sz w:val="22"/>
      <w:szCs w:val="22"/>
    </w:rPr>
  </w:style>
  <w:style w:type="paragraph" w:styleId="Heading5">
    <w:name w:val="heading 5"/>
    <w:next w:val="Normal"/>
    <w:qFormat/>
    <w:pPr>
      <w:keepNext/>
      <w:spacing w:before="120" w:after="120"/>
      <w:outlineLvl w:val="4"/>
    </w:pPr>
    <w:rPr>
      <w:rFonts w:ascii="Arial" w:hAnsi="Arial"/>
      <w:b/>
      <w:i/>
      <w:snapToGrid w:val="0"/>
      <w:u w:val="single"/>
    </w:rPr>
  </w:style>
  <w:style w:type="paragraph" w:styleId="Heading6">
    <w:name w:val="heading 6"/>
    <w:next w:val="Normal"/>
    <w:qFormat/>
    <w:pPr>
      <w:keepNext/>
      <w:spacing w:before="120" w:after="120"/>
      <w:outlineLvl w:val="5"/>
    </w:pPr>
    <w:rPr>
      <w:rFonts w:ascii="Arial" w:hAnsi="Arial"/>
      <w:b/>
      <w:i/>
      <w:snapToGrid w:val="0"/>
    </w:rPr>
  </w:style>
  <w:style w:type="paragraph" w:styleId="Heading7">
    <w:name w:val="heading 7"/>
    <w:next w:val="Normal"/>
    <w:qFormat/>
    <w:pPr>
      <w:keepNext/>
      <w:spacing w:after="100"/>
      <w:outlineLvl w:val="6"/>
    </w:pPr>
    <w:rPr>
      <w:b/>
      <w:smallCaps/>
      <w:snapToGrid w:val="0"/>
      <w:sz w:val="18"/>
    </w:rPr>
  </w:style>
  <w:style w:type="paragraph" w:styleId="Heading8">
    <w:name w:val="heading 8"/>
    <w:basedOn w:val="Normal"/>
    <w:next w:val="Normal"/>
    <w:qFormat/>
    <w:pPr>
      <w:keepNext/>
      <w:spacing w:after="0" w:line="240" w:lineRule="auto"/>
      <w:outlineLvl w:val="7"/>
    </w:pPr>
    <w:rPr>
      <w:rFonts w:ascii="Times New Roman" w:hAnsi="Times New Roman"/>
      <w:b/>
      <w:i/>
      <w:snapToGrid/>
      <w:color w:val="000000"/>
      <w:u w:val="single"/>
    </w:rPr>
  </w:style>
  <w:style w:type="paragraph" w:styleId="Heading9">
    <w:name w:val="heading 9"/>
    <w:basedOn w:val="Normal"/>
    <w:next w:val="Normal"/>
    <w:qFormat/>
    <w:pPr>
      <w:keepNext/>
      <w:outlineLvl w:val="8"/>
    </w:pPr>
    <w:rPr>
      <w:rFonts w:ascii="Times New Roman" w:hAnsi="Times New Roma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rPr>
      <w:b/>
      <w:smallCaps/>
      <w:snapToGrid w:val="0"/>
      <w:sz w:val="18"/>
      <w:lang w:val="en-US" w:eastAsia="en-US" w:bidi="ar-SA"/>
    </w:rPr>
  </w:style>
  <w:style w:type="character" w:styleId="FootnoteReference">
    <w:name w:val="footnote reference"/>
    <w:uiPriority w:val="99"/>
    <w:semiHidden/>
  </w:style>
  <w:style w:type="paragraph" w:styleId="Footer">
    <w:name w:val="footer"/>
    <w:basedOn w:val="Normal"/>
    <w:pPr>
      <w:pBdr>
        <w:top w:val="single" w:sz="4" w:space="1" w:color="auto"/>
      </w:pBdr>
      <w:tabs>
        <w:tab w:val="center" w:pos="5040"/>
        <w:tab w:val="right" w:pos="10080"/>
      </w:tabs>
      <w:spacing w:after="0" w:line="240" w:lineRule="auto"/>
    </w:pPr>
    <w:rPr>
      <w:sz w:val="16"/>
      <w:szCs w:val="16"/>
    </w:rPr>
  </w:style>
  <w:style w:type="paragraph" w:styleId="BodyText">
    <w:name w:val="Body Text"/>
    <w:basedOn w:val="Normal"/>
    <w:link w:val="BodyTextChar"/>
  </w:style>
  <w:style w:type="paragraph" w:styleId="BodyText2">
    <w:name w:val="Body Text 2"/>
    <w:basedOn w:val="Normal"/>
    <w:rPr>
      <w:b/>
      <w:sz w:val="32"/>
    </w:rPr>
  </w:style>
  <w:style w:type="character" w:styleId="PageNumber">
    <w:name w:val="page number"/>
    <w:rPr>
      <w:sz w:val="18"/>
    </w:rPr>
  </w:style>
  <w:style w:type="character" w:styleId="Hyperlink">
    <w:name w:val="Hyperlink"/>
    <w:uiPriority w:val="99"/>
    <w:rPr>
      <w:color w:val="0000FF"/>
      <w:u w:val="single"/>
    </w:rPr>
  </w:style>
  <w:style w:type="paragraph" w:styleId="BodyTextIndent3">
    <w:name w:val="Body Text Indent 3"/>
    <w:basedOn w:val="Normal"/>
    <w:link w:val="BodyTextIndent3Char"/>
    <w:pPr>
      <w:ind w:left="316"/>
    </w:pPr>
    <w:rPr>
      <w:sz w:val="22"/>
    </w:rPr>
  </w:style>
  <w:style w:type="paragraph" w:styleId="BodyText3">
    <w:name w:val="Body Text 3"/>
    <w:basedOn w:val="Normal"/>
    <w:pPr>
      <w:spacing w:after="120"/>
    </w:pPr>
    <w:rPr>
      <w:sz w:val="16"/>
      <w:szCs w:val="16"/>
    </w:rPr>
  </w:style>
  <w:style w:type="paragraph" w:styleId="BodyTextIndent">
    <w:name w:val="Body Text Indent"/>
    <w:basedOn w:val="Normal"/>
    <w:link w:val="BodyTextIndentChar"/>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Pr>
      <w:color w:val="000000"/>
    </w:rPr>
  </w:style>
  <w:style w:type="paragraph" w:styleId="BodyTextIndent2">
    <w:name w:val="Body Text Indent 2"/>
    <w:basedOn w:val="Normal"/>
    <w:link w:val="BodyTextIndent2Char"/>
    <w:pPr>
      <w:spacing w:after="0" w:line="240" w:lineRule="auto"/>
      <w:ind w:left="90"/>
    </w:pPr>
    <w:rPr>
      <w:rFonts w:ascii="Times New Roman" w:hAnsi="Times New Roman"/>
      <w:sz w:val="24"/>
    </w:rPr>
  </w:style>
  <w:style w:type="paragraph" w:styleId="Header">
    <w:name w:val="header"/>
    <w:basedOn w:val="Normal"/>
    <w:pPr>
      <w:pBdr>
        <w:bottom w:val="single" w:sz="8" w:space="0" w:color="auto"/>
      </w:pBdr>
      <w:tabs>
        <w:tab w:val="center" w:pos="5040"/>
        <w:tab w:val="right" w:pos="10062"/>
      </w:tabs>
      <w:spacing w:line="240" w:lineRule="auto"/>
    </w:pPr>
    <w:rPr>
      <w:sz w:val="16"/>
      <w:szCs w:val="16"/>
    </w:rPr>
  </w:style>
  <w:style w:type="character" w:styleId="FollowedHyperlink">
    <w:name w:val="FollowedHyperlink"/>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customStyle="1" w:styleId="1AutoList1">
    <w:name w:val="1AutoList1"/>
    <w:semiHidden/>
    <w:pPr>
      <w:tabs>
        <w:tab w:val="left" w:pos="720"/>
      </w:tabs>
      <w:spacing w:after="200"/>
      <w:ind w:left="720" w:hanging="720"/>
    </w:pPr>
    <w:rPr>
      <w:snapToGrid w:val="0"/>
      <w:sz w:val="24"/>
    </w:rPr>
  </w:style>
  <w:style w:type="paragraph" w:customStyle="1" w:styleId="2AutoList25">
    <w:name w:val="2AutoList25"/>
    <w:semiHidden/>
    <w:pPr>
      <w:widowControl w:val="0"/>
      <w:tabs>
        <w:tab w:val="left" w:pos="720"/>
        <w:tab w:val="left" w:pos="1440"/>
      </w:tabs>
      <w:autoSpaceDE w:val="0"/>
      <w:autoSpaceDN w:val="0"/>
      <w:adjustRightInd w:val="0"/>
      <w:spacing w:after="200"/>
      <w:ind w:left="1440" w:hanging="720"/>
      <w:jc w:val="both"/>
    </w:pPr>
    <w:rPr>
      <w:rFonts w:ascii="Courier 10cpi" w:hAnsi="Courier 10cpi"/>
      <w:szCs w:val="24"/>
    </w:rPr>
  </w:style>
  <w:style w:type="paragraph" w:customStyle="1" w:styleId="3AutoList1">
    <w:name w:val="3AutoList1"/>
    <w:semiHidden/>
    <w:pPr>
      <w:tabs>
        <w:tab w:val="left" w:pos="720"/>
        <w:tab w:val="left" w:pos="1440"/>
        <w:tab w:val="left" w:pos="2160"/>
      </w:tabs>
      <w:spacing w:after="200"/>
      <w:ind w:left="2160" w:hanging="720"/>
    </w:pPr>
    <w:rPr>
      <w:snapToGrid w:val="0"/>
      <w:sz w:val="24"/>
    </w:rPr>
  </w:style>
  <w:style w:type="paragraph" w:styleId="BlockText">
    <w:name w:val="Block Text"/>
    <w:basedOn w:val="Normal"/>
    <w:pPr>
      <w:widowControl w:val="0"/>
      <w:tabs>
        <w:tab w:val="left" w:pos="-1440"/>
      </w:tabs>
      <w:spacing w:after="0" w:line="240" w:lineRule="auto"/>
      <w:ind w:left="720" w:right="-180" w:hanging="720"/>
    </w:pPr>
    <w:rPr>
      <w:sz w:val="22"/>
    </w:rPr>
  </w:style>
  <w:style w:type="paragraph" w:customStyle="1" w:styleId="BoxNotes">
    <w:name w:val="Box Notes"/>
    <w:basedOn w:val="Normal"/>
    <w:pPr>
      <w:spacing w:after="0" w:line="240" w:lineRule="auto"/>
      <w:ind w:left="446" w:hanging="446"/>
    </w:pPr>
    <w:rPr>
      <w:rFonts w:ascii="Arial Narrow" w:hAnsi="Arial Narrow"/>
      <w:b/>
      <w:bCs/>
      <w:sz w:val="18"/>
    </w:rPr>
  </w:style>
  <w:style w:type="paragraph" w:customStyle="1" w:styleId="BoxNotesWithBox">
    <w:name w:val="Box Notes With Box"/>
    <w:basedOn w:val="BoxNotes"/>
    <w:pPr>
      <w:keepLines/>
      <w:pBdr>
        <w:top w:val="single" w:sz="6" w:space="4" w:color="auto"/>
        <w:left w:val="single" w:sz="6" w:space="4" w:color="auto"/>
        <w:bottom w:val="single" w:sz="6" w:space="5" w:color="auto"/>
        <w:right w:val="single" w:sz="6" w:space="4" w:color="auto"/>
      </w:pBdr>
      <w:spacing w:after="200"/>
      <w:ind w:left="0" w:firstLine="0"/>
    </w:pPr>
    <w:rPr>
      <w:sz w:val="20"/>
    </w:rPr>
  </w:style>
  <w:style w:type="paragraph" w:styleId="Caption">
    <w:name w:val="caption"/>
    <w:basedOn w:val="Normal"/>
    <w:next w:val="Normal"/>
    <w:qFormat/>
    <w:pPr>
      <w:widowControl w:val="0"/>
      <w:spacing w:after="0" w:line="240" w:lineRule="auto"/>
    </w:pPr>
    <w:rPr>
      <w:rFonts w:ascii="Times New Roman" w:hAnsi="Times New Roman"/>
      <w:sz w:val="24"/>
    </w:rPr>
  </w:style>
  <w:style w:type="paragraph" w:customStyle="1" w:styleId="Contacts">
    <w:name w:val="Contacts"/>
    <w:basedOn w:val="Normal"/>
    <w:next w:val="Normal"/>
    <w:uiPriority w:val="99"/>
    <w:rsid w:val="00D568A7"/>
    <w:pPr>
      <w:contextualSpacing/>
    </w:pPr>
  </w:style>
  <w:style w:type="character" w:styleId="Emphasis">
    <w:name w:val="Emphasis"/>
    <w:uiPriority w:val="20"/>
    <w:qFormat/>
    <w:rsid w:val="00984C84"/>
    <w:rPr>
      <w:i/>
      <w:iCs/>
      <w:u w:val="single"/>
      <w:lang w:val="en-US"/>
    </w:rPr>
  </w:style>
  <w:style w:type="character" w:customStyle="1" w:styleId="ListContinueChar">
    <w:name w:val="List Continue Char"/>
    <w:rPr>
      <w:rFonts w:ascii="Arial" w:hAnsi="Arial"/>
      <w:snapToGrid w:val="0"/>
      <w:lang w:val="en-US" w:eastAsia="en-US" w:bidi="ar-SA"/>
    </w:rPr>
  </w:style>
  <w:style w:type="paragraph" w:customStyle="1" w:styleId="List1stLevel">
    <w:name w:val="List 1st Level"/>
    <w:uiPriority w:val="99"/>
    <w:pPr>
      <w:tabs>
        <w:tab w:val="left" w:pos="450"/>
      </w:tabs>
      <w:spacing w:after="120" w:line="240" w:lineRule="atLeast"/>
      <w:ind w:left="446" w:hanging="446"/>
    </w:pPr>
    <w:rPr>
      <w:rFonts w:ascii="Arial" w:eastAsia="MS Mincho" w:hAnsi="Arial"/>
    </w:rPr>
  </w:style>
  <w:style w:type="paragraph" w:customStyle="1" w:styleId="Subhead">
    <w:name w:val="Subhead"/>
    <w:next w:val="Normal"/>
    <w:pPr>
      <w:spacing w:before="240" w:after="200"/>
    </w:pPr>
    <w:rPr>
      <w:rFonts w:ascii="Arial" w:hAnsi="Arial"/>
      <w:b/>
      <w:i/>
      <w:u w:val="single"/>
    </w:rPr>
  </w:style>
  <w:style w:type="paragraph" w:customStyle="1" w:styleId="List2ndlevel">
    <w:name w:val="List 2nd level"/>
    <w:link w:val="List2ndlevelChar"/>
    <w:uiPriority w:val="99"/>
    <w:pPr>
      <w:tabs>
        <w:tab w:val="left" w:pos="810"/>
      </w:tabs>
      <w:spacing w:after="120" w:line="240" w:lineRule="atLeast"/>
      <w:ind w:left="806" w:hanging="360"/>
    </w:pPr>
    <w:rPr>
      <w:rFonts w:ascii="Arial" w:hAnsi="Arial"/>
    </w:rPr>
  </w:style>
  <w:style w:type="paragraph" w:customStyle="1" w:styleId="List3rdlevel">
    <w:name w:val="List 3rd level"/>
    <w:basedOn w:val="Normal"/>
    <w:uiPriority w:val="99"/>
    <w:rsid w:val="00F14D7C"/>
    <w:pPr>
      <w:spacing w:line="240" w:lineRule="auto"/>
      <w:ind w:left="1166" w:hanging="360"/>
    </w:pPr>
    <w:rPr>
      <w:rFonts w:cs="Arial"/>
      <w:color w:val="000000"/>
    </w:rPr>
  </w:style>
  <w:style w:type="paragraph" w:customStyle="1" w:styleId="List4thlevel">
    <w:name w:val="List 4th level"/>
    <w:basedOn w:val="List3rdlevel"/>
    <w:next w:val="Normal"/>
    <w:pPr>
      <w:tabs>
        <w:tab w:val="left" w:pos="1440"/>
      </w:tabs>
      <w:ind w:left="1440" w:hanging="274"/>
    </w:pPr>
  </w:style>
  <w:style w:type="paragraph" w:styleId="ListBullet">
    <w:name w:val="List Bullet"/>
    <w:basedOn w:val="Normal"/>
    <w:rsid w:val="00EA464C"/>
    <w:pPr>
      <w:numPr>
        <w:numId w:val="29"/>
      </w:numPr>
      <w:contextualSpacing/>
    </w:pPr>
  </w:style>
  <w:style w:type="paragraph" w:styleId="ListBullet2">
    <w:name w:val="List Bullet 2"/>
    <w:basedOn w:val="ListBullet"/>
    <w:uiPriority w:val="99"/>
    <w:rsid w:val="00AA1F45"/>
    <w:pPr>
      <w:numPr>
        <w:numId w:val="30"/>
      </w:numPr>
    </w:pPr>
  </w:style>
  <w:style w:type="paragraph" w:styleId="ListContinue">
    <w:name w:val="List Continue"/>
    <w:basedOn w:val="Normal"/>
    <w:pPr>
      <w:spacing w:after="120"/>
      <w:ind w:left="360"/>
    </w:pPr>
  </w:style>
  <w:style w:type="paragraph" w:styleId="ListContinue2">
    <w:name w:val="List Continue 2"/>
    <w:basedOn w:val="Normal"/>
    <w:pPr>
      <w:spacing w:after="120" w:line="240" w:lineRule="auto"/>
      <w:ind w:left="720"/>
    </w:pPr>
    <w:rPr>
      <w:rFonts w:ascii="Times New Roman" w:hAnsi="Times New Roman"/>
      <w:snapToGrid/>
    </w:rPr>
  </w:style>
  <w:style w:type="paragraph" w:styleId="ListContinue3">
    <w:name w:val="List Continue 3"/>
    <w:basedOn w:val="Normal"/>
    <w:pPr>
      <w:spacing w:after="120" w:line="240" w:lineRule="auto"/>
      <w:ind w:left="1080"/>
    </w:pPr>
    <w:rPr>
      <w:rFonts w:ascii="Times New Roman" w:hAnsi="Times New Roman"/>
      <w:snapToGrid/>
    </w:rPr>
  </w:style>
  <w:style w:type="paragraph" w:styleId="ListContinue4">
    <w:name w:val="List Continue 4"/>
    <w:basedOn w:val="Normal"/>
    <w:pPr>
      <w:spacing w:after="120" w:line="240" w:lineRule="auto"/>
      <w:ind w:left="1440"/>
    </w:pPr>
    <w:rPr>
      <w:rFonts w:ascii="Times New Roman" w:hAnsi="Times New Roman"/>
      <w:snapToGrid/>
    </w:rPr>
  </w:style>
  <w:style w:type="paragraph" w:styleId="ListNumber2">
    <w:name w:val="List Number 2"/>
    <w:basedOn w:val="Normal"/>
    <w:pPr>
      <w:tabs>
        <w:tab w:val="num" w:pos="720"/>
      </w:tabs>
      <w:ind w:left="720" w:hanging="360"/>
    </w:pPr>
  </w:style>
  <w:style w:type="paragraph" w:styleId="NormalWeb">
    <w:name w:val="Normal (Web)"/>
    <w:basedOn w:val="Normal"/>
    <w:uiPriority w:val="99"/>
    <w:pPr>
      <w:spacing w:before="100" w:beforeAutospacing="1" w:after="100" w:afterAutospacing="1"/>
    </w:pPr>
  </w:style>
  <w:style w:type="paragraph" w:styleId="PlainText">
    <w:name w:val="Plain Text"/>
    <w:basedOn w:val="Normal"/>
    <w:link w:val="PlainTextChar"/>
    <w:uiPriority w:val="99"/>
    <w:pPr>
      <w:spacing w:after="0" w:line="240" w:lineRule="auto"/>
    </w:pPr>
    <w:rPr>
      <w:rFonts w:ascii="Courier New" w:hAnsi="Courier New"/>
      <w:snapToGrid/>
      <w:lang w:val="x-none" w:eastAsia="x-none"/>
    </w:rPr>
  </w:style>
  <w:style w:type="paragraph" w:customStyle="1" w:styleId="Quicka0">
    <w:name w:val="Quick a)"/>
    <w:basedOn w:val="Normal"/>
    <w:semiHidden/>
    <w:pPr>
      <w:widowControl w:val="0"/>
      <w:spacing w:after="0" w:line="240" w:lineRule="auto"/>
      <w:ind w:left="1440" w:hanging="2160"/>
    </w:pPr>
    <w:rPr>
      <w:rFonts w:ascii="Times New Roman" w:hAnsi="Times New Roman"/>
      <w:sz w:val="24"/>
    </w:rPr>
  </w:style>
  <w:style w:type="paragraph" w:customStyle="1" w:styleId="Quicka1">
    <w:name w:val="Quick a."/>
    <w:semiHidden/>
    <w:pPr>
      <w:spacing w:after="200"/>
      <w:ind w:left="-1440"/>
    </w:pPr>
    <w:rPr>
      <w:snapToGrid w:val="0"/>
      <w:sz w:val="24"/>
    </w:rPr>
  </w:style>
  <w:style w:type="paragraph" w:customStyle="1" w:styleId="QuickA">
    <w:name w:val="Quick A."/>
    <w:basedOn w:val="Normal"/>
    <w:semiHidden/>
    <w:pPr>
      <w:widowControl w:val="0"/>
      <w:numPr>
        <w:numId w:val="1"/>
      </w:numPr>
      <w:spacing w:after="0" w:line="240" w:lineRule="auto"/>
    </w:pPr>
    <w:rPr>
      <w:rFonts w:ascii="Times New Roman" w:hAnsi="Times New Roman"/>
      <w:sz w:val="24"/>
    </w:rPr>
  </w:style>
  <w:style w:type="paragraph" w:customStyle="1" w:styleId="Quicki">
    <w:name w:val="Quick i."/>
    <w:semiHidden/>
    <w:pPr>
      <w:spacing w:after="200"/>
      <w:ind w:left="-1440"/>
    </w:pPr>
    <w:rPr>
      <w:snapToGrid w:val="0"/>
      <w:sz w:val="24"/>
    </w:rPr>
  </w:style>
  <w:style w:type="paragraph" w:customStyle="1" w:styleId="sbirtop">
    <w:name w:val="sbirtop"/>
    <w:basedOn w:val="Normal"/>
    <w:pPr>
      <w:numPr>
        <w:numId w:val="2"/>
      </w:numPr>
      <w:tabs>
        <w:tab w:val="clear" w:pos="720"/>
        <w:tab w:val="num" w:pos="1440"/>
      </w:tabs>
      <w:spacing w:before="100" w:beforeAutospacing="1" w:after="240" w:line="240" w:lineRule="auto"/>
      <w:ind w:left="1440" w:hanging="720"/>
    </w:pPr>
    <w:rPr>
      <w:rFonts w:ascii="Times New Roman" w:hAnsi="Times New Roman"/>
      <w:snapToGrid/>
      <w:sz w:val="24"/>
      <w:szCs w:val="24"/>
    </w:rPr>
  </w:style>
  <w:style w:type="character" w:styleId="Strong">
    <w:name w:val="Strong"/>
    <w:uiPriority w:val="22"/>
    <w:qFormat/>
    <w:rPr>
      <w:b/>
      <w:bCs/>
    </w:rPr>
  </w:style>
  <w:style w:type="paragraph" w:customStyle="1" w:styleId="Style">
    <w:name w:val="Style"/>
    <w:basedOn w:val="Normal"/>
    <w:semiHidden/>
    <w:pPr>
      <w:widowControl w:val="0"/>
      <w:spacing w:after="0" w:line="240" w:lineRule="auto"/>
      <w:ind w:left="720" w:hanging="720"/>
    </w:pPr>
    <w:rPr>
      <w:rFonts w:ascii="Times New Roman" w:hAnsi="Times New Roman"/>
      <w:sz w:val="24"/>
    </w:rPr>
  </w:style>
  <w:style w:type="character" w:customStyle="1" w:styleId="SubheadinParagraph">
    <w:name w:val="Subhead in Paragraph"/>
    <w:rsid w:val="006B5F66"/>
    <w:rPr>
      <w:rFonts w:ascii="Arial" w:hAnsi="Arial"/>
      <w:b/>
      <w:i/>
      <w:sz w:val="20"/>
      <w:u w:val="none"/>
    </w:rPr>
  </w:style>
  <w:style w:type="paragraph" w:styleId="Title">
    <w:name w:val="Title"/>
    <w:basedOn w:val="Normal"/>
    <w:qFormat/>
    <w:pPr>
      <w:spacing w:before="260" w:after="520"/>
      <w:jc w:val="center"/>
      <w:outlineLvl w:val="0"/>
    </w:pPr>
    <w:rPr>
      <w:rFonts w:cs="Arial"/>
      <w:b/>
      <w:bCs/>
      <w:kern w:val="28"/>
      <w:sz w:val="28"/>
      <w:szCs w:val="32"/>
    </w:rPr>
  </w:style>
  <w:style w:type="paragraph" w:customStyle="1" w:styleId="TopicInstituteHead">
    <w:name w:val="Topic Institute Head"/>
    <w:basedOn w:val="Heading3"/>
    <w:uiPriority w:val="99"/>
    <w:rsid w:val="005B7C0E"/>
    <w:pPr>
      <w:spacing w:before="480"/>
    </w:pPr>
  </w:style>
  <w:style w:type="paragraph" w:customStyle="1" w:styleId="TopicMainHeading">
    <w:name w:val="Topic Main Heading"/>
    <w:basedOn w:val="Heading2"/>
    <w:next w:val="Normal"/>
    <w:rsid w:val="005B7C0E"/>
    <w:rPr>
      <w:bCs/>
      <w:caps/>
      <w:sz w:val="24"/>
    </w:rPr>
  </w:style>
  <w:style w:type="paragraph" w:customStyle="1" w:styleId="TopicSubhead">
    <w:name w:val="Topic Subhead"/>
    <w:uiPriority w:val="99"/>
    <w:rsid w:val="005B7C0E"/>
    <w:pPr>
      <w:keepNext/>
      <w:keepLines/>
      <w:tabs>
        <w:tab w:val="left" w:pos="360"/>
        <w:tab w:val="left" w:pos="720"/>
        <w:tab w:val="left" w:pos="1080"/>
      </w:tabs>
      <w:spacing w:before="280" w:after="200"/>
      <w:ind w:left="360" w:hanging="360"/>
      <w:outlineLvl w:val="3"/>
    </w:pPr>
    <w:rPr>
      <w:rFonts w:ascii="Arial" w:eastAsia="MS Mincho" w:hAnsi="Arial"/>
      <w:b/>
    </w:rPr>
  </w:style>
  <w:style w:type="paragraph" w:customStyle="1" w:styleId="TopicSubhead2">
    <w:name w:val="Topic Subhead 2"/>
    <w:next w:val="Normal"/>
    <w:pPr>
      <w:keepNext/>
      <w:keepLines/>
      <w:spacing w:before="240" w:after="200"/>
    </w:pPr>
    <w:rPr>
      <w:rFonts w:ascii="Arial" w:eastAsia="MS Mincho" w:hAnsi="Arial"/>
      <w:b/>
      <w:iCs/>
      <w:smallCaps/>
    </w:rPr>
  </w:style>
  <w:style w:type="paragraph" w:customStyle="1" w:styleId="Cover1">
    <w:name w:val="Cover 1"/>
    <w:basedOn w:val="Normal"/>
    <w:pPr>
      <w:tabs>
        <w:tab w:val="right" w:pos="10080"/>
      </w:tabs>
    </w:pPr>
    <w:rPr>
      <w:b/>
      <w:smallCaps/>
      <w:sz w:val="22"/>
    </w:rPr>
  </w:style>
  <w:style w:type="paragraph" w:customStyle="1" w:styleId="TableHeader">
    <w:name w:val="Table Header"/>
    <w:basedOn w:val="Normal"/>
    <w:next w:val="Normal"/>
    <w:rsid w:val="00205B93"/>
    <w:pPr>
      <w:spacing w:before="120" w:after="120"/>
      <w:jc w:val="center"/>
    </w:pPr>
    <w:rPr>
      <w:b/>
      <w:smallCaps/>
      <w:sz w:val="22"/>
    </w:rPr>
  </w:style>
  <w:style w:type="paragraph" w:customStyle="1" w:styleId="TableTextLeft">
    <w:name w:val="Table Text Left"/>
    <w:basedOn w:val="Normal"/>
    <w:next w:val="Normal"/>
    <w:pPr>
      <w:spacing w:before="60" w:after="60"/>
    </w:pPr>
  </w:style>
  <w:style w:type="paragraph" w:customStyle="1" w:styleId="Title2-Small">
    <w:name w:val="Title 2 - Small"/>
    <w:next w:val="Normal"/>
    <w:pPr>
      <w:spacing w:after="200"/>
      <w:jc w:val="center"/>
    </w:pPr>
    <w:rPr>
      <w:rFonts w:ascii="Arial" w:hAnsi="Arial"/>
      <w:b/>
    </w:rPr>
  </w:style>
  <w:style w:type="paragraph" w:customStyle="1" w:styleId="Cover2">
    <w:name w:val="Cover 2"/>
    <w:basedOn w:val="Normal"/>
    <w:rsid w:val="00604EB3"/>
    <w:pPr>
      <w:spacing w:before="300"/>
      <w:ind w:left="720"/>
      <w:outlineLvl w:val="0"/>
    </w:pPr>
    <w:rPr>
      <w:rFonts w:ascii="Times New Roman" w:hAnsi="Times New Roman"/>
      <w:b/>
      <w:sz w:val="28"/>
    </w:rPr>
  </w:style>
  <w:style w:type="paragraph" w:customStyle="1" w:styleId="CoverTitle">
    <w:name w:val="Cover Title"/>
    <w:basedOn w:val="Normal"/>
    <w:pPr>
      <w:spacing w:before="300" w:after="0"/>
      <w:ind w:left="1440"/>
    </w:pPr>
    <w:rPr>
      <w:rFonts w:ascii="CentSchbook BT" w:hAnsi="CentSchbook BT"/>
      <w:b/>
      <w:bCs/>
      <w:sz w:val="40"/>
      <w:szCs w:val="40"/>
    </w:rPr>
  </w:style>
  <w:style w:type="paragraph" w:customStyle="1" w:styleId="Cover3">
    <w:name w:val="Cover 3"/>
    <w:basedOn w:val="Heading1"/>
    <w:uiPriority w:val="99"/>
    <w:pPr>
      <w:spacing w:before="1200" w:after="0"/>
      <w:ind w:left="446" w:firstLine="0"/>
      <w:jc w:val="right"/>
    </w:pPr>
  </w:style>
  <w:style w:type="paragraph" w:customStyle="1" w:styleId="Cover5">
    <w:name w:val="Cover 5"/>
    <w:basedOn w:val="Normal"/>
    <w:pPr>
      <w:spacing w:after="0"/>
      <w:jc w:val="right"/>
    </w:pPr>
    <w:rPr>
      <w:b/>
    </w:rPr>
  </w:style>
  <w:style w:type="paragraph" w:customStyle="1" w:styleId="Cover4">
    <w:name w:val="Cover 4"/>
    <w:basedOn w:val="Heading2"/>
    <w:pPr>
      <w:pBdr>
        <w:top w:val="single" w:sz="12" w:space="1" w:color="auto"/>
      </w:pBdr>
      <w:tabs>
        <w:tab w:val="clear" w:pos="360"/>
      </w:tabs>
      <w:spacing w:before="300" w:after="0"/>
      <w:ind w:left="3600" w:firstLine="0"/>
      <w:jc w:val="right"/>
    </w:pPr>
    <w:rPr>
      <w:caps/>
      <w:sz w:val="24"/>
      <w:szCs w:val="24"/>
    </w:rPr>
  </w:style>
  <w:style w:type="paragraph" w:styleId="TOC1">
    <w:name w:val="toc 1"/>
    <w:uiPriority w:val="39"/>
    <w:rsid w:val="00AB0C65"/>
    <w:pPr>
      <w:tabs>
        <w:tab w:val="left" w:pos="430"/>
        <w:tab w:val="right" w:leader="dot" w:pos="9360"/>
      </w:tabs>
      <w:spacing w:before="240" w:after="120"/>
      <w:ind w:left="432" w:hanging="432"/>
    </w:pPr>
    <w:rPr>
      <w:rFonts w:ascii="Arial" w:hAnsi="Arial"/>
      <w:b/>
      <w:bCs/>
      <w:caps/>
      <w:noProof/>
      <w:sz w:val="22"/>
      <w:szCs w:val="24"/>
    </w:rPr>
  </w:style>
  <w:style w:type="paragraph" w:styleId="TOC2">
    <w:name w:val="toc 2"/>
    <w:uiPriority w:val="39"/>
    <w:rsid w:val="00AB0C65"/>
    <w:pPr>
      <w:tabs>
        <w:tab w:val="left" w:pos="800"/>
        <w:tab w:val="right" w:leader="dot" w:pos="9360"/>
      </w:tabs>
      <w:spacing w:before="120"/>
      <w:ind w:left="778" w:hanging="346"/>
    </w:pPr>
    <w:rPr>
      <w:rFonts w:ascii="Arial" w:hAnsi="Arial"/>
      <w:smallCaps/>
      <w:noProof/>
      <w:sz w:val="22"/>
      <w:szCs w:val="24"/>
    </w:rPr>
  </w:style>
  <w:style w:type="paragraph" w:styleId="TOC3">
    <w:name w:val="toc 3"/>
    <w:uiPriority w:val="39"/>
    <w:rsid w:val="00AB0C65"/>
    <w:pPr>
      <w:tabs>
        <w:tab w:val="left" w:pos="1440"/>
        <w:tab w:val="right" w:leader="dot" w:pos="9360"/>
      </w:tabs>
      <w:ind w:left="1440" w:hanging="317"/>
    </w:pPr>
    <w:rPr>
      <w:rFonts w:ascii="Arial" w:hAnsi="Arial"/>
      <w:iCs/>
      <w:noProof/>
      <w:szCs w:val="24"/>
    </w:rPr>
  </w:style>
  <w:style w:type="paragraph" w:styleId="TOC4">
    <w:name w:val="toc 4"/>
    <w:uiPriority w:val="39"/>
    <w:pPr>
      <w:tabs>
        <w:tab w:val="left" w:pos="2408"/>
        <w:tab w:val="right" w:leader="dot" w:pos="10080"/>
      </w:tabs>
      <w:spacing w:after="200"/>
      <w:ind w:left="2408" w:hanging="774"/>
    </w:pPr>
    <w:rPr>
      <w:rFonts w:ascii="Arial" w:hAnsi="Arial"/>
      <w:smallCaps/>
      <w:noProof/>
      <w:szCs w:val="21"/>
    </w:rPr>
  </w:style>
  <w:style w:type="paragraph" w:styleId="TOC5">
    <w:name w:val="toc 5"/>
    <w:basedOn w:val="Normal"/>
    <w:next w:val="Normal"/>
    <w:uiPriority w:val="39"/>
    <w:pPr>
      <w:tabs>
        <w:tab w:val="left" w:pos="2700"/>
        <w:tab w:val="right" w:leader="dot" w:pos="10070"/>
      </w:tabs>
      <w:spacing w:after="0"/>
      <w:ind w:left="1980"/>
    </w:pPr>
    <w:rPr>
      <w:rFonts w:ascii="Times New Roman" w:hAnsi="Times New Roman"/>
      <w:szCs w:val="21"/>
    </w:rPr>
  </w:style>
  <w:style w:type="paragraph" w:styleId="TOC6">
    <w:name w:val="toc 6"/>
    <w:basedOn w:val="Normal"/>
    <w:next w:val="Normal"/>
    <w:uiPriority w:val="39"/>
    <w:pPr>
      <w:tabs>
        <w:tab w:val="right" w:leader="dot" w:pos="10070"/>
      </w:tabs>
      <w:spacing w:after="0"/>
      <w:ind w:left="2340"/>
    </w:pPr>
    <w:rPr>
      <w:rFonts w:ascii="Times New Roman" w:hAnsi="Times New Roman"/>
      <w:szCs w:val="21"/>
    </w:rPr>
  </w:style>
  <w:style w:type="paragraph" w:styleId="TOC7">
    <w:name w:val="toc 7"/>
    <w:basedOn w:val="Normal"/>
    <w:next w:val="Normal"/>
    <w:autoRedefine/>
    <w:uiPriority w:val="39"/>
    <w:pPr>
      <w:tabs>
        <w:tab w:val="right" w:leader="dot" w:pos="10070"/>
      </w:tabs>
      <w:spacing w:after="0"/>
      <w:ind w:left="3060" w:hanging="360"/>
    </w:pPr>
    <w:rPr>
      <w:rFonts w:ascii="Times New Roman" w:hAnsi="Times New Roman"/>
      <w:noProof/>
      <w:szCs w:val="21"/>
    </w:rPr>
  </w:style>
  <w:style w:type="paragraph" w:styleId="TOC8">
    <w:name w:val="toc 8"/>
    <w:basedOn w:val="Normal"/>
    <w:next w:val="Normal"/>
    <w:autoRedefine/>
    <w:uiPriority w:val="39"/>
    <w:pPr>
      <w:spacing w:after="0"/>
      <w:ind w:left="1400"/>
    </w:pPr>
    <w:rPr>
      <w:rFonts w:ascii="Times New Roman" w:hAnsi="Times New Roman"/>
      <w:szCs w:val="21"/>
    </w:rPr>
  </w:style>
  <w:style w:type="paragraph" w:styleId="TOC9">
    <w:name w:val="toc 9"/>
    <w:basedOn w:val="Normal"/>
    <w:next w:val="Normal"/>
    <w:autoRedefine/>
    <w:uiPriority w:val="39"/>
    <w:pPr>
      <w:spacing w:after="0"/>
      <w:ind w:left="1600"/>
    </w:pPr>
    <w:rPr>
      <w:rFonts w:ascii="Times New Roman" w:hAnsi="Times New Roman"/>
      <w:szCs w:val="21"/>
    </w:rPr>
  </w:style>
  <w:style w:type="paragraph" w:customStyle="1" w:styleId="TOCHead">
    <w:name w:val="TOC Head"/>
    <w:rsid w:val="00604EB3"/>
    <w:pPr>
      <w:spacing w:after="280"/>
      <w:jc w:val="center"/>
      <w:outlineLvl w:val="0"/>
    </w:pPr>
    <w:rPr>
      <w:rFonts w:ascii="Arial" w:hAnsi="Arial"/>
      <w:b/>
      <w:caps/>
      <w:sz w:val="28"/>
      <w:szCs w:val="28"/>
    </w:rPr>
  </w:style>
  <w:style w:type="paragraph" w:customStyle="1" w:styleId="FARRef">
    <w:name w:val="FAR Ref"/>
    <w:basedOn w:val="Normal"/>
    <w:pPr>
      <w:tabs>
        <w:tab w:val="left" w:pos="2160"/>
      </w:tabs>
      <w:ind w:left="2160" w:hanging="1800"/>
    </w:pPr>
  </w:style>
  <w:style w:type="paragraph" w:customStyle="1" w:styleId="Cost">
    <w:name w:val="Cost"/>
    <w:basedOn w:val="Normal"/>
    <w:pPr>
      <w:keepLines/>
      <w:tabs>
        <w:tab w:val="left" w:pos="360"/>
        <w:tab w:val="left" w:pos="2970"/>
        <w:tab w:val="right" w:pos="4320"/>
      </w:tabs>
    </w:pPr>
  </w:style>
  <w:style w:type="paragraph" w:customStyle="1" w:styleId="ReminderList1">
    <w:name w:val="Reminder List 1"/>
    <w:basedOn w:val="Normal"/>
    <w:pPr>
      <w:numPr>
        <w:numId w:val="3"/>
      </w:numPr>
      <w:tabs>
        <w:tab w:val="left" w:pos="360"/>
      </w:tabs>
      <w:spacing w:after="120" w:line="260" w:lineRule="atLeast"/>
    </w:pPr>
    <w:rPr>
      <w:b/>
      <w:color w:val="000000"/>
      <w:sz w:val="22"/>
    </w:rPr>
  </w:style>
  <w:style w:type="paragraph" w:customStyle="1" w:styleId="ReminderContact">
    <w:name w:val="Reminder Contact"/>
    <w:basedOn w:val="ReminderList1"/>
    <w:pPr>
      <w:numPr>
        <w:numId w:val="0"/>
      </w:numPr>
      <w:tabs>
        <w:tab w:val="left" w:pos="360"/>
      </w:tabs>
      <w:jc w:val="center"/>
    </w:pPr>
  </w:style>
  <w:style w:type="paragraph" w:customStyle="1" w:styleId="ReminderList2">
    <w:name w:val="Reminder List 2"/>
    <w:basedOn w:val="Normal"/>
    <w:pPr>
      <w:numPr>
        <w:numId w:val="12"/>
      </w:numPr>
      <w:tabs>
        <w:tab w:val="clear" w:pos="360"/>
        <w:tab w:val="left" w:pos="720"/>
      </w:tabs>
      <w:spacing w:after="60" w:line="260" w:lineRule="atLeast"/>
      <w:ind w:left="749"/>
    </w:pPr>
    <w:rPr>
      <w:color w:val="000000"/>
      <w:sz w:val="22"/>
    </w:rPr>
  </w:style>
  <w:style w:type="paragraph" w:customStyle="1" w:styleId="ReminderList3">
    <w:name w:val="Reminder List 3"/>
    <w:basedOn w:val="Normal"/>
    <w:pPr>
      <w:numPr>
        <w:numId w:val="4"/>
      </w:numPr>
      <w:tabs>
        <w:tab w:val="clear" w:pos="360"/>
        <w:tab w:val="left" w:pos="1080"/>
      </w:tabs>
      <w:spacing w:after="60" w:line="240" w:lineRule="auto"/>
      <w:ind w:left="1080"/>
    </w:pPr>
    <w:rPr>
      <w:sz w:val="22"/>
    </w:rPr>
  </w:style>
  <w:style w:type="paragraph" w:customStyle="1" w:styleId="ReminderSubhead">
    <w:name w:val="Reminder Subhead"/>
    <w:basedOn w:val="Normal"/>
    <w:pPr>
      <w:pBdr>
        <w:top w:val="single" w:sz="6" w:space="1" w:color="auto"/>
        <w:left w:val="single" w:sz="6" w:space="4" w:color="auto"/>
        <w:bottom w:val="single" w:sz="6" w:space="1" w:color="auto"/>
        <w:right w:val="single" w:sz="6" w:space="4" w:color="auto"/>
      </w:pBdr>
      <w:spacing w:line="240" w:lineRule="auto"/>
      <w:jc w:val="center"/>
    </w:pPr>
    <w:rPr>
      <w:rFonts w:ascii="Arial Narrow" w:hAnsi="Arial Narrow"/>
      <w:b/>
      <w:color w:val="000000"/>
      <w:sz w:val="22"/>
    </w:rPr>
  </w:style>
  <w:style w:type="paragraph" w:customStyle="1" w:styleId="ReminderTitle">
    <w:name w:val="Reminder Title"/>
    <w:basedOn w:val="Normal"/>
    <w:pPr>
      <w:tabs>
        <w:tab w:val="left" w:pos="360"/>
      </w:tabs>
      <w:jc w:val="center"/>
    </w:pPr>
    <w:rPr>
      <w:b/>
      <w:color w:val="000000"/>
      <w:sz w:val="32"/>
    </w:rPr>
  </w:style>
  <w:style w:type="paragraph" w:styleId="Index1">
    <w:name w:val="index 1"/>
    <w:basedOn w:val="Normal"/>
    <w:next w:val="Normal"/>
    <w:autoRedefine/>
    <w:semiHidden/>
    <w:pPr>
      <w:spacing w:after="120"/>
      <w:ind w:left="202" w:hanging="202"/>
    </w:pPr>
    <w:rPr>
      <w:sz w:val="16"/>
    </w:rPr>
  </w:style>
  <w:style w:type="paragraph" w:styleId="Index2">
    <w:name w:val="index 2"/>
    <w:basedOn w:val="Normal"/>
    <w:next w:val="Normal"/>
    <w:autoRedefine/>
    <w:semiHidden/>
    <w:pPr>
      <w:spacing w:after="40"/>
      <w:ind w:left="404" w:hanging="202"/>
    </w:pPr>
    <w:rPr>
      <w:sz w:val="16"/>
    </w:rPr>
  </w:style>
  <w:style w:type="paragraph" w:customStyle="1" w:styleId="TopicSubhead3">
    <w:name w:val="Topic Subhead 3"/>
    <w:next w:val="Normal"/>
    <w:uiPriority w:val="99"/>
    <w:pPr>
      <w:keepNext/>
      <w:keepLines/>
      <w:spacing w:before="120" w:after="120"/>
    </w:pPr>
    <w:rPr>
      <w:rFonts w:ascii="Arial" w:hAnsi="Arial"/>
      <w:b/>
      <w:i/>
    </w:rPr>
  </w:style>
  <w:style w:type="paragraph" w:customStyle="1" w:styleId="CoverTitle2">
    <w:name w:val="Cover Title 2"/>
    <w:basedOn w:val="Cover2"/>
    <w:rsid w:val="00604EB3"/>
    <w:pPr>
      <w:spacing w:before="200" w:after="0"/>
      <w:ind w:left="1440"/>
      <w:outlineLvl w:val="9"/>
    </w:pPr>
    <w:rPr>
      <w:rFonts w:ascii="CentSchbook BT" w:hAnsi="CentSchbook BT"/>
      <w:sz w:val="32"/>
      <w:szCs w:val="32"/>
    </w:rPr>
  </w:style>
  <w:style w:type="paragraph" w:customStyle="1" w:styleId="TitlePg1">
    <w:name w:val="Title Pg 1"/>
    <w:basedOn w:val="Cover1"/>
    <w:rPr>
      <w:b w:val="0"/>
    </w:rPr>
  </w:style>
  <w:style w:type="paragraph" w:customStyle="1" w:styleId="TitlePg2">
    <w:name w:val="Title Pg 2"/>
    <w:basedOn w:val="Cover2"/>
    <w:pPr>
      <w:spacing w:before="400"/>
      <w:ind w:left="3600"/>
    </w:pPr>
    <w:rPr>
      <w:rFonts w:ascii="CentSchbook BT" w:hAnsi="CentSchbook BT"/>
      <w:sz w:val="24"/>
    </w:rPr>
  </w:style>
  <w:style w:type="paragraph" w:customStyle="1" w:styleId="TitlePg4">
    <w:name w:val="Title Pg 4"/>
    <w:basedOn w:val="Cover4"/>
    <w:pPr>
      <w:pBdr>
        <w:top w:val="none" w:sz="0" w:space="0" w:color="auto"/>
      </w:pBdr>
      <w:ind w:left="0"/>
      <w:jc w:val="center"/>
    </w:pPr>
    <w:rPr>
      <w:i/>
      <w:sz w:val="28"/>
    </w:rPr>
  </w:style>
  <w:style w:type="paragraph" w:customStyle="1" w:styleId="TitlePgTitle">
    <w:name w:val="Title Pg Title"/>
    <w:basedOn w:val="CoverTitle"/>
    <w:pPr>
      <w:spacing w:after="300"/>
      <w:ind w:left="0"/>
      <w:jc w:val="center"/>
    </w:pPr>
    <w:rPr>
      <w:sz w:val="36"/>
    </w:rPr>
  </w:style>
  <w:style w:type="paragraph" w:customStyle="1" w:styleId="TitlePgTitle2">
    <w:name w:val="Title Pg Title 2"/>
    <w:basedOn w:val="CoverTitle2"/>
    <w:pPr>
      <w:ind w:left="0"/>
      <w:jc w:val="center"/>
    </w:pPr>
    <w:rPr>
      <w:sz w:val="28"/>
    </w:rPr>
  </w:style>
  <w:style w:type="paragraph" w:customStyle="1" w:styleId="TitlePg3">
    <w:name w:val="Title Pg 3"/>
    <w:basedOn w:val="Cover3"/>
    <w:pPr>
      <w:spacing w:before="280"/>
      <w:jc w:val="center"/>
    </w:pPr>
    <w:rPr>
      <w:sz w:val="32"/>
    </w:rPr>
  </w:style>
  <w:style w:type="paragraph" w:customStyle="1" w:styleId="TitlePg5">
    <w:name w:val="Title Pg 5"/>
    <w:basedOn w:val="Cover5"/>
    <w:pPr>
      <w:jc w:val="center"/>
    </w:pPr>
    <w:rPr>
      <w:sz w:val="24"/>
    </w:rPr>
  </w:style>
  <w:style w:type="paragraph" w:customStyle="1" w:styleId="Divider">
    <w:name w:val="Divider"/>
    <w:basedOn w:val="Normal"/>
    <w:pPr>
      <w:spacing w:before="5760"/>
      <w:jc w:val="center"/>
    </w:pPr>
    <w:rPr>
      <w:rFonts w:ascii="CentSchbook BT" w:hAnsi="CentSchbook BT"/>
      <w:b/>
      <w:bCs/>
      <w:sz w:val="52"/>
    </w:rPr>
  </w:style>
  <w:style w:type="character" w:customStyle="1" w:styleId="SYSHYPERTEXT">
    <w:name w:val="SYS_HYPERTEXT"/>
    <w:semiHidden/>
    <w:rPr>
      <w:color w:val="0000FF"/>
      <w:u w:val="singl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s>
      <w:spacing w:after="120"/>
      <w:ind w:firstLine="210"/>
    </w:pPr>
    <w:rPr>
      <w:color w:val="auto"/>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FootnoteText">
    <w:name w:val="footnote text"/>
    <w:basedOn w:val="Normal"/>
    <w:link w:val="FootnoteTextChar"/>
    <w:uiPriority w:val="99"/>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Bullet3">
    <w:name w:val="List Bullet 3"/>
    <w:basedOn w:val="Normal"/>
    <w:rsid w:val="00D76F4F"/>
    <w:pPr>
      <w:numPr>
        <w:numId w:val="5"/>
      </w:numPr>
      <w:contextualSpacing/>
    </w:pPr>
  </w:style>
  <w:style w:type="paragraph" w:styleId="ListBullet4">
    <w:name w:val="List Bullet 4"/>
    <w:basedOn w:val="Normal"/>
    <w:autoRedefine/>
    <w:rsid w:val="007A075E"/>
    <w:pPr>
      <w:numPr>
        <w:numId w:val="6"/>
      </w:numPr>
    </w:pPr>
  </w:style>
  <w:style w:type="paragraph" w:styleId="ListBullet5">
    <w:name w:val="List Bullet 5"/>
    <w:basedOn w:val="Normal"/>
    <w:autoRedefine/>
    <w:pPr>
      <w:numPr>
        <w:numId w:val="7"/>
      </w:numPr>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pPr>
      <w:ind w:left="720"/>
    </w:pPr>
  </w:style>
  <w:style w:type="paragraph" w:styleId="NoteHeading">
    <w:name w:val="Note Heading"/>
    <w:basedOn w:val="Normal"/>
    <w:next w:val="Normal"/>
    <w:rPr>
      <w:b/>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cs="Arial"/>
      <w:b/>
      <w:bCs/>
      <w:sz w:val="24"/>
      <w:szCs w:val="24"/>
    </w:rPr>
  </w:style>
  <w:style w:type="character" w:customStyle="1" w:styleId="Hypertext">
    <w:name w:val="Hypertext"/>
    <w:semiHidden/>
    <w:rPr>
      <w:color w:val="0000FF"/>
      <w:u w:val="single"/>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ContactsChar">
    <w:name w:val="Contacts Char"/>
    <w:semiHidden/>
    <w:rPr>
      <w:rFonts w:ascii="Helvetica" w:hAnsi="Helvetica"/>
      <w:snapToGrid w:val="0"/>
      <w:lang w:val="en-US" w:eastAsia="en-US" w:bidi="ar-SA"/>
    </w:rPr>
  </w:style>
  <w:style w:type="paragraph" w:customStyle="1" w:styleId="Level1">
    <w:name w:val="Level 1"/>
    <w:basedOn w:val="Normal"/>
    <w:semiHidden/>
    <w:pPr>
      <w:widowControl w:val="0"/>
      <w:spacing w:after="0" w:line="240" w:lineRule="auto"/>
    </w:pPr>
    <w:rPr>
      <w:rFonts w:ascii="Times New Roman" w:hAnsi="Times New Roman"/>
      <w:snapToGrid/>
      <w:sz w:val="24"/>
    </w:rPr>
  </w:style>
  <w:style w:type="paragraph" w:customStyle="1" w:styleId="PartHeading">
    <w:name w:val="Part Heading"/>
    <w:basedOn w:val="TopicMainHeading"/>
    <w:rsid w:val="009C3B72"/>
    <w:pPr>
      <w:tabs>
        <w:tab w:val="left" w:pos="900"/>
      </w:tabs>
      <w:spacing w:before="360"/>
      <w:ind w:left="907" w:hanging="907"/>
    </w:pPr>
  </w:style>
  <w:style w:type="paragraph" w:customStyle="1" w:styleId="CoverTitle3">
    <w:name w:val="Cover Title 3"/>
    <w:basedOn w:val="CoverTitle2"/>
    <w:rsid w:val="00604EB3"/>
    <w:pPr>
      <w:tabs>
        <w:tab w:val="left" w:pos="2700"/>
      </w:tabs>
      <w:spacing w:before="480"/>
    </w:pPr>
  </w:style>
  <w:style w:type="paragraph" w:customStyle="1" w:styleId="Heading3withTabSet">
    <w:name w:val="Heading 3 with Tab Set"/>
    <w:basedOn w:val="Heading3"/>
    <w:pPr>
      <w:tabs>
        <w:tab w:val="clear" w:pos="4680"/>
        <w:tab w:val="left" w:pos="450"/>
      </w:tabs>
      <w:ind w:left="450" w:hanging="450"/>
    </w:pPr>
  </w:style>
  <w:style w:type="paragraph" w:customStyle="1" w:styleId="Heading4withTabSet">
    <w:name w:val="Heading 4 with Tab Set"/>
    <w:basedOn w:val="Heading4"/>
    <w:pPr>
      <w:ind w:left="900" w:hanging="900"/>
    </w:pPr>
  </w:style>
  <w:style w:type="character" w:customStyle="1" w:styleId="Heading4withTabSetChar">
    <w:name w:val="Heading 4 with Tab Set Char"/>
    <w:rPr>
      <w:rFonts w:ascii="Helvetica" w:hAnsi="Helvetica"/>
      <w:b/>
      <w:snapToGrid w:val="0"/>
      <w:sz w:val="22"/>
      <w:szCs w:val="22"/>
      <w:lang w:val="en-US" w:eastAsia="en-US" w:bidi="ar-SA"/>
    </w:rPr>
  </w:style>
  <w:style w:type="paragraph" w:customStyle="1" w:styleId="Heading5withTabSet">
    <w:name w:val="Heading 5 with Tab Set"/>
    <w:basedOn w:val="Heading5"/>
    <w:pPr>
      <w:ind w:left="900" w:hanging="900"/>
    </w:pPr>
  </w:style>
  <w:style w:type="paragraph" w:customStyle="1" w:styleId="PublicationTitle">
    <w:name w:val="Publication Title"/>
    <w:basedOn w:val="Normal"/>
    <w:rPr>
      <w:i/>
    </w:rPr>
  </w:style>
  <w:style w:type="character" w:customStyle="1" w:styleId="Publication">
    <w:name w:val="Publication"/>
    <w:uiPriority w:val="99"/>
    <w:rPr>
      <w:rFonts w:ascii="Arial" w:hAnsi="Arial"/>
      <w:i/>
      <w:snapToGrid w:val="0"/>
      <w:lang w:val="en-US" w:eastAsia="en-US" w:bidi="ar-SA"/>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character" w:customStyle="1" w:styleId="List2ndlevelChar">
    <w:name w:val="List 2nd level Char"/>
    <w:link w:val="List2ndlevel"/>
    <w:uiPriority w:val="99"/>
    <w:rsid w:val="006D4111"/>
    <w:rPr>
      <w:rFonts w:ascii="Arial" w:hAnsi="Arial"/>
      <w:lang w:val="en-US" w:eastAsia="en-US" w:bidi="ar-SA"/>
    </w:rPr>
  </w:style>
  <w:style w:type="paragraph" w:customStyle="1" w:styleId="list2ndlevel0">
    <w:name w:val="list2ndlevel"/>
    <w:basedOn w:val="Normal"/>
    <w:rsid w:val="008B0385"/>
    <w:pPr>
      <w:spacing w:after="120"/>
      <w:ind w:left="806" w:hanging="360"/>
    </w:pPr>
    <w:rPr>
      <w:rFonts w:cs="Arial"/>
      <w:snapToGrid/>
    </w:rPr>
  </w:style>
  <w:style w:type="paragraph" w:customStyle="1" w:styleId="list1stlevel0">
    <w:name w:val="list1stlevel"/>
    <w:basedOn w:val="Normal"/>
    <w:rsid w:val="00561DD6"/>
    <w:pPr>
      <w:spacing w:after="120"/>
      <w:ind w:left="446" w:hanging="446"/>
    </w:pPr>
    <w:rPr>
      <w:rFonts w:cs="Arial"/>
      <w:snapToGrid/>
    </w:rPr>
  </w:style>
  <w:style w:type="paragraph" w:customStyle="1" w:styleId="style2">
    <w:name w:val="style2"/>
    <w:basedOn w:val="Normal"/>
    <w:rsid w:val="00867870"/>
    <w:pPr>
      <w:spacing w:before="100" w:beforeAutospacing="1" w:after="100" w:afterAutospacing="1" w:line="240" w:lineRule="auto"/>
    </w:pPr>
    <w:rPr>
      <w:rFonts w:eastAsia="Arial Unicode MS" w:cs="Arial"/>
      <w:snapToGrid/>
      <w:sz w:val="24"/>
      <w:szCs w:val="24"/>
    </w:rPr>
  </w:style>
  <w:style w:type="character" w:customStyle="1" w:styleId="style51">
    <w:name w:val="style51"/>
    <w:rsid w:val="00867870"/>
    <w:rPr>
      <w:rFonts w:ascii="Verdana" w:hAnsi="Verdana" w:hint="default"/>
      <w:sz w:val="18"/>
      <w:szCs w:val="18"/>
    </w:rPr>
  </w:style>
  <w:style w:type="paragraph" w:customStyle="1" w:styleId="regulartext">
    <w:name w:val="regulartext"/>
    <w:basedOn w:val="Normal"/>
    <w:rsid w:val="00867870"/>
    <w:pPr>
      <w:spacing w:before="100" w:beforeAutospacing="1" w:after="100" w:afterAutospacing="1" w:line="240" w:lineRule="auto"/>
    </w:pPr>
    <w:rPr>
      <w:rFonts w:cs="Arial"/>
      <w:snapToGrid/>
      <w:color w:val="000000"/>
      <w:sz w:val="18"/>
      <w:szCs w:val="18"/>
    </w:rPr>
  </w:style>
  <w:style w:type="character" w:customStyle="1" w:styleId="BodyTextChar">
    <w:name w:val="Body Text Char"/>
    <w:link w:val="BodyText"/>
    <w:rsid w:val="008C682A"/>
    <w:rPr>
      <w:rFonts w:ascii="Arial" w:hAnsi="Arial"/>
      <w:snapToGrid w:val="0"/>
    </w:rPr>
  </w:style>
  <w:style w:type="character" w:customStyle="1" w:styleId="Char27">
    <w:name w:val="Char27"/>
    <w:rsid w:val="0071459A"/>
    <w:rPr>
      <w:rFonts w:ascii="Arial" w:eastAsia="Times New Roman" w:hAnsi="Arial"/>
      <w:snapToGrid w:val="0"/>
    </w:rPr>
  </w:style>
  <w:style w:type="character" w:customStyle="1" w:styleId="BalloonTextChar">
    <w:name w:val="Balloon Text Char"/>
    <w:link w:val="BalloonText"/>
    <w:uiPriority w:val="99"/>
    <w:semiHidden/>
    <w:rsid w:val="00A231FB"/>
    <w:rPr>
      <w:rFonts w:ascii="Tahoma" w:hAnsi="Tahoma" w:cs="Tahoma"/>
      <w:snapToGrid w:val="0"/>
      <w:sz w:val="16"/>
      <w:szCs w:val="16"/>
    </w:rPr>
  </w:style>
  <w:style w:type="paragraph" w:customStyle="1" w:styleId="Pa1">
    <w:name w:val="Pa1"/>
    <w:basedOn w:val="Normal"/>
    <w:next w:val="Normal"/>
    <w:rsid w:val="00AE18C9"/>
    <w:pPr>
      <w:autoSpaceDE w:val="0"/>
      <w:autoSpaceDN w:val="0"/>
      <w:adjustRightInd w:val="0"/>
      <w:spacing w:after="100" w:line="181" w:lineRule="atLeast"/>
    </w:pPr>
    <w:rPr>
      <w:rFonts w:ascii="HelveticaNeue MediumCond" w:hAnsi="HelveticaNeue MediumCond"/>
      <w:snapToGrid/>
      <w:sz w:val="24"/>
      <w:szCs w:val="24"/>
    </w:rPr>
  </w:style>
  <w:style w:type="character" w:customStyle="1" w:styleId="adddata1">
    <w:name w:val="adddata1"/>
    <w:rsid w:val="0045187F"/>
    <w:rPr>
      <w:shd w:val="clear" w:color="auto" w:fill="FFFFCC"/>
    </w:rPr>
  </w:style>
  <w:style w:type="paragraph" w:styleId="Bibliography">
    <w:name w:val="Bibliography"/>
    <w:basedOn w:val="Normal"/>
    <w:next w:val="Normal"/>
    <w:uiPriority w:val="37"/>
    <w:semiHidden/>
    <w:unhideWhenUsed/>
    <w:rsid w:val="006C1326"/>
  </w:style>
  <w:style w:type="paragraph" w:styleId="IntenseQuote">
    <w:name w:val="Intense Quote"/>
    <w:basedOn w:val="Normal"/>
    <w:next w:val="Normal"/>
    <w:link w:val="IntenseQuoteChar"/>
    <w:uiPriority w:val="30"/>
    <w:qFormat/>
    <w:rsid w:val="006C132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C1326"/>
    <w:rPr>
      <w:rFonts w:ascii="Arial" w:hAnsi="Arial"/>
      <w:b/>
      <w:bCs/>
      <w:i/>
      <w:iCs/>
      <w:snapToGrid w:val="0"/>
      <w:color w:val="4F81BD"/>
    </w:rPr>
  </w:style>
  <w:style w:type="paragraph" w:styleId="ListParagraph">
    <w:name w:val="List Paragraph"/>
    <w:basedOn w:val="Normal"/>
    <w:uiPriority w:val="34"/>
    <w:qFormat/>
    <w:rsid w:val="006C1326"/>
    <w:pPr>
      <w:ind w:left="720"/>
    </w:pPr>
  </w:style>
  <w:style w:type="paragraph" w:styleId="NoSpacing">
    <w:name w:val="No Spacing"/>
    <w:uiPriority w:val="1"/>
    <w:qFormat/>
    <w:rsid w:val="006C1326"/>
    <w:rPr>
      <w:rFonts w:ascii="Arial" w:hAnsi="Arial"/>
      <w:snapToGrid w:val="0"/>
    </w:rPr>
  </w:style>
  <w:style w:type="paragraph" w:styleId="Quote">
    <w:name w:val="Quote"/>
    <w:basedOn w:val="Normal"/>
    <w:next w:val="Normal"/>
    <w:link w:val="QuoteChar"/>
    <w:uiPriority w:val="29"/>
    <w:qFormat/>
    <w:rsid w:val="006C1326"/>
    <w:rPr>
      <w:i/>
      <w:iCs/>
      <w:color w:val="000000"/>
    </w:rPr>
  </w:style>
  <w:style w:type="character" w:customStyle="1" w:styleId="QuoteChar">
    <w:name w:val="Quote Char"/>
    <w:link w:val="Quote"/>
    <w:uiPriority w:val="29"/>
    <w:rsid w:val="006C1326"/>
    <w:rPr>
      <w:rFonts w:ascii="Arial" w:hAnsi="Arial"/>
      <w:i/>
      <w:iCs/>
      <w:snapToGrid w:val="0"/>
      <w:color w:val="000000"/>
    </w:rPr>
  </w:style>
  <w:style w:type="paragraph" w:styleId="TOCHeading">
    <w:name w:val="TOC Heading"/>
    <w:basedOn w:val="Heading1"/>
    <w:next w:val="Normal"/>
    <w:uiPriority w:val="39"/>
    <w:unhideWhenUsed/>
    <w:qFormat/>
    <w:rsid w:val="006C1326"/>
    <w:pPr>
      <w:tabs>
        <w:tab w:val="clear" w:pos="450"/>
      </w:tabs>
      <w:spacing w:before="240" w:after="60" w:line="240" w:lineRule="atLeast"/>
      <w:ind w:left="0" w:firstLine="0"/>
      <w:outlineLvl w:val="9"/>
    </w:pPr>
    <w:rPr>
      <w:rFonts w:ascii="Cambria" w:hAnsi="Cambria"/>
      <w:bCs/>
      <w:caps w:val="0"/>
      <w:kern w:val="32"/>
      <w:sz w:val="32"/>
      <w:szCs w:val="32"/>
    </w:rPr>
  </w:style>
  <w:style w:type="character" w:customStyle="1" w:styleId="BodyTextIndent2Char">
    <w:name w:val="Body Text Indent 2 Char"/>
    <w:link w:val="BodyTextIndent2"/>
    <w:rsid w:val="00D033CA"/>
    <w:rPr>
      <w:snapToGrid w:val="0"/>
      <w:sz w:val="24"/>
    </w:rPr>
  </w:style>
  <w:style w:type="character" w:customStyle="1" w:styleId="BodyTextIndent3Char">
    <w:name w:val="Body Text Indent 3 Char"/>
    <w:link w:val="BodyTextIndent3"/>
    <w:rsid w:val="00C617E7"/>
    <w:rPr>
      <w:rFonts w:ascii="Arial" w:hAnsi="Arial"/>
      <w:snapToGrid w:val="0"/>
      <w:sz w:val="22"/>
    </w:rPr>
  </w:style>
  <w:style w:type="paragraph" w:customStyle="1" w:styleId="CM3">
    <w:name w:val="CM3"/>
    <w:basedOn w:val="Normal"/>
    <w:next w:val="Normal"/>
    <w:uiPriority w:val="99"/>
    <w:rsid w:val="00CB2C1D"/>
    <w:pPr>
      <w:widowControl w:val="0"/>
      <w:autoSpaceDE w:val="0"/>
      <w:autoSpaceDN w:val="0"/>
      <w:adjustRightInd w:val="0"/>
      <w:spacing w:after="0"/>
    </w:pPr>
    <w:rPr>
      <w:rFonts w:cs="Arial"/>
      <w:snapToGrid/>
      <w:sz w:val="24"/>
      <w:szCs w:val="24"/>
    </w:rPr>
  </w:style>
  <w:style w:type="paragraph" w:customStyle="1" w:styleId="Default">
    <w:name w:val="Default"/>
    <w:rsid w:val="00CB2C1D"/>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CB2C1D"/>
    <w:pPr>
      <w:spacing w:line="238" w:lineRule="atLeast"/>
    </w:pPr>
    <w:rPr>
      <w:color w:val="auto"/>
    </w:rPr>
  </w:style>
  <w:style w:type="paragraph" w:customStyle="1" w:styleId="CM7">
    <w:name w:val="CM7"/>
    <w:basedOn w:val="Default"/>
    <w:next w:val="Default"/>
    <w:uiPriority w:val="99"/>
    <w:rsid w:val="00CB2C1D"/>
    <w:pPr>
      <w:spacing w:after="203"/>
    </w:pPr>
    <w:rPr>
      <w:color w:val="auto"/>
    </w:rPr>
  </w:style>
  <w:style w:type="character" w:customStyle="1" w:styleId="regulartext1">
    <w:name w:val="regulartext1"/>
    <w:rsid w:val="00BF3EB6"/>
    <w:rPr>
      <w:rFonts w:ascii="Arial" w:hAnsi="Arial" w:cs="Arial" w:hint="default"/>
      <w:b w:val="0"/>
      <w:bCs w:val="0"/>
      <w:color w:val="000000"/>
      <w:sz w:val="24"/>
      <w:szCs w:val="24"/>
    </w:rPr>
  </w:style>
  <w:style w:type="character" w:customStyle="1" w:styleId="Revision1">
    <w:name w:val="Revision1"/>
    <w:rsid w:val="003874B1"/>
    <w:rPr>
      <w:rFonts w:cs="Times New Roman"/>
      <w:color w:val="800080"/>
    </w:rPr>
  </w:style>
  <w:style w:type="character" w:customStyle="1" w:styleId="FootnoteTextChar">
    <w:name w:val="Footnote Text Char"/>
    <w:link w:val="FootnoteText"/>
    <w:uiPriority w:val="99"/>
    <w:semiHidden/>
    <w:locked/>
    <w:rsid w:val="00F145A4"/>
    <w:rPr>
      <w:rFonts w:ascii="Arial" w:hAnsi="Arial"/>
      <w:snapToGrid w:val="0"/>
    </w:rPr>
  </w:style>
  <w:style w:type="paragraph" w:customStyle="1" w:styleId="Pa15">
    <w:name w:val="Pa15"/>
    <w:basedOn w:val="Normal"/>
    <w:next w:val="Normal"/>
    <w:uiPriority w:val="99"/>
    <w:rsid w:val="00F145A4"/>
    <w:pPr>
      <w:autoSpaceDE w:val="0"/>
      <w:autoSpaceDN w:val="0"/>
      <w:adjustRightInd w:val="0"/>
      <w:spacing w:after="0" w:line="161" w:lineRule="atLeast"/>
    </w:pPr>
    <w:rPr>
      <w:rFonts w:ascii="Swis721 Hv BT" w:eastAsia="Calibri" w:hAnsi="Swis721 Hv BT"/>
      <w:snapToGrid/>
      <w:sz w:val="24"/>
      <w:szCs w:val="24"/>
    </w:rPr>
  </w:style>
  <w:style w:type="paragraph" w:customStyle="1" w:styleId="Footnote">
    <w:name w:val="Footnote"/>
    <w:basedOn w:val="Normal"/>
    <w:next w:val="Normal"/>
    <w:qFormat/>
    <w:rsid w:val="00E867C7"/>
    <w:pPr>
      <w:spacing w:before="120" w:after="120" w:line="240" w:lineRule="auto"/>
    </w:pPr>
    <w:rPr>
      <w:iCs/>
      <w:snapToGrid/>
      <w:szCs w:val="24"/>
    </w:rPr>
  </w:style>
  <w:style w:type="character" w:customStyle="1" w:styleId="BodyTextIndentChar">
    <w:name w:val="Body Text Indent Char"/>
    <w:link w:val="BodyTextIndent"/>
    <w:locked/>
    <w:rsid w:val="00A404A2"/>
    <w:rPr>
      <w:rFonts w:ascii="Arial" w:hAnsi="Arial"/>
      <w:snapToGrid w:val="0"/>
      <w:color w:val="000000"/>
    </w:rPr>
  </w:style>
  <w:style w:type="character" w:customStyle="1" w:styleId="CommentTextChar">
    <w:name w:val="Comment Text Char"/>
    <w:link w:val="CommentText"/>
    <w:uiPriority w:val="99"/>
    <w:rsid w:val="00350BC0"/>
    <w:rPr>
      <w:rFonts w:ascii="Arial" w:hAnsi="Arial"/>
      <w:snapToGrid w:val="0"/>
    </w:rPr>
  </w:style>
  <w:style w:type="character" w:customStyle="1" w:styleId="addtitle">
    <w:name w:val="addtitle"/>
    <w:basedOn w:val="DefaultParagraphFont"/>
    <w:rsid w:val="0090309A"/>
  </w:style>
  <w:style w:type="paragraph" w:customStyle="1" w:styleId="TopicSubhead4">
    <w:name w:val="Topic Subhead 4"/>
    <w:basedOn w:val="TopicSubhead"/>
    <w:next w:val="Normal"/>
    <w:qFormat/>
    <w:rsid w:val="00694277"/>
    <w:pPr>
      <w:spacing w:before="120" w:after="120"/>
    </w:pPr>
  </w:style>
  <w:style w:type="paragraph" w:customStyle="1" w:styleId="CoverBoxFirstLine">
    <w:name w:val="CoverBox_FirstLine"/>
    <w:basedOn w:val="Cover3"/>
    <w:qFormat/>
    <w:rsid w:val="00604EB3"/>
    <w:pPr>
      <w:pBdr>
        <w:top w:val="thinThickSmallGap" w:sz="24" w:space="1" w:color="auto"/>
        <w:left w:val="thinThickSmallGap" w:sz="24" w:space="4" w:color="auto"/>
        <w:right w:val="thickThinSmallGap" w:sz="24" w:space="4" w:color="auto"/>
      </w:pBdr>
      <w:spacing w:before="240"/>
      <w:ind w:left="0"/>
      <w:jc w:val="center"/>
      <w:outlineLvl w:val="9"/>
    </w:pPr>
    <w:rPr>
      <w:sz w:val="40"/>
      <w:szCs w:val="40"/>
    </w:rPr>
  </w:style>
  <w:style w:type="paragraph" w:customStyle="1" w:styleId="CoverBox2ndLine">
    <w:name w:val="CoverBox_2ndLine"/>
    <w:basedOn w:val="Cover3"/>
    <w:qFormat/>
    <w:rsid w:val="00604EB3"/>
    <w:pPr>
      <w:pBdr>
        <w:left w:val="thinThickSmallGap" w:sz="24" w:space="4" w:color="auto"/>
        <w:right w:val="thickThinSmallGap" w:sz="24" w:space="4" w:color="auto"/>
      </w:pBdr>
      <w:spacing w:before="240"/>
      <w:ind w:left="0"/>
      <w:jc w:val="center"/>
      <w:outlineLvl w:val="9"/>
    </w:pPr>
    <w:rPr>
      <w:bCs/>
      <w:sz w:val="40"/>
      <w:szCs w:val="40"/>
    </w:rPr>
  </w:style>
  <w:style w:type="paragraph" w:customStyle="1" w:styleId="CoverBox3rdLine">
    <w:name w:val="CoverBox_3rdLine"/>
    <w:basedOn w:val="Cover3"/>
    <w:qFormat/>
    <w:rsid w:val="00604EB3"/>
    <w:pPr>
      <w:pBdr>
        <w:left w:val="thinThickSmallGap" w:sz="24" w:space="4" w:color="auto"/>
        <w:right w:val="thickThinSmallGap" w:sz="24" w:space="4" w:color="auto"/>
      </w:pBdr>
      <w:spacing w:before="120" w:after="100" w:afterAutospacing="1"/>
      <w:ind w:left="0"/>
      <w:jc w:val="center"/>
      <w:outlineLvl w:val="9"/>
    </w:pPr>
    <w:rPr>
      <w:bCs/>
      <w:sz w:val="32"/>
      <w:szCs w:val="32"/>
    </w:rPr>
  </w:style>
  <w:style w:type="paragraph" w:customStyle="1" w:styleId="CoverBoxICs">
    <w:name w:val="CoverBox_ICs"/>
    <w:basedOn w:val="Normal"/>
    <w:qFormat/>
    <w:rsid w:val="00F6232D"/>
    <w:pPr>
      <w:pBdr>
        <w:left w:val="thinThickSmallGap" w:sz="24" w:space="4" w:color="auto"/>
        <w:right w:val="thickThinSmallGap" w:sz="24" w:space="4" w:color="auto"/>
      </w:pBdr>
      <w:spacing w:after="120"/>
      <w:jc w:val="center"/>
    </w:pPr>
    <w:rPr>
      <w:b/>
      <w:sz w:val="36"/>
      <w:szCs w:val="36"/>
    </w:rPr>
  </w:style>
  <w:style w:type="paragraph" w:customStyle="1" w:styleId="CoverBoxICsLastLine">
    <w:name w:val="CoverBox_ICs_LastLine"/>
    <w:basedOn w:val="CoverBoxICs"/>
    <w:qFormat/>
    <w:rsid w:val="00F6232D"/>
    <w:pPr>
      <w:pBdr>
        <w:bottom w:val="thickThinSmallGap" w:sz="24" w:space="1" w:color="auto"/>
      </w:pBdr>
      <w:spacing w:after="240"/>
    </w:pPr>
  </w:style>
  <w:style w:type="character" w:customStyle="1" w:styleId="A7">
    <w:name w:val="A7"/>
    <w:uiPriority w:val="99"/>
    <w:rsid w:val="00D72F3A"/>
    <w:rPr>
      <w:rFonts w:cs="Syntax"/>
      <w:color w:val="221E1F"/>
      <w:sz w:val="20"/>
      <w:szCs w:val="20"/>
    </w:rPr>
  </w:style>
  <w:style w:type="paragraph" w:customStyle="1" w:styleId="StyleCoverTitle3Before24pt">
    <w:name w:val="Style Cover Title 3 + Before:  24 pt"/>
    <w:basedOn w:val="CoverTitle3"/>
    <w:rsid w:val="003F26C9"/>
    <w:rPr>
      <w:bCs/>
      <w:szCs w:val="20"/>
    </w:rPr>
  </w:style>
  <w:style w:type="character" w:customStyle="1" w:styleId="PlainTextChar">
    <w:name w:val="Plain Text Char"/>
    <w:link w:val="PlainText"/>
    <w:uiPriority w:val="99"/>
    <w:rsid w:val="00B01743"/>
    <w:rPr>
      <w:rFonts w:ascii="Courier New" w:hAnsi="Courier New" w:cs="Courier New"/>
    </w:rPr>
  </w:style>
  <w:style w:type="paragraph" w:customStyle="1" w:styleId="topicsubhead0">
    <w:name w:val="topicsubhead"/>
    <w:basedOn w:val="Normal"/>
    <w:rsid w:val="0005430A"/>
    <w:pPr>
      <w:spacing w:before="280" w:line="240" w:lineRule="auto"/>
    </w:pPr>
    <w:rPr>
      <w:rFonts w:eastAsia="Calibri" w:cs="Arial"/>
      <w:b/>
      <w:bCs/>
      <w:snapToGrid/>
    </w:rPr>
  </w:style>
  <w:style w:type="paragraph" w:styleId="Revision">
    <w:name w:val="Revision"/>
    <w:hidden/>
    <w:uiPriority w:val="99"/>
    <w:semiHidden/>
    <w:rsid w:val="0029092C"/>
    <w:rPr>
      <w:rFonts w:ascii="Arial" w:hAnsi="Arial"/>
      <w:snapToGrid w:val="0"/>
    </w:rPr>
  </w:style>
  <w:style w:type="character" w:customStyle="1" w:styleId="apple-converted-space">
    <w:name w:val="apple-converted-space"/>
    <w:rsid w:val="00FB79D6"/>
  </w:style>
  <w:style w:type="character" w:customStyle="1" w:styleId="apple-style-span">
    <w:name w:val="apple-style-span"/>
    <w:rsid w:val="00BA5BD2"/>
  </w:style>
  <w:style w:type="character" w:customStyle="1" w:styleId="subheadinparagraph0">
    <w:name w:val="subheadinparagraph"/>
    <w:rsid w:val="00BA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51631">
      <w:bodyDiv w:val="1"/>
      <w:marLeft w:val="0"/>
      <w:marRight w:val="0"/>
      <w:marTop w:val="0"/>
      <w:marBottom w:val="0"/>
      <w:divBdr>
        <w:top w:val="none" w:sz="0" w:space="0" w:color="auto"/>
        <w:left w:val="none" w:sz="0" w:space="0" w:color="auto"/>
        <w:bottom w:val="none" w:sz="0" w:space="0" w:color="auto"/>
        <w:right w:val="none" w:sz="0" w:space="0" w:color="auto"/>
      </w:divBdr>
    </w:div>
    <w:div w:id="235021959">
      <w:bodyDiv w:val="1"/>
      <w:marLeft w:val="0"/>
      <w:marRight w:val="0"/>
      <w:marTop w:val="0"/>
      <w:marBottom w:val="0"/>
      <w:divBdr>
        <w:top w:val="none" w:sz="0" w:space="0" w:color="auto"/>
        <w:left w:val="none" w:sz="0" w:space="0" w:color="auto"/>
        <w:bottom w:val="none" w:sz="0" w:space="0" w:color="auto"/>
        <w:right w:val="none" w:sz="0" w:space="0" w:color="auto"/>
      </w:divBdr>
    </w:div>
    <w:div w:id="242572139">
      <w:bodyDiv w:val="1"/>
      <w:marLeft w:val="0"/>
      <w:marRight w:val="0"/>
      <w:marTop w:val="0"/>
      <w:marBottom w:val="0"/>
      <w:divBdr>
        <w:top w:val="none" w:sz="0" w:space="0" w:color="auto"/>
        <w:left w:val="none" w:sz="0" w:space="0" w:color="auto"/>
        <w:bottom w:val="none" w:sz="0" w:space="0" w:color="auto"/>
        <w:right w:val="none" w:sz="0" w:space="0" w:color="auto"/>
      </w:divBdr>
    </w:div>
    <w:div w:id="412972955">
      <w:bodyDiv w:val="1"/>
      <w:marLeft w:val="0"/>
      <w:marRight w:val="0"/>
      <w:marTop w:val="0"/>
      <w:marBottom w:val="0"/>
      <w:divBdr>
        <w:top w:val="none" w:sz="0" w:space="0" w:color="auto"/>
        <w:left w:val="none" w:sz="0" w:space="0" w:color="auto"/>
        <w:bottom w:val="none" w:sz="0" w:space="0" w:color="auto"/>
        <w:right w:val="none" w:sz="0" w:space="0" w:color="auto"/>
      </w:divBdr>
    </w:div>
    <w:div w:id="528033628">
      <w:bodyDiv w:val="1"/>
      <w:marLeft w:val="0"/>
      <w:marRight w:val="0"/>
      <w:marTop w:val="0"/>
      <w:marBottom w:val="0"/>
      <w:divBdr>
        <w:top w:val="none" w:sz="0" w:space="0" w:color="auto"/>
        <w:left w:val="none" w:sz="0" w:space="0" w:color="auto"/>
        <w:bottom w:val="none" w:sz="0" w:space="0" w:color="auto"/>
        <w:right w:val="none" w:sz="0" w:space="0" w:color="auto"/>
      </w:divBdr>
    </w:div>
    <w:div w:id="608464521">
      <w:bodyDiv w:val="1"/>
      <w:marLeft w:val="0"/>
      <w:marRight w:val="0"/>
      <w:marTop w:val="0"/>
      <w:marBottom w:val="0"/>
      <w:divBdr>
        <w:top w:val="none" w:sz="0" w:space="0" w:color="auto"/>
        <w:left w:val="none" w:sz="0" w:space="0" w:color="auto"/>
        <w:bottom w:val="none" w:sz="0" w:space="0" w:color="auto"/>
        <w:right w:val="none" w:sz="0" w:space="0" w:color="auto"/>
      </w:divBdr>
    </w:div>
    <w:div w:id="1239442521">
      <w:bodyDiv w:val="1"/>
      <w:marLeft w:val="0"/>
      <w:marRight w:val="0"/>
      <w:marTop w:val="0"/>
      <w:marBottom w:val="0"/>
      <w:divBdr>
        <w:top w:val="none" w:sz="0" w:space="0" w:color="auto"/>
        <w:left w:val="none" w:sz="0" w:space="0" w:color="auto"/>
        <w:bottom w:val="none" w:sz="0" w:space="0" w:color="auto"/>
        <w:right w:val="none" w:sz="0" w:space="0" w:color="auto"/>
      </w:divBdr>
    </w:div>
    <w:div w:id="1286303862">
      <w:bodyDiv w:val="1"/>
      <w:marLeft w:val="0"/>
      <w:marRight w:val="0"/>
      <w:marTop w:val="0"/>
      <w:marBottom w:val="0"/>
      <w:divBdr>
        <w:top w:val="none" w:sz="0" w:space="0" w:color="auto"/>
        <w:left w:val="none" w:sz="0" w:space="0" w:color="auto"/>
        <w:bottom w:val="none" w:sz="0" w:space="0" w:color="auto"/>
        <w:right w:val="none" w:sz="0" w:space="0" w:color="auto"/>
      </w:divBdr>
    </w:div>
    <w:div w:id="1337881196">
      <w:bodyDiv w:val="1"/>
      <w:marLeft w:val="0"/>
      <w:marRight w:val="0"/>
      <w:marTop w:val="0"/>
      <w:marBottom w:val="0"/>
      <w:divBdr>
        <w:top w:val="none" w:sz="0" w:space="0" w:color="auto"/>
        <w:left w:val="none" w:sz="0" w:space="0" w:color="auto"/>
        <w:bottom w:val="none" w:sz="0" w:space="0" w:color="auto"/>
        <w:right w:val="none" w:sz="0" w:space="0" w:color="auto"/>
      </w:divBdr>
      <w:divsChild>
        <w:div w:id="974870196">
          <w:marLeft w:val="0"/>
          <w:marRight w:val="0"/>
          <w:marTop w:val="0"/>
          <w:marBottom w:val="0"/>
          <w:divBdr>
            <w:top w:val="none" w:sz="0" w:space="0" w:color="auto"/>
            <w:left w:val="none" w:sz="0" w:space="0" w:color="auto"/>
            <w:bottom w:val="none" w:sz="0" w:space="0" w:color="auto"/>
            <w:right w:val="none" w:sz="0" w:space="0" w:color="auto"/>
          </w:divBdr>
        </w:div>
      </w:divsChild>
    </w:div>
    <w:div w:id="1398477504">
      <w:bodyDiv w:val="1"/>
      <w:marLeft w:val="0"/>
      <w:marRight w:val="0"/>
      <w:marTop w:val="0"/>
      <w:marBottom w:val="0"/>
      <w:divBdr>
        <w:top w:val="none" w:sz="0" w:space="0" w:color="auto"/>
        <w:left w:val="none" w:sz="0" w:space="0" w:color="auto"/>
        <w:bottom w:val="none" w:sz="0" w:space="0" w:color="auto"/>
        <w:right w:val="none" w:sz="0" w:space="0" w:color="auto"/>
      </w:divBdr>
    </w:div>
    <w:div w:id="1614046409">
      <w:bodyDiv w:val="1"/>
      <w:marLeft w:val="0"/>
      <w:marRight w:val="0"/>
      <w:marTop w:val="0"/>
      <w:marBottom w:val="0"/>
      <w:divBdr>
        <w:top w:val="none" w:sz="0" w:space="0" w:color="auto"/>
        <w:left w:val="none" w:sz="0" w:space="0" w:color="auto"/>
        <w:bottom w:val="none" w:sz="0" w:space="0" w:color="auto"/>
        <w:right w:val="none" w:sz="0" w:space="0" w:color="auto"/>
      </w:divBdr>
    </w:div>
    <w:div w:id="1776711175">
      <w:bodyDiv w:val="1"/>
      <w:marLeft w:val="0"/>
      <w:marRight w:val="0"/>
      <w:marTop w:val="0"/>
      <w:marBottom w:val="0"/>
      <w:divBdr>
        <w:top w:val="none" w:sz="0" w:space="0" w:color="auto"/>
        <w:left w:val="none" w:sz="0" w:space="0" w:color="auto"/>
        <w:bottom w:val="none" w:sz="0" w:space="0" w:color="auto"/>
        <w:right w:val="none" w:sz="0" w:space="0" w:color="auto"/>
      </w:divBdr>
    </w:div>
    <w:div w:id="1845439247">
      <w:bodyDiv w:val="1"/>
      <w:marLeft w:val="0"/>
      <w:marRight w:val="0"/>
      <w:marTop w:val="0"/>
      <w:marBottom w:val="0"/>
      <w:divBdr>
        <w:top w:val="none" w:sz="0" w:space="0" w:color="auto"/>
        <w:left w:val="none" w:sz="0" w:space="0" w:color="auto"/>
        <w:bottom w:val="none" w:sz="0" w:space="0" w:color="auto"/>
        <w:right w:val="none" w:sz="0" w:space="0" w:color="auto"/>
      </w:divBdr>
    </w:div>
    <w:div w:id="1941058955">
      <w:bodyDiv w:val="1"/>
      <w:marLeft w:val="0"/>
      <w:marRight w:val="0"/>
      <w:marTop w:val="0"/>
      <w:marBottom w:val="0"/>
      <w:divBdr>
        <w:top w:val="none" w:sz="0" w:space="0" w:color="auto"/>
        <w:left w:val="none" w:sz="0" w:space="0" w:color="auto"/>
        <w:bottom w:val="none" w:sz="0" w:space="0" w:color="auto"/>
        <w:right w:val="none" w:sz="0" w:space="0" w:color="auto"/>
      </w:divBdr>
    </w:div>
    <w:div w:id="2001230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BStewart@cdc.gov" TargetMode="External"/><Relationship Id="rId299" Type="http://schemas.openxmlformats.org/officeDocument/2006/relationships/hyperlink" Target="mailto:densmorec@mail.nih.gov" TargetMode="External"/><Relationship Id="rId21" Type="http://schemas.openxmlformats.org/officeDocument/2006/relationships/footer" Target="footer2.xml"/><Relationship Id="rId63" Type="http://schemas.openxmlformats.org/officeDocument/2006/relationships/hyperlink" Target="mailto:koustovae@nida.nih.gov" TargetMode="External"/><Relationship Id="rId159" Type="http://schemas.openxmlformats.org/officeDocument/2006/relationships/hyperlink" Target="mailto:saliveme@nia.nih.gov" TargetMode="External"/><Relationship Id="rId324" Type="http://schemas.openxmlformats.org/officeDocument/2006/relationships/footer" Target="footer17.xml"/><Relationship Id="rId366" Type="http://schemas.openxmlformats.org/officeDocument/2006/relationships/hyperlink" Target="http://www.nimh.nih.gov/research-funding/small-business/small-business-program-announcements-issued-by-nimh.shtml" TargetMode="External"/><Relationship Id="rId170" Type="http://schemas.openxmlformats.org/officeDocument/2006/relationships/hyperlink" Target="mailto:Joanne.Fertig@nih.gov" TargetMode="External"/><Relationship Id="rId226" Type="http://schemas.openxmlformats.org/officeDocument/2006/relationships/hyperlink" Target="mailto:ggjacobs@niaid.nih.gov" TargetMode="External"/><Relationship Id="rId433" Type="http://schemas.openxmlformats.org/officeDocument/2006/relationships/hyperlink" Target="http://www.cdc.gov/" TargetMode="External"/><Relationship Id="rId268" Type="http://schemas.openxmlformats.org/officeDocument/2006/relationships/hyperlink" Target="mailto:Maholmes@mail.nih.gov" TargetMode="External"/><Relationship Id="rId32" Type="http://schemas.openxmlformats.org/officeDocument/2006/relationships/hyperlink" Target="mailto:fertigs@ninds.nih.gov" TargetMode="External"/><Relationship Id="rId74" Type="http://schemas.openxmlformats.org/officeDocument/2006/relationships/hyperlink" Target="http://www.niehs.nih.gov/" TargetMode="External"/><Relationship Id="rId128" Type="http://schemas.openxmlformats.org/officeDocument/2006/relationships/hyperlink" Target="http://www.acf.hhs.gov" TargetMode="External"/><Relationship Id="rId335" Type="http://schemas.openxmlformats.org/officeDocument/2006/relationships/hyperlink" Target="http://grants.nih.gov/grants/guide/pa-files/PA-12-090.html" TargetMode="External"/><Relationship Id="rId377" Type="http://schemas.openxmlformats.org/officeDocument/2006/relationships/hyperlink" Target="mailto:mgrabb@mail.nih.gov" TargetMode="External"/><Relationship Id="rId5" Type="http://schemas.openxmlformats.org/officeDocument/2006/relationships/customXml" Target="../customXml/item4.xml"/><Relationship Id="rId181" Type="http://schemas.openxmlformats.org/officeDocument/2006/relationships/hyperlink" Target="mailto:Kendall.Bryant@nih.gov" TargetMode="External"/><Relationship Id="rId237" Type="http://schemas.openxmlformats.org/officeDocument/2006/relationships/hyperlink" Target="mailto:wangx1@mail.nih.gov" TargetMode="External"/><Relationship Id="rId402" Type="http://schemas.openxmlformats.org/officeDocument/2006/relationships/hyperlink" Target="mailto:albertib2@mail.nih.gov" TargetMode="External"/><Relationship Id="rId279" Type="http://schemas.openxmlformats.org/officeDocument/2006/relationships/hyperlink" Target="mailto:aidan.hampson@nih.gov" TargetMode="External"/><Relationship Id="rId444" Type="http://schemas.openxmlformats.org/officeDocument/2006/relationships/hyperlink" Target="http://ecfr.gpoaccess.gov/cgi/t/text/text-idx?c=ecfr&amp;sid=47be3a4e95032d2be010126570ff73b8&amp;rgn=div5&amp;view=text&amp;node=16:2.0.1.5.93&amp;idno=16" TargetMode="External"/><Relationship Id="rId43" Type="http://schemas.openxmlformats.org/officeDocument/2006/relationships/hyperlink" Target="mailto:Judy.Fox@nih.gov" TargetMode="External"/><Relationship Id="rId139" Type="http://schemas.openxmlformats.org/officeDocument/2006/relationships/hyperlink" Target="mailto:nadonn@nia.nih.gov" TargetMode="External"/><Relationship Id="rId290" Type="http://schemas.openxmlformats.org/officeDocument/2006/relationships/hyperlink" Target="mailto:myersc@nidcd.nih.gov" TargetMode="External"/><Relationship Id="rId304" Type="http://schemas.openxmlformats.org/officeDocument/2006/relationships/footer" Target="footer14.xml"/><Relationship Id="rId346" Type="http://schemas.openxmlformats.org/officeDocument/2006/relationships/hyperlink" Target="http://grants.nih.gov/grants/funding/finalprogressreport.pdf" TargetMode="External"/><Relationship Id="rId388" Type="http://schemas.openxmlformats.org/officeDocument/2006/relationships/hyperlink" Target="http://www.ninds.nih.gov/funding/small-business/small_business_funding_opportunities.htm" TargetMode="External"/><Relationship Id="rId85" Type="http://schemas.openxmlformats.org/officeDocument/2006/relationships/hyperlink" Target="mailto:Andre.Walker@nih.gov" TargetMode="External"/><Relationship Id="rId150" Type="http://schemas.openxmlformats.org/officeDocument/2006/relationships/hyperlink" Target="mailto:wagsterm@mail.nih.gov" TargetMode="External"/><Relationship Id="rId192" Type="http://schemas.openxmlformats.org/officeDocument/2006/relationships/hyperlink" Target="mailto:Gary.Murray@nih.gov" TargetMode="External"/><Relationship Id="rId206" Type="http://schemas.openxmlformats.org/officeDocument/2006/relationships/hyperlink" Target="mailto:yli@niaid.nih.gov" TargetMode="External"/><Relationship Id="rId413" Type="http://schemas.openxmlformats.org/officeDocument/2006/relationships/footer" Target="footer24.xml"/><Relationship Id="rId248" Type="http://schemas.openxmlformats.org/officeDocument/2006/relationships/hyperlink" Target="mailto:NCIsbir@mail.nih.gov" TargetMode="External"/><Relationship Id="rId455" Type="http://schemas.openxmlformats.org/officeDocument/2006/relationships/hyperlink" Target="http://www.cdc.gov/niosh/programs/eng/" TargetMode="External"/><Relationship Id="rId12" Type="http://schemas.openxmlformats.org/officeDocument/2006/relationships/endnotes" Target="endnotes.xml"/><Relationship Id="rId108" Type="http://schemas.openxmlformats.org/officeDocument/2006/relationships/hyperlink" Target="http://www.nlm.nih.gov/" TargetMode="External"/><Relationship Id="rId315" Type="http://schemas.openxmlformats.org/officeDocument/2006/relationships/hyperlink" Target="http://www.nigms.nih.gov/" TargetMode="External"/><Relationship Id="rId357" Type="http://schemas.openxmlformats.org/officeDocument/2006/relationships/hyperlink" Target="http://www.genome.gov/10001735" TargetMode="External"/><Relationship Id="rId54" Type="http://schemas.openxmlformats.org/officeDocument/2006/relationships/hyperlink" Target="http://www.nci.nih.gov/" TargetMode="External"/><Relationship Id="rId96" Type="http://schemas.openxmlformats.org/officeDocument/2006/relationships/hyperlink" Target="http://www.ninds.nih.gov/" TargetMode="External"/><Relationship Id="rId161" Type="http://schemas.openxmlformats.org/officeDocument/2006/relationships/hyperlink" Target="mailto:cd23z@nih.gov" TargetMode="External"/><Relationship Id="rId217" Type="http://schemas.openxmlformats.org/officeDocument/2006/relationships/hyperlink" Target="mailto:drotrosen@niaid.nih.gov" TargetMode="External"/><Relationship Id="rId399" Type="http://schemas.openxmlformats.org/officeDocument/2006/relationships/footer" Target="footer21.xml"/><Relationship Id="rId259" Type="http://schemas.openxmlformats.org/officeDocument/2006/relationships/hyperlink" Target="http://sbir.cancer.gov" TargetMode="External"/><Relationship Id="rId424" Type="http://schemas.openxmlformats.org/officeDocument/2006/relationships/hyperlink" Target="http://www.cdc.gov/WinnableBattles/GlobalImmunization/index.html" TargetMode="External"/><Relationship Id="rId466" Type="http://schemas.openxmlformats.org/officeDocument/2006/relationships/hyperlink" Target="http://www.acf.hhs.gov/" TargetMode="External"/><Relationship Id="rId23" Type="http://schemas.openxmlformats.org/officeDocument/2006/relationships/hyperlink" Target="http://grants.nih.gov/grants/funding/listserv.htm" TargetMode="External"/><Relationship Id="rId119" Type="http://schemas.openxmlformats.org/officeDocument/2006/relationships/hyperlink" Target="mailto:SDearwent@cdc.gov" TargetMode="External"/><Relationship Id="rId270" Type="http://schemas.openxmlformats.org/officeDocument/2006/relationships/hyperlink" Target="mailto:newcomes@mail.nih.gov" TargetMode="External"/><Relationship Id="rId326" Type="http://schemas.openxmlformats.org/officeDocument/2006/relationships/hyperlink" Target="http://www.nhlbi.nih.gov/funding/sbir/index.htm" TargetMode="External"/><Relationship Id="rId65" Type="http://schemas.openxmlformats.org/officeDocument/2006/relationships/hyperlink" Target="http://www.nidcd.nih.gov/" TargetMode="External"/><Relationship Id="rId130" Type="http://schemas.openxmlformats.org/officeDocument/2006/relationships/hyperlink" Target="mailto:efernandez@acf.hhs.gov" TargetMode="External"/><Relationship Id="rId368" Type="http://schemas.openxmlformats.org/officeDocument/2006/relationships/hyperlink" Target="http://grants.nih.gov/grants/guide/pa-files/PA-11-135.html" TargetMode="External"/><Relationship Id="rId172" Type="http://schemas.openxmlformats.org/officeDocument/2006/relationships/hyperlink" Target="mailto:Svetlana.Radaeva@nih.gov" TargetMode="External"/><Relationship Id="rId193" Type="http://schemas.openxmlformats.org/officeDocument/2006/relationships/hyperlink" Target="mailto:Judy.Fox@nih.gov" TargetMode="External"/><Relationship Id="rId207" Type="http://schemas.openxmlformats.org/officeDocument/2006/relationships/hyperlink" Target="mailto:mussery@niaid.nih.gov" TargetMode="External"/><Relationship Id="rId228" Type="http://schemas.openxmlformats.org/officeDocument/2006/relationships/hyperlink" Target="mailto:ramya.natarajan@nih.gov" TargetMode="External"/><Relationship Id="rId249" Type="http://schemas.openxmlformats.org/officeDocument/2006/relationships/hyperlink" Target="mailto:weingartenm@mail.nih.gov" TargetMode="External"/><Relationship Id="rId414" Type="http://schemas.openxmlformats.org/officeDocument/2006/relationships/hyperlink" Target="http://www.nlm.nih.gov/ep" TargetMode="External"/><Relationship Id="rId435" Type="http://schemas.openxmlformats.org/officeDocument/2006/relationships/hyperlink" Target="mailto:SGriffiths@cdc.gov" TargetMode="External"/><Relationship Id="rId456" Type="http://schemas.openxmlformats.org/officeDocument/2006/relationships/hyperlink" Target="http://www.cdc.gov/niosh/programs/expa/" TargetMode="External"/><Relationship Id="rId13" Type="http://schemas.openxmlformats.org/officeDocument/2006/relationships/hyperlink" Target="http://grants.nih.gov/GRANTS/GUIDE/PA-FILES/PA-13-234.html" TargetMode="External"/><Relationship Id="rId109" Type="http://schemas.openxmlformats.org/officeDocument/2006/relationships/hyperlink" Target="mailto:yej@mail.nih.gov" TargetMode="External"/><Relationship Id="rId260" Type="http://schemas.openxmlformats.org/officeDocument/2006/relationships/footer" Target="footer9.xml"/><Relationship Id="rId281" Type="http://schemas.openxmlformats.org/officeDocument/2006/relationships/hyperlink" Target="mailto:ta17r@nih.gov" TargetMode="External"/><Relationship Id="rId316" Type="http://schemas.openxmlformats.org/officeDocument/2006/relationships/hyperlink" Target="http://www.nigms.nih.gov/About/ContactByArea.htm" TargetMode="External"/><Relationship Id="rId337" Type="http://schemas.openxmlformats.org/officeDocument/2006/relationships/hyperlink" Target="http://grants.nih.gov/grants/guide/pa-files/PA-10-150.html" TargetMode="External"/><Relationship Id="rId34" Type="http://schemas.openxmlformats.org/officeDocument/2006/relationships/hyperlink" Target="http://grants.nih.gov/grants/funding/tap.htm" TargetMode="External"/><Relationship Id="rId55" Type="http://schemas.openxmlformats.org/officeDocument/2006/relationships/hyperlink" Target="http://www.cancer.gov" TargetMode="External"/><Relationship Id="rId76" Type="http://schemas.openxmlformats.org/officeDocument/2006/relationships/hyperlink" Target="mailto:evans3@niehs.nih.gov" TargetMode="External"/><Relationship Id="rId97" Type="http://schemas.openxmlformats.org/officeDocument/2006/relationships/hyperlink" Target="mailto:fertigs@ninds.nih.gov" TargetMode="External"/><Relationship Id="rId120" Type="http://schemas.openxmlformats.org/officeDocument/2006/relationships/hyperlink" Target="mailto:RCurington@cdc.gov" TargetMode="External"/><Relationship Id="rId141" Type="http://schemas.openxmlformats.org/officeDocument/2006/relationships/hyperlink" Target="mailto:murthy@mail.nih.gov" TargetMode="External"/><Relationship Id="rId358" Type="http://schemas.openxmlformats.org/officeDocument/2006/relationships/hyperlink" Target="http://www.genome.gov/19518660" TargetMode="External"/><Relationship Id="rId379" Type="http://schemas.openxmlformats.org/officeDocument/2006/relationships/hyperlink" Target="mailto:stirrattm@mail.nih.gov" TargetMode="External"/><Relationship Id="rId7" Type="http://schemas.openxmlformats.org/officeDocument/2006/relationships/numbering" Target="numbering.xml"/><Relationship Id="rId162" Type="http://schemas.openxmlformats.org/officeDocument/2006/relationships/hyperlink" Target="mailto:Lyndon.Joseph@nih.hhs.gov" TargetMode="External"/><Relationship Id="rId183" Type="http://schemas.openxmlformats.org/officeDocument/2006/relationships/hyperlink" Target="mailto:Mary.Jung@nih.gov" TargetMode="External"/><Relationship Id="rId218" Type="http://schemas.openxmlformats.org/officeDocument/2006/relationships/hyperlink" Target="mailto:drotrosen@niaid.nih.gov" TargetMode="External"/><Relationship Id="rId239" Type="http://schemas.openxmlformats.org/officeDocument/2006/relationships/hyperlink" Target="mailto:edgertont@mail.nih.gov" TargetMode="External"/><Relationship Id="rId390" Type="http://schemas.openxmlformats.org/officeDocument/2006/relationships/hyperlink" Target="http://www.ninds.nih.gov/funding/small-business/" TargetMode="External"/><Relationship Id="rId404" Type="http://schemas.openxmlformats.org/officeDocument/2006/relationships/hyperlink" Target="http://www.ncats.nih.gov" TargetMode="External"/><Relationship Id="rId425" Type="http://schemas.openxmlformats.org/officeDocument/2006/relationships/hyperlink" Target="http://www.cdc.gov/WinnableBattles/HealthcareAssociatedInfections/index.html" TargetMode="External"/><Relationship Id="rId446" Type="http://schemas.openxmlformats.org/officeDocument/2006/relationships/hyperlink" Target="mailto:BStewart@cdc.gov" TargetMode="External"/><Relationship Id="rId467" Type="http://schemas.openxmlformats.org/officeDocument/2006/relationships/hyperlink" Target="http://www.acf.hhs.gov/programs/opre/index.html" TargetMode="External"/><Relationship Id="rId250" Type="http://schemas.openxmlformats.org/officeDocument/2006/relationships/hyperlink" Target="mailto:evansgl@mail.nih.gov" TargetMode="External"/><Relationship Id="rId271" Type="http://schemas.openxmlformats.org/officeDocument/2006/relationships/hyperlink" Target="mailto:rajut@mail.nih.gov" TargetMode="External"/><Relationship Id="rId292" Type="http://schemas.openxmlformats.org/officeDocument/2006/relationships/hyperlink" Target="http://www.nidcr.nih.gov/" TargetMode="External"/><Relationship Id="rId306" Type="http://schemas.openxmlformats.org/officeDocument/2006/relationships/hyperlink" Target="http://dels.nas.edu/Report/Exposure-Science-21st-Century/13507" TargetMode="External"/><Relationship Id="rId24" Type="http://schemas.openxmlformats.org/officeDocument/2006/relationships/hyperlink" Target="http://www.nih.gov/about/researchhighlights/index.htm" TargetMode="External"/><Relationship Id="rId45" Type="http://schemas.openxmlformats.org/officeDocument/2006/relationships/hyperlink" Target="mailto:pstrickland@nih.gov" TargetMode="External"/><Relationship Id="rId66" Type="http://schemas.openxmlformats.org/officeDocument/2006/relationships/hyperlink" Target="mailto:Roger.Miller@nih.gov" TargetMode="External"/><Relationship Id="rId87" Type="http://schemas.openxmlformats.org/officeDocument/2006/relationships/hyperlink" Target="http://www.genome.gov/" TargetMode="External"/><Relationship Id="rId110" Type="http://schemas.openxmlformats.org/officeDocument/2006/relationships/hyperlink" Target="mailto:moweryd@mail.nih.gov" TargetMode="External"/><Relationship Id="rId131" Type="http://schemas.openxmlformats.org/officeDocument/2006/relationships/footer" Target="footer3.xml"/><Relationship Id="rId327" Type="http://schemas.openxmlformats.org/officeDocument/2006/relationships/hyperlink" Target="https://list.nih.gov/cgi-bin/wa.exe?SUBED1=nhlbi-sbir&amp;A=1" TargetMode="External"/><Relationship Id="rId348" Type="http://schemas.openxmlformats.org/officeDocument/2006/relationships/hyperlink" Target="http://grants.nih.gov/grants/funding/nap.htm" TargetMode="External"/><Relationship Id="rId369" Type="http://schemas.openxmlformats.org/officeDocument/2006/relationships/hyperlink" Target="http://grants.nih.gov/grants/guide/pa-files/PA-11-113.html" TargetMode="External"/><Relationship Id="rId152" Type="http://schemas.openxmlformats.org/officeDocument/2006/relationships/hyperlink" Target="mailto:ryanl@mail.nih.gov" TargetMode="External"/><Relationship Id="rId173" Type="http://schemas.openxmlformats.org/officeDocument/2006/relationships/hyperlink" Target="mailto:Cherry.Lowman@nih.gov" TargetMode="External"/><Relationship Id="rId194" Type="http://schemas.openxmlformats.org/officeDocument/2006/relationships/footer" Target="footer5.xml"/><Relationship Id="rId208" Type="http://schemas.openxmlformats.org/officeDocument/2006/relationships/hyperlink" Target="mailto:frazierti@niaid.nih.gov" TargetMode="External"/><Relationship Id="rId229" Type="http://schemas.openxmlformats.org/officeDocument/2006/relationships/hyperlink" Target="http://www.niaid.nih.gov/researchfunding/sb/pages/sbirareas.aspx" TargetMode="External"/><Relationship Id="rId380" Type="http://schemas.openxmlformats.org/officeDocument/2006/relationships/footer" Target="footer19.xml"/><Relationship Id="rId415" Type="http://schemas.openxmlformats.org/officeDocument/2006/relationships/hyperlink" Target="mailto:yej@mail.nih.gov" TargetMode="External"/><Relationship Id="rId436" Type="http://schemas.openxmlformats.org/officeDocument/2006/relationships/hyperlink" Target="http://www.cdc.gov/ncbddd" TargetMode="External"/><Relationship Id="rId457" Type="http://schemas.openxmlformats.org/officeDocument/2006/relationships/hyperlink" Target="http://www.cdc.gov/niosh/homepage.html" TargetMode="External"/><Relationship Id="rId240" Type="http://schemas.openxmlformats.org/officeDocument/2006/relationships/footer" Target="footer7.xml"/><Relationship Id="rId261" Type="http://schemas.openxmlformats.org/officeDocument/2006/relationships/hyperlink" Target="http://www.nichd.nih.gov/" TargetMode="External"/><Relationship Id="rId14" Type="http://schemas.openxmlformats.org/officeDocument/2006/relationships/hyperlink" Target="http://grants.nih.gov/grants/guide/pa-files/PA-13-235.html" TargetMode="External"/><Relationship Id="rId35" Type="http://schemas.openxmlformats.org/officeDocument/2006/relationships/hyperlink" Target="mailto:sbir@od.nih.gov" TargetMode="External"/><Relationship Id="rId56" Type="http://schemas.openxmlformats.org/officeDocument/2006/relationships/hyperlink" Target="http://sbir.cancer.gov" TargetMode="External"/><Relationship Id="rId77" Type="http://schemas.openxmlformats.org/officeDocument/2006/relationships/hyperlink" Target="http://www.nei.nih.gov/" TargetMode="External"/><Relationship Id="rId100" Type="http://schemas.openxmlformats.org/officeDocument/2006/relationships/hyperlink" Target="mailto:Paul.Cotton@nih.gov" TargetMode="External"/><Relationship Id="rId282" Type="http://schemas.openxmlformats.org/officeDocument/2006/relationships/hyperlink" Target="mailto:boughk@mail.nih.gov" TargetMode="External"/><Relationship Id="rId317" Type="http://schemas.openxmlformats.org/officeDocument/2006/relationships/hyperlink" Target="http://www.nigms.nih.gov/Research" TargetMode="External"/><Relationship Id="rId338" Type="http://schemas.openxmlformats.org/officeDocument/2006/relationships/hyperlink" Target="http://grants.nih.gov/grants/guide/pa-files/PAR-09-220.html" TargetMode="External"/><Relationship Id="rId359" Type="http://schemas.openxmlformats.org/officeDocument/2006/relationships/hyperlink" Target="http://www.genome.gov/27543732" TargetMode="External"/><Relationship Id="rId8" Type="http://schemas.openxmlformats.org/officeDocument/2006/relationships/styles" Target="styles.xml"/><Relationship Id="rId98" Type="http://schemas.openxmlformats.org/officeDocument/2006/relationships/hyperlink" Target="mailto:decostert@mail.nih.gov" TargetMode="External"/><Relationship Id="rId121" Type="http://schemas.openxmlformats.org/officeDocument/2006/relationships/hyperlink" Target="mailto:TraceySims@cdc.gov" TargetMode="External"/><Relationship Id="rId142" Type="http://schemas.openxmlformats.org/officeDocument/2006/relationships/hyperlink" Target="mailto:williamsj6@mail.nih.gov" TargetMode="External"/><Relationship Id="rId163" Type="http://schemas.openxmlformats.org/officeDocument/2006/relationships/hyperlink" Target="mailto:wr33a@nih.gov" TargetMode="External"/><Relationship Id="rId184" Type="http://schemas.openxmlformats.org/officeDocument/2006/relationships/hyperlink" Target="mailto:Mary.Jung@nih.gov" TargetMode="External"/><Relationship Id="rId219" Type="http://schemas.openxmlformats.org/officeDocument/2006/relationships/hyperlink" Target="mailto:hquill@niaid.nih.gov" TargetMode="External"/><Relationship Id="rId370" Type="http://schemas.openxmlformats.org/officeDocument/2006/relationships/hyperlink" Target="http://grants.nih.gov/grants/guide/rfa-files/RFA-MH-14-010.html" TargetMode="External"/><Relationship Id="rId391" Type="http://schemas.openxmlformats.org/officeDocument/2006/relationships/hyperlink" Target="http://www.fda.gov/downloads/Drugs/GuidanceComplianceRegulatoryInformation/Guidances/ucm078933.pdf" TargetMode="External"/><Relationship Id="rId405" Type="http://schemas.openxmlformats.org/officeDocument/2006/relationships/hyperlink" Target="mailto:Portilll@mail.nih.gov" TargetMode="External"/><Relationship Id="rId426" Type="http://schemas.openxmlformats.org/officeDocument/2006/relationships/hyperlink" Target="http://www.cdc.gov/winnablebattles/HIV/index.html" TargetMode="External"/><Relationship Id="rId447" Type="http://schemas.openxmlformats.org/officeDocument/2006/relationships/hyperlink" Target="mailto:HBuitrago@cdc.gov" TargetMode="External"/><Relationship Id="rId230" Type="http://schemas.openxmlformats.org/officeDocument/2006/relationships/hyperlink" Target="mailto:pstrickland@nih.gov" TargetMode="External"/><Relationship Id="rId251" Type="http://schemas.openxmlformats.org/officeDocument/2006/relationships/hyperlink" Target="mailto:kurtza@mail.nih.gov" TargetMode="External"/><Relationship Id="rId468" Type="http://schemas.openxmlformats.org/officeDocument/2006/relationships/hyperlink" Target="mailto:abergan@acf.hhs.gov" TargetMode="External"/><Relationship Id="rId25" Type="http://schemas.openxmlformats.org/officeDocument/2006/relationships/hyperlink" Target="http://grants.nih.gov/grants/funding/sbir_announcements.htm" TargetMode="External"/><Relationship Id="rId46" Type="http://schemas.openxmlformats.org/officeDocument/2006/relationships/hyperlink" Target="mailto:mawright@mail.nih.gov" TargetMode="External"/><Relationship Id="rId67" Type="http://schemas.openxmlformats.org/officeDocument/2006/relationships/hyperlink" Target="mailto:Christopher.Myers@nih.gov" TargetMode="External"/><Relationship Id="rId272" Type="http://schemas.openxmlformats.org/officeDocument/2006/relationships/hyperlink" Target="http://www.nichd.nih.gov/about/ncmrr/ncmrr.htm" TargetMode="External"/><Relationship Id="rId293" Type="http://schemas.openxmlformats.org/officeDocument/2006/relationships/hyperlink" Target="mailto:lunsfordr@nidcr.nih.gov" TargetMode="External"/><Relationship Id="rId307" Type="http://schemas.openxmlformats.org/officeDocument/2006/relationships/hyperlink" Target="mailto:shaughn1@niehs.nih.gov" TargetMode="External"/><Relationship Id="rId328" Type="http://schemas.openxmlformats.org/officeDocument/2006/relationships/hyperlink" Target="http://www.nhlbi.nih.gov/funding/sbir/funding/omnibus_grant_solicitation.htm" TargetMode="External"/><Relationship Id="rId349" Type="http://schemas.openxmlformats.org/officeDocument/2006/relationships/hyperlink" Target="http://grants.nih.gov/grants/funding/nap.htm" TargetMode="External"/><Relationship Id="rId88" Type="http://schemas.openxmlformats.org/officeDocument/2006/relationships/hyperlink" Target="mailto:Bettie_graham@nih.gov" TargetMode="External"/><Relationship Id="rId111" Type="http://schemas.openxmlformats.org/officeDocument/2006/relationships/hyperlink" Target="http://dpcpsi.nih.gov/ORIP/index.aspx" TargetMode="External"/><Relationship Id="rId132" Type="http://schemas.openxmlformats.org/officeDocument/2006/relationships/hyperlink" Target="http://www.nia.nih.gov" TargetMode="External"/><Relationship Id="rId153" Type="http://schemas.openxmlformats.org/officeDocument/2006/relationships/hyperlink" Target="mailto:chenw@mail.nih.gov" TargetMode="External"/><Relationship Id="rId174" Type="http://schemas.openxmlformats.org/officeDocument/2006/relationships/hyperlink" Target="mailto:Cherry.Lowman@nih.gov" TargetMode="External"/><Relationship Id="rId195" Type="http://schemas.openxmlformats.org/officeDocument/2006/relationships/hyperlink" Target="http://www.niaid.nih.gov/researchfunding/sb/pages/default.aspx" TargetMode="External"/><Relationship Id="rId209" Type="http://schemas.openxmlformats.org/officeDocument/2006/relationships/hyperlink" Target="mailto:clambros@niaid.nih.gov" TargetMode="External"/><Relationship Id="rId360" Type="http://schemas.openxmlformats.org/officeDocument/2006/relationships/hyperlink" Target="http://www.genome.gov/Grants/" TargetMode="External"/><Relationship Id="rId381" Type="http://schemas.openxmlformats.org/officeDocument/2006/relationships/hyperlink" Target="http://www.nimhd.nih.gov/" TargetMode="External"/><Relationship Id="rId416" Type="http://schemas.openxmlformats.org/officeDocument/2006/relationships/footer" Target="footer25.xml"/><Relationship Id="rId220" Type="http://schemas.openxmlformats.org/officeDocument/2006/relationships/hyperlink" Target="mailto:jmcnamara@niaid.nih.gov" TargetMode="External"/><Relationship Id="rId241" Type="http://schemas.openxmlformats.org/officeDocument/2006/relationships/hyperlink" Target="mailto:merchakt@mail.nih.gov" TargetMode="External"/><Relationship Id="rId437" Type="http://schemas.openxmlformats.org/officeDocument/2006/relationships/hyperlink" Target="mailto:bjc4@cdc.gov" TargetMode="External"/><Relationship Id="rId458" Type="http://schemas.openxmlformats.org/officeDocument/2006/relationships/hyperlink" Target="mailto:SDearwent@cdc.gov" TargetMode="External"/><Relationship Id="rId15" Type="http://schemas.openxmlformats.org/officeDocument/2006/relationships/hyperlink" Target="http://grants.nih.gov/grants/funding/sbir_announcements.htm" TargetMode="External"/><Relationship Id="rId36" Type="http://schemas.openxmlformats.org/officeDocument/2006/relationships/hyperlink" Target="http://grants.nih.gov/grants/funding/nap.htm" TargetMode="External"/><Relationship Id="rId57" Type="http://schemas.openxmlformats.org/officeDocument/2006/relationships/hyperlink" Target="mailto:ncisbir@mail.nih.gov" TargetMode="External"/><Relationship Id="rId262" Type="http://schemas.openxmlformats.org/officeDocument/2006/relationships/hyperlink" Target="mailto:Kaufmans@exchange.nih.gov" TargetMode="External"/><Relationship Id="rId283" Type="http://schemas.openxmlformats.org/officeDocument/2006/relationships/footer" Target="footer11.xml"/><Relationship Id="rId318" Type="http://schemas.openxmlformats.org/officeDocument/2006/relationships/hyperlink" Target="mailto:edmondsc@nigms.nih.gov" TargetMode="External"/><Relationship Id="rId339" Type="http://schemas.openxmlformats.org/officeDocument/2006/relationships/hyperlink" Target="http://grants.nih.gov/grants/guide/rfa-files/rfa-hl-13-016.html" TargetMode="External"/><Relationship Id="rId78" Type="http://schemas.openxmlformats.org/officeDocument/2006/relationships/hyperlink" Target="mailto:wujekjer@nei.nih.gov" TargetMode="External"/><Relationship Id="rId99" Type="http://schemas.openxmlformats.org/officeDocument/2006/relationships/hyperlink" Target="http://www.nih.gov/ninr" TargetMode="External"/><Relationship Id="rId101" Type="http://schemas.openxmlformats.org/officeDocument/2006/relationships/hyperlink" Target="mailto:albertib2@mail.nih.gov" TargetMode="External"/><Relationship Id="rId122" Type="http://schemas.openxmlformats.org/officeDocument/2006/relationships/hyperlink" Target="mailto:HBuitrago@cdc.gov" TargetMode="External"/><Relationship Id="rId143" Type="http://schemas.openxmlformats.org/officeDocument/2006/relationships/hyperlink" Target="mailto:kohanskir@mail.nih.gov" TargetMode="External"/><Relationship Id="rId164" Type="http://schemas.openxmlformats.org/officeDocument/2006/relationships/hyperlink" Target="mailto:eldadahb@nia.nih.gov" TargetMode="External"/><Relationship Id="rId185" Type="http://schemas.openxmlformats.org/officeDocument/2006/relationships/hyperlink" Target="mailto:PJ.Brooks@nih.gov" TargetMode="External"/><Relationship Id="rId350" Type="http://schemas.openxmlformats.org/officeDocument/2006/relationships/hyperlink" Target="http://grants.nih.gov/grants/funding/cap/index.htm" TargetMode="External"/><Relationship Id="rId371" Type="http://schemas.openxmlformats.org/officeDocument/2006/relationships/hyperlink" Target="http://grants.nih.gov/grants/guide/pa-files/PA-10-081.html" TargetMode="External"/><Relationship Id="rId406" Type="http://schemas.openxmlformats.org/officeDocument/2006/relationships/hyperlink" Target="mailto:david.eckstein@nih.gov" TargetMode="External"/><Relationship Id="rId9" Type="http://schemas.openxmlformats.org/officeDocument/2006/relationships/settings" Target="settings.xml"/><Relationship Id="rId210" Type="http://schemas.openxmlformats.org/officeDocument/2006/relationships/hyperlink" Target="mailto:sbrobst@niaid.nih.gov" TargetMode="External"/><Relationship Id="rId392" Type="http://schemas.openxmlformats.org/officeDocument/2006/relationships/hyperlink" Target="http://www.fda.gov/downloads/medicaldevices/deviceregulationandguidance/guidancedocuments/ucm279103.pdf" TargetMode="External"/><Relationship Id="rId427" Type="http://schemas.openxmlformats.org/officeDocument/2006/relationships/hyperlink" Target="http://www.cdc.gov/WinnableBattles/LymphaticFilariasis/index.html" TargetMode="External"/><Relationship Id="rId448" Type="http://schemas.openxmlformats.org/officeDocument/2006/relationships/hyperlink" Target="http://www.cdc.gov/injury/index.html" TargetMode="External"/><Relationship Id="rId469" Type="http://schemas.openxmlformats.org/officeDocument/2006/relationships/hyperlink" Target="mailto:efernandez@acf.hhs.gov" TargetMode="External"/><Relationship Id="rId26" Type="http://schemas.openxmlformats.org/officeDocument/2006/relationships/hyperlink" Target="http://grants.nih.gov/grants/funding/sbir_announcements.htm" TargetMode="External"/><Relationship Id="rId231" Type="http://schemas.openxmlformats.org/officeDocument/2006/relationships/hyperlink" Target="mailto:mawright@mail.nih.gov" TargetMode="External"/><Relationship Id="rId252" Type="http://schemas.openxmlformats.org/officeDocument/2006/relationships/hyperlink" Target="mailto:weberpa@mail.nih.gov" TargetMode="External"/><Relationship Id="rId273" Type="http://schemas.openxmlformats.org/officeDocument/2006/relationships/hyperlink" Target="mailto:Quatranol@mail.nih.gov" TargetMode="External"/><Relationship Id="rId294" Type="http://schemas.openxmlformats.org/officeDocument/2006/relationships/footer" Target="footer13.xml"/><Relationship Id="rId308" Type="http://schemas.openxmlformats.org/officeDocument/2006/relationships/hyperlink" Target="mailto:henryh@niehs.nih.gov" TargetMode="External"/><Relationship Id="rId329" Type="http://schemas.openxmlformats.org/officeDocument/2006/relationships/hyperlink" Target="http://www.nhlbi.nih.gov/funding/sbir/funding/omnibus_grant_solicitation.htm" TargetMode="External"/><Relationship Id="rId47" Type="http://schemas.openxmlformats.org/officeDocument/2006/relationships/hyperlink" Target="http://www.niams.nih.gov/" TargetMode="External"/><Relationship Id="rId68" Type="http://schemas.openxmlformats.org/officeDocument/2006/relationships/hyperlink" Target="http://www.nidcr.nih.gov/" TargetMode="External"/><Relationship Id="rId89" Type="http://schemas.openxmlformats.org/officeDocument/2006/relationships/hyperlink" Target="mailto:ChickC@mail.nih.gov" TargetMode="External"/><Relationship Id="rId112" Type="http://schemas.openxmlformats.org/officeDocument/2006/relationships/hyperlink" Target="mailto:contre1@mail.nih.gov" TargetMode="External"/><Relationship Id="rId133" Type="http://schemas.openxmlformats.org/officeDocument/2006/relationships/hyperlink" Target="http://sbir.nih.gov/" TargetMode="External"/><Relationship Id="rId154" Type="http://schemas.openxmlformats.org/officeDocument/2006/relationships/hyperlink" Target="mailto:wagsterm@mail.nih.gov" TargetMode="External"/><Relationship Id="rId175" Type="http://schemas.openxmlformats.org/officeDocument/2006/relationships/hyperlink" Target="mailto:Robert.Freeman@nih.gov" TargetMode="External"/><Relationship Id="rId340" Type="http://schemas.openxmlformats.org/officeDocument/2006/relationships/hyperlink" Target="http://grants.nih.gov/grants/guide/rfa-files/rfa-hl-13-016.html" TargetMode="External"/><Relationship Id="rId361" Type="http://schemas.openxmlformats.org/officeDocument/2006/relationships/hyperlink" Target="http://www.nimh.nih.gov/about/strategic-planning-reports/index.shtml" TargetMode="External"/><Relationship Id="rId196" Type="http://schemas.openxmlformats.org/officeDocument/2006/relationships/hyperlink" Target="http://www.niaid.nih.gov/researchfunding/sb/pages/sbirareas.aspx" TargetMode="External"/><Relationship Id="rId200" Type="http://schemas.openxmlformats.org/officeDocument/2006/relationships/hyperlink" Target="mailto:Dfinzi@niaid.nih.gov" TargetMode="External"/><Relationship Id="rId382" Type="http://schemas.openxmlformats.org/officeDocument/2006/relationships/hyperlink" Target="mailto:vt5e@nih.gov" TargetMode="External"/><Relationship Id="rId417" Type="http://schemas.openxmlformats.org/officeDocument/2006/relationships/hyperlink" Target="mailto:moweryd@mail.nih.gov" TargetMode="External"/><Relationship Id="rId438" Type="http://schemas.openxmlformats.org/officeDocument/2006/relationships/hyperlink" Target="mailto:RCurington@cdc.gov" TargetMode="External"/><Relationship Id="rId459" Type="http://schemas.openxmlformats.org/officeDocument/2006/relationships/hyperlink" Target="mailto:MShanahan@cdc.gov" TargetMode="External"/><Relationship Id="rId16" Type="http://schemas.openxmlformats.org/officeDocument/2006/relationships/hyperlink" Target="http://grants.nih.gov/grants/funding/424/index.htm" TargetMode="External"/><Relationship Id="rId221" Type="http://schemas.openxmlformats.org/officeDocument/2006/relationships/hyperlink" Target="mailto:nbridges@niaid.nih.gov" TargetMode="External"/><Relationship Id="rId242" Type="http://schemas.openxmlformats.org/officeDocument/2006/relationships/hyperlink" Target="mailto:huffj@mail.nih.gov" TargetMode="External"/><Relationship Id="rId263" Type="http://schemas.openxmlformats.org/officeDocument/2006/relationships/hyperlink" Target="mailto:lj89j@mail.nih.gov" TargetMode="External"/><Relationship Id="rId284" Type="http://schemas.openxmlformats.org/officeDocument/2006/relationships/hyperlink" Target="http://www.nidcd.nih.gov/" TargetMode="External"/><Relationship Id="rId319" Type="http://schemas.openxmlformats.org/officeDocument/2006/relationships/hyperlink" Target="mailto:maassw@nigms.nih.gov" TargetMode="External"/><Relationship Id="rId470" Type="http://schemas.openxmlformats.org/officeDocument/2006/relationships/footer" Target="footer29.xml"/><Relationship Id="rId37" Type="http://schemas.openxmlformats.org/officeDocument/2006/relationships/hyperlink" Target="http://grants.nih.gov/grants/funding/cap/index.htm" TargetMode="External"/><Relationship Id="rId58" Type="http://schemas.openxmlformats.org/officeDocument/2006/relationships/hyperlink" Target="mailto:loa2@mail.nih.gov" TargetMode="External"/><Relationship Id="rId79" Type="http://schemas.openxmlformats.org/officeDocument/2006/relationships/hyperlink" Target="mailto:wwd@nei.nih.gov" TargetMode="External"/><Relationship Id="rId102" Type="http://schemas.openxmlformats.org/officeDocument/2006/relationships/hyperlink" Target="http://www.ncats.nih.gov/" TargetMode="External"/><Relationship Id="rId123" Type="http://schemas.openxmlformats.org/officeDocument/2006/relationships/hyperlink" Target="mailto:SOrum@cdc.gov" TargetMode="External"/><Relationship Id="rId144" Type="http://schemas.openxmlformats.org/officeDocument/2006/relationships/hyperlink" Target="mailto:Jose.Velazquez@nih.gov" TargetMode="External"/><Relationship Id="rId330" Type="http://schemas.openxmlformats.org/officeDocument/2006/relationships/hyperlink" Target="mailto:kurt.marek@nih.gov" TargetMode="External"/><Relationship Id="rId90" Type="http://schemas.openxmlformats.org/officeDocument/2006/relationships/hyperlink" Target="http://www.nimh.nih.gov/" TargetMode="External"/><Relationship Id="rId165" Type="http://schemas.openxmlformats.org/officeDocument/2006/relationships/hyperlink" Target="mailto:michael-david.kerns@nih.hhs.gov" TargetMode="External"/><Relationship Id="rId186" Type="http://schemas.openxmlformats.org/officeDocument/2006/relationships/hyperlink" Target="mailto:Raye.Litten@nih.gov" TargetMode="External"/><Relationship Id="rId351" Type="http://schemas.openxmlformats.org/officeDocument/2006/relationships/hyperlink" Target="http://grants.nih.gov/grants/funding/cap/index.htm" TargetMode="External"/><Relationship Id="rId372" Type="http://schemas.openxmlformats.org/officeDocument/2006/relationships/hyperlink" Target="http://grants.nih.gov/grants/guide/notice-files/NOT-MH-11-015.html" TargetMode="External"/><Relationship Id="rId393" Type="http://schemas.openxmlformats.org/officeDocument/2006/relationships/hyperlink" Target="http://www.ninds.nih.gov/funding/small-business/small_business_funding_opportunities.htm" TargetMode="External"/><Relationship Id="rId407" Type="http://schemas.openxmlformats.org/officeDocument/2006/relationships/hyperlink" Target="mailto:walkerti@mail.nih.gov" TargetMode="External"/><Relationship Id="rId428" Type="http://schemas.openxmlformats.org/officeDocument/2006/relationships/hyperlink" Target="http://www.cdc.gov/WinnableBattles/Mother-to-ChildTransmission/index.html" TargetMode="External"/><Relationship Id="rId449" Type="http://schemas.openxmlformats.org/officeDocument/2006/relationships/hyperlink" Target="http://wonder.cdc.gov/mortsql.html" TargetMode="External"/><Relationship Id="rId211" Type="http://schemas.openxmlformats.org/officeDocument/2006/relationships/hyperlink" Target="mailto:jmillera@niaid.nih.gov" TargetMode="External"/><Relationship Id="rId232" Type="http://schemas.openxmlformats.org/officeDocument/2006/relationships/footer" Target="footer6.xml"/><Relationship Id="rId253" Type="http://schemas.openxmlformats.org/officeDocument/2006/relationships/hyperlink" Target="mailto:loux@mail.nih.gov" TargetMode="External"/><Relationship Id="rId274" Type="http://schemas.openxmlformats.org/officeDocument/2006/relationships/hyperlink" Target="mailto:Quatranol@mail.nih.gov" TargetMode="External"/><Relationship Id="rId295" Type="http://schemas.openxmlformats.org/officeDocument/2006/relationships/hyperlink" Target="mailto:md74u@nih.gov" TargetMode="External"/><Relationship Id="rId309" Type="http://schemas.openxmlformats.org/officeDocument/2006/relationships/hyperlink" Target="mailto:evans3@niehs.nih.gov" TargetMode="External"/><Relationship Id="rId460" Type="http://schemas.openxmlformats.org/officeDocument/2006/relationships/footer" Target="footer27.xml"/><Relationship Id="rId27" Type="http://schemas.openxmlformats.org/officeDocument/2006/relationships/hyperlink" Target="mailto:NCISBIR@mail.nih.gov" TargetMode="External"/><Relationship Id="rId48" Type="http://schemas.openxmlformats.org/officeDocument/2006/relationships/hyperlink" Target="mailto:wangx1@mail.nih.gov" TargetMode="External"/><Relationship Id="rId69" Type="http://schemas.openxmlformats.org/officeDocument/2006/relationships/hyperlink" Target="mailto:lunsfordr@mail.nih.gov" TargetMode="External"/><Relationship Id="rId113" Type="http://schemas.openxmlformats.org/officeDocument/2006/relationships/hyperlink" Target="mailto:walkerti@mail.nih.gov" TargetMode="External"/><Relationship Id="rId134" Type="http://schemas.openxmlformats.org/officeDocument/2006/relationships/hyperlink" Target="mailto:bhattacharyyap@nia.nih.gov" TargetMode="External"/><Relationship Id="rId320" Type="http://schemas.openxmlformats.org/officeDocument/2006/relationships/hyperlink" Target="mailto:somerss@nigms.nih.gov" TargetMode="External"/><Relationship Id="rId80" Type="http://schemas.openxmlformats.org/officeDocument/2006/relationships/hyperlink" Target="http://www.nigms.nih.gov/" TargetMode="External"/><Relationship Id="rId155" Type="http://schemas.openxmlformats.org/officeDocument/2006/relationships/hyperlink" Target="mailto:mackiewiczm2@mail.nih.gov" TargetMode="External"/><Relationship Id="rId176" Type="http://schemas.openxmlformats.org/officeDocument/2006/relationships/hyperlink" Target="mailto:Bob.Huebner@nih.gov" TargetMode="External"/><Relationship Id="rId197" Type="http://schemas.openxmlformats.org/officeDocument/2006/relationships/hyperlink" Target="http://grants.nih.gov/grants/guide/notice-files/NOT-AI-10-024.html" TargetMode="External"/><Relationship Id="rId341" Type="http://schemas.openxmlformats.org/officeDocument/2006/relationships/hyperlink" Target="http://grants.nih.gov/grants/guide/rfa-files/RFA-HL-14-012.html" TargetMode="External"/><Relationship Id="rId362" Type="http://schemas.openxmlformats.org/officeDocument/2006/relationships/hyperlink" Target="http://www.nimh.nih.gov/about/advisory-boards-and-groups/namhc/reports/fromdiscoverytocure.pdf" TargetMode="External"/><Relationship Id="rId383" Type="http://schemas.openxmlformats.org/officeDocument/2006/relationships/hyperlink" Target="mailto:pg38h@nih.gov" TargetMode="External"/><Relationship Id="rId418" Type="http://schemas.openxmlformats.org/officeDocument/2006/relationships/hyperlink" Target="http://dpcpsi.nih.gov/ORIP/index.aspx" TargetMode="External"/><Relationship Id="rId439" Type="http://schemas.openxmlformats.org/officeDocument/2006/relationships/hyperlink" Target="mailto:RCurington@cdc.gov" TargetMode="External"/><Relationship Id="rId201" Type="http://schemas.openxmlformats.org/officeDocument/2006/relationships/hyperlink" Target="mailto:jr108r@nih.gov" TargetMode="External"/><Relationship Id="rId222" Type="http://schemas.openxmlformats.org/officeDocument/2006/relationships/hyperlink" Target="mailto:maidmentb@niaid.nih.gov" TargetMode="External"/><Relationship Id="rId243" Type="http://schemas.openxmlformats.org/officeDocument/2006/relationships/footer" Target="footer8.xml"/><Relationship Id="rId264" Type="http://schemas.openxmlformats.org/officeDocument/2006/relationships/hyperlink" Target="mailto:mossstua@mail.nih.gov" TargetMode="External"/><Relationship Id="rId285" Type="http://schemas.openxmlformats.org/officeDocument/2006/relationships/hyperlink" Target="mailto:millerr@nidcd.nih.gov" TargetMode="External"/><Relationship Id="rId450" Type="http://schemas.openxmlformats.org/officeDocument/2006/relationships/hyperlink" Target="mailto:WSmutz@cdc.gov" TargetMode="External"/><Relationship Id="rId471" Type="http://schemas.openxmlformats.org/officeDocument/2006/relationships/fontTable" Target="fontTable.xml"/><Relationship Id="rId17" Type="http://schemas.openxmlformats.org/officeDocument/2006/relationships/hyperlink" Target="http://grants.nih.gov/grants/funding/sbirsttr1/STTRmodelagreement.doc" TargetMode="External"/><Relationship Id="rId38" Type="http://schemas.openxmlformats.org/officeDocument/2006/relationships/hyperlink" Target="http://www.nia.nih.gov/" TargetMode="External"/><Relationship Id="rId59" Type="http://schemas.openxmlformats.org/officeDocument/2006/relationships/hyperlink" Target="http://www.nichd.nih.gov/" TargetMode="External"/><Relationship Id="rId103" Type="http://schemas.openxmlformats.org/officeDocument/2006/relationships/hyperlink" Target="mailto:Portilll@mail.nih.gov" TargetMode="External"/><Relationship Id="rId124" Type="http://schemas.openxmlformats.org/officeDocument/2006/relationships/hyperlink" Target="mailto:%20MShanahan@cdc.gov" TargetMode="External"/><Relationship Id="rId310" Type="http://schemas.openxmlformats.org/officeDocument/2006/relationships/footer" Target="footer15.xml"/><Relationship Id="rId70" Type="http://schemas.openxmlformats.org/officeDocument/2006/relationships/hyperlink" Target="mailto:mary.daley@nih.gov" TargetMode="External"/><Relationship Id="rId91" Type="http://schemas.openxmlformats.org/officeDocument/2006/relationships/hyperlink" Target="mailto:mgrabb@mail.nih.gov" TargetMode="External"/><Relationship Id="rId145" Type="http://schemas.openxmlformats.org/officeDocument/2006/relationships/hyperlink" Target="mailto:Max.Guo@nih.gov" TargetMode="External"/><Relationship Id="rId166" Type="http://schemas.openxmlformats.org/officeDocument/2006/relationships/hyperlink" Target="mailto:lw17m@nih.gov" TargetMode="External"/><Relationship Id="rId187" Type="http://schemas.openxmlformats.org/officeDocument/2006/relationships/hyperlink" Target="mailto:Peter.Gao@nih.gov" TargetMode="External"/><Relationship Id="rId331" Type="http://schemas.openxmlformats.org/officeDocument/2006/relationships/hyperlink" Target="http://www.nhlbi.nih.gov/funding/sbir/index.htm" TargetMode="External"/><Relationship Id="rId352" Type="http://schemas.openxmlformats.org/officeDocument/2006/relationships/hyperlink" Target="mailto:alee@nih.gov" TargetMode="External"/><Relationship Id="rId373" Type="http://schemas.openxmlformats.org/officeDocument/2006/relationships/hyperlink" Target="http://grants.nih.gov/grants/guide/pa-files/PA-11-133.html" TargetMode="External"/><Relationship Id="rId394" Type="http://schemas.openxmlformats.org/officeDocument/2006/relationships/hyperlink" Target="mailto:jo21x@nih.gov" TargetMode="External"/><Relationship Id="rId408" Type="http://schemas.openxmlformats.org/officeDocument/2006/relationships/footer" Target="footer23.xml"/><Relationship Id="rId429" Type="http://schemas.openxmlformats.org/officeDocument/2006/relationships/hyperlink" Target="http://www.cdc.gov/WinnableBattles/MotorVehicleInjury/index.html" TargetMode="External"/><Relationship Id="rId1" Type="http://schemas.microsoft.com/office/2006/relationships/keyMapCustomizations" Target="customizations.xml"/><Relationship Id="rId212" Type="http://schemas.openxmlformats.org/officeDocument/2006/relationships/hyperlink" Target="mailto:SW386Z@nih.gov" TargetMode="External"/><Relationship Id="rId233" Type="http://schemas.openxmlformats.org/officeDocument/2006/relationships/hyperlink" Target="http://www.niams.nih.gov/About_Us/Mission_and_Purpose/long_range.asp" TargetMode="External"/><Relationship Id="rId254" Type="http://schemas.openxmlformats.org/officeDocument/2006/relationships/hyperlink" Target="mailto:deepa.narayanan@mail.nih.gov" TargetMode="External"/><Relationship Id="rId440" Type="http://schemas.openxmlformats.org/officeDocument/2006/relationships/hyperlink" Target="http://www.cdc.gov/ncezid/about-ncezid.html" TargetMode="External"/><Relationship Id="rId28" Type="http://schemas.openxmlformats.org/officeDocument/2006/relationships/hyperlink" Target="http://grants.nih.gov/grants/guide/rfa-files/rfa-hl-13-016.html" TargetMode="External"/><Relationship Id="rId49" Type="http://schemas.openxmlformats.org/officeDocument/2006/relationships/hyperlink" Target="mailto:simmonss@mail.nih.gov" TargetMode="External"/><Relationship Id="rId114" Type="http://schemas.openxmlformats.org/officeDocument/2006/relationships/hyperlink" Target="mailto:nguyen1@mail.nih.gov" TargetMode="External"/><Relationship Id="rId275" Type="http://schemas.openxmlformats.org/officeDocument/2006/relationships/hyperlink" Target="mailto:williate@mail.nih.gov" TargetMode="External"/><Relationship Id="rId296" Type="http://schemas.openxmlformats.org/officeDocument/2006/relationships/hyperlink" Target="http://www.niddk.nih.gov/" TargetMode="External"/><Relationship Id="rId300" Type="http://schemas.openxmlformats.org/officeDocument/2006/relationships/hyperlink" Target="mailto:mm726k@nih.gov" TargetMode="External"/><Relationship Id="rId461" Type="http://schemas.openxmlformats.org/officeDocument/2006/relationships/hyperlink" Target="http://www.fda.gov/" TargetMode="External"/><Relationship Id="rId60" Type="http://schemas.openxmlformats.org/officeDocument/2006/relationships/hyperlink" Target="mailto:Quatranol@mail.nih.gov" TargetMode="External"/><Relationship Id="rId81" Type="http://schemas.openxmlformats.org/officeDocument/2006/relationships/hyperlink" Target="mailto:somerss@nigms.nih.gov" TargetMode="External"/><Relationship Id="rId135" Type="http://schemas.openxmlformats.org/officeDocument/2006/relationships/hyperlink" Target="mailto:farheen.akbar@nih.gov" TargetMode="External"/><Relationship Id="rId156" Type="http://schemas.openxmlformats.org/officeDocument/2006/relationships/hyperlink" Target="mailto:wagsterm@mail.nih.gov" TargetMode="External"/><Relationship Id="rId177" Type="http://schemas.openxmlformats.org/officeDocument/2006/relationships/hyperlink" Target="mailto:Dale.Hereld@nih.gov" TargetMode="External"/><Relationship Id="rId198" Type="http://schemas.openxmlformats.org/officeDocument/2006/relationships/hyperlink" Target="http://www.niaid.nih.gov/researchfunding/sb/Pages/default.aspx" TargetMode="External"/><Relationship Id="rId321" Type="http://schemas.openxmlformats.org/officeDocument/2006/relationships/hyperlink" Target="mailto:lysterp@nigms.nih.gov" TargetMode="External"/><Relationship Id="rId342" Type="http://schemas.openxmlformats.org/officeDocument/2006/relationships/hyperlink" Target="http://grants.nih.gov/grants/guide/rfa-files/RFA-HL-14-012.html" TargetMode="External"/><Relationship Id="rId363" Type="http://schemas.openxmlformats.org/officeDocument/2006/relationships/hyperlink" Target="http://www.oar.nih.gov/strategicplan/" TargetMode="External"/><Relationship Id="rId384" Type="http://schemas.openxmlformats.org/officeDocument/2006/relationships/footer" Target="footer20.xml"/><Relationship Id="rId419" Type="http://schemas.openxmlformats.org/officeDocument/2006/relationships/hyperlink" Target="mailto:contre1@mail.nih.gov" TargetMode="External"/><Relationship Id="rId202" Type="http://schemas.openxmlformats.org/officeDocument/2006/relationships/hyperlink" Target="mailto:salzwedelkd@niaid.nih.gov" TargetMode="External"/><Relationship Id="rId223" Type="http://schemas.openxmlformats.org/officeDocument/2006/relationships/hyperlink" Target="mailto:ch25v@nih.gov" TargetMode="External"/><Relationship Id="rId244" Type="http://schemas.openxmlformats.org/officeDocument/2006/relationships/hyperlink" Target="http://sbir.cancer.gov/" TargetMode="External"/><Relationship Id="rId430" Type="http://schemas.openxmlformats.org/officeDocument/2006/relationships/hyperlink" Target="http://www.cdc.gov/WinnableBattles/Obesity/index.html" TargetMode="External"/><Relationship Id="rId18" Type="http://schemas.openxmlformats.org/officeDocument/2006/relationships/hyperlink" Target="https://s-edison.info.nih.gov/iEdison/timeline.jsp" TargetMode="External"/><Relationship Id="rId39" Type="http://schemas.openxmlformats.org/officeDocument/2006/relationships/hyperlink" Target="mailto:Michael-David.Kerns@nih.gov" TargetMode="External"/><Relationship Id="rId265" Type="http://schemas.openxmlformats.org/officeDocument/2006/relationships/hyperlink" Target="mailto:parrotte@mail.nih.gov" TargetMode="External"/><Relationship Id="rId286" Type="http://schemas.openxmlformats.org/officeDocument/2006/relationships/hyperlink" Target="mailto:cooperj@nidcd.nih.gov" TargetMode="External"/><Relationship Id="rId451" Type="http://schemas.openxmlformats.org/officeDocument/2006/relationships/hyperlink" Target="mailto:SOrum@cdc.gov" TargetMode="External"/><Relationship Id="rId472" Type="http://schemas.openxmlformats.org/officeDocument/2006/relationships/theme" Target="theme/theme1.xml"/><Relationship Id="rId50" Type="http://schemas.openxmlformats.org/officeDocument/2006/relationships/hyperlink" Target="mailto:edgertont@mail.nih.gov" TargetMode="External"/><Relationship Id="rId104" Type="http://schemas.openxmlformats.org/officeDocument/2006/relationships/hyperlink" Target="mailto:walkerti@mail.nih.gov" TargetMode="External"/><Relationship Id="rId125" Type="http://schemas.openxmlformats.org/officeDocument/2006/relationships/hyperlink" Target="http://www.fda.gov/" TargetMode="External"/><Relationship Id="rId146" Type="http://schemas.openxmlformats.org/officeDocument/2006/relationships/hyperlink" Target="mailto:jhsiao@mail.nih.gov" TargetMode="External"/><Relationship Id="rId167" Type="http://schemas.openxmlformats.org/officeDocument/2006/relationships/footer" Target="footer4.xml"/><Relationship Id="rId188" Type="http://schemas.openxmlformats.org/officeDocument/2006/relationships/hyperlink" Target="mailto:Changhai.Cui@nih.gov" TargetMode="External"/><Relationship Id="rId311" Type="http://schemas.openxmlformats.org/officeDocument/2006/relationships/hyperlink" Target="http://www.nei.nih.gov/" TargetMode="External"/><Relationship Id="rId332" Type="http://schemas.openxmlformats.org/officeDocument/2006/relationships/hyperlink" Target="http://grants.nih.gov/grants/guide/rfa-files/RFA-HL-13-016.html" TargetMode="External"/><Relationship Id="rId353" Type="http://schemas.openxmlformats.org/officeDocument/2006/relationships/hyperlink" Target="mailto:ar31t@nih.gov" TargetMode="External"/><Relationship Id="rId374" Type="http://schemas.openxmlformats.org/officeDocument/2006/relationships/hyperlink" Target="http://www.nimh.nih.gov/research-funding/rdoc/index.shtml" TargetMode="External"/><Relationship Id="rId395" Type="http://schemas.openxmlformats.org/officeDocument/2006/relationships/hyperlink" Target="http://www.ninds.nih.gov/counteract" TargetMode="External"/><Relationship Id="rId409" Type="http://schemas.openxmlformats.org/officeDocument/2006/relationships/hyperlink" Target="http://nccam.nih.gov/about/plans/2011/" TargetMode="External"/><Relationship Id="rId71" Type="http://schemas.openxmlformats.org/officeDocument/2006/relationships/hyperlink" Target="http://www.niddk.nih.gov/" TargetMode="External"/><Relationship Id="rId92" Type="http://schemas.openxmlformats.org/officeDocument/2006/relationships/hyperlink" Target="mailto:rclaycam@mail.nih.gov" TargetMode="External"/><Relationship Id="rId213" Type="http://schemas.openxmlformats.org/officeDocument/2006/relationships/hyperlink" Target="mailto:szwerski@niaid.nih.gov" TargetMode="External"/><Relationship Id="rId234" Type="http://schemas.openxmlformats.org/officeDocument/2006/relationships/hyperlink" Target="http://www.niams.nih.gov/Funding/Clinical_Research/clinical_main.asp" TargetMode="External"/><Relationship Id="rId420" Type="http://schemas.openxmlformats.org/officeDocument/2006/relationships/hyperlink" Target="mailto:beckl@mail.nih.gov" TargetMode="External"/><Relationship Id="rId2" Type="http://schemas.openxmlformats.org/officeDocument/2006/relationships/customXml" Target="../customXml/item1.xml"/><Relationship Id="rId29" Type="http://schemas.openxmlformats.org/officeDocument/2006/relationships/hyperlink" Target="mailto:kurt.marek@nih.gov" TargetMode="External"/><Relationship Id="rId255" Type="http://schemas.openxmlformats.org/officeDocument/2006/relationships/hyperlink" Target="mailto:amir.rahbar@nih.gov" TargetMode="External"/><Relationship Id="rId276" Type="http://schemas.openxmlformats.org/officeDocument/2006/relationships/footer" Target="footer10.xml"/><Relationship Id="rId297" Type="http://schemas.openxmlformats.org/officeDocument/2006/relationships/hyperlink" Target="http://sbir.nih.gov/" TargetMode="External"/><Relationship Id="rId441" Type="http://schemas.openxmlformats.org/officeDocument/2006/relationships/hyperlink" Target="http://www.ecfr.gov/" TargetMode="External"/><Relationship Id="rId462" Type="http://schemas.openxmlformats.org/officeDocument/2006/relationships/hyperlink" Target="http://www.fda.gov/ScienceResearch/SpecialTopics/CriticalPathInitiative/default.htm" TargetMode="External"/><Relationship Id="rId40" Type="http://schemas.openxmlformats.org/officeDocument/2006/relationships/hyperlink" Target="mailto:Linda.Whipp@nih.gov" TargetMode="External"/><Relationship Id="rId115" Type="http://schemas.openxmlformats.org/officeDocument/2006/relationships/hyperlink" Target="http://www.cdc.gov/" TargetMode="External"/><Relationship Id="rId136" Type="http://schemas.openxmlformats.org/officeDocument/2006/relationships/hyperlink" Target="mailto:amy.mistretta@nih.gov" TargetMode="External"/><Relationship Id="rId157" Type="http://schemas.openxmlformats.org/officeDocument/2006/relationships/hyperlink" Target="mailto:bw86y@nih.gov" TargetMode="External"/><Relationship Id="rId178" Type="http://schemas.openxmlformats.org/officeDocument/2006/relationships/hyperlink" Target="mailto:William.Dunty@nih.gov" TargetMode="External"/><Relationship Id="rId301" Type="http://schemas.openxmlformats.org/officeDocument/2006/relationships/hyperlink" Target="mailto:kirkaliz@niddk.nih.gov" TargetMode="External"/><Relationship Id="rId322" Type="http://schemas.openxmlformats.org/officeDocument/2006/relationships/hyperlink" Target="mailto:maryann.wu@nih.gov" TargetMode="External"/><Relationship Id="rId343" Type="http://schemas.openxmlformats.org/officeDocument/2006/relationships/hyperlink" Target="mailto:kurt.marek@nih.gov" TargetMode="External"/><Relationship Id="rId364" Type="http://schemas.openxmlformats.org/officeDocument/2006/relationships/hyperlink" Target="http://www.nimh.nih.gov/" TargetMode="External"/><Relationship Id="rId61" Type="http://schemas.openxmlformats.org/officeDocument/2006/relationships/hyperlink" Target="mailto:williate@mail.nih.gov" TargetMode="External"/><Relationship Id="rId82" Type="http://schemas.openxmlformats.org/officeDocument/2006/relationships/hyperlink" Target="mailto:molnarp@nigms.nih.gov" TargetMode="External"/><Relationship Id="rId199" Type="http://schemas.openxmlformats.org/officeDocument/2006/relationships/hyperlink" Target="mailto:cd17u@nih.gov" TargetMode="External"/><Relationship Id="rId203" Type="http://schemas.openxmlformats.org/officeDocument/2006/relationships/hyperlink" Target="mailto:rm42i@nih.gov" TargetMode="External"/><Relationship Id="rId385" Type="http://schemas.openxmlformats.org/officeDocument/2006/relationships/hyperlink" Target="http://grants.nih.gov/grants/funding/cap/index.htm" TargetMode="External"/><Relationship Id="rId19" Type="http://schemas.openxmlformats.org/officeDocument/2006/relationships/header" Target="header1.xml"/><Relationship Id="rId224" Type="http://schemas.openxmlformats.org/officeDocument/2006/relationships/hyperlink" Target="mailto:aritchie@niaid.nih.gov" TargetMode="External"/><Relationship Id="rId245" Type="http://schemas.openxmlformats.org/officeDocument/2006/relationships/hyperlink" Target="http://sbir.cancer.gov/funding/phase2bridgeaward.asp" TargetMode="External"/><Relationship Id="rId266" Type="http://schemas.openxmlformats.org/officeDocument/2006/relationships/hyperlink" Target="mailto:urvtiin@mail.nih.gov" TargetMode="External"/><Relationship Id="rId287" Type="http://schemas.openxmlformats.org/officeDocument/2006/relationships/hyperlink" Target="mailto:shekiml@nidcd.nih.gov" TargetMode="External"/><Relationship Id="rId410" Type="http://schemas.openxmlformats.org/officeDocument/2006/relationships/hyperlink" Target="http://www.nccam.nih.gov/research" TargetMode="External"/><Relationship Id="rId431" Type="http://schemas.openxmlformats.org/officeDocument/2006/relationships/hyperlink" Target="http://www.cdc.gov/WinnableBattles/TeenPregnancy/index.html" TargetMode="External"/><Relationship Id="rId452" Type="http://schemas.openxmlformats.org/officeDocument/2006/relationships/hyperlink" Target="http://www.cdc.gov/niosh/programs" TargetMode="External"/><Relationship Id="rId30" Type="http://schemas.openxmlformats.org/officeDocument/2006/relationships/hyperlink" Target="https://sharepoint.rippleeffect.com/projects/OPERASupport/Shared%20Documents/AppData/Local/Microsoft/OraTemp/that" TargetMode="External"/><Relationship Id="rId105" Type="http://schemas.openxmlformats.org/officeDocument/2006/relationships/hyperlink" Target="http://www.nccam.nih.gov/" TargetMode="External"/><Relationship Id="rId126" Type="http://schemas.openxmlformats.org/officeDocument/2006/relationships/hyperlink" Target="mailto:kimberly.pendleton@fda.hhs.gov" TargetMode="External"/><Relationship Id="rId147" Type="http://schemas.openxmlformats.org/officeDocument/2006/relationships/hyperlink" Target="mailto:silverbergn@mail.nih.gov" TargetMode="External"/><Relationship Id="rId168" Type="http://schemas.openxmlformats.org/officeDocument/2006/relationships/hyperlink" Target="http://www.niaaa.nih.gov" TargetMode="External"/><Relationship Id="rId312" Type="http://schemas.openxmlformats.org/officeDocument/2006/relationships/hyperlink" Target="mailto:wujekjer@nei.nih.gov" TargetMode="External"/><Relationship Id="rId333" Type="http://schemas.openxmlformats.org/officeDocument/2006/relationships/hyperlink" Target="http://grants.nih.gov/grants/guide/pa-files/PA-11-347.html" TargetMode="External"/><Relationship Id="rId354" Type="http://schemas.openxmlformats.org/officeDocument/2006/relationships/hyperlink" Target="mailto:pm154p@nih.gov" TargetMode="External"/><Relationship Id="rId51" Type="http://schemas.openxmlformats.org/officeDocument/2006/relationships/hyperlink" Target="http://www.nibib.nih.gov/" TargetMode="External"/><Relationship Id="rId72" Type="http://schemas.openxmlformats.org/officeDocument/2006/relationships/hyperlink" Target="mailto:densmorec@niddk.nih.gov" TargetMode="External"/><Relationship Id="rId93" Type="http://schemas.openxmlformats.org/officeDocument/2006/relationships/hyperlink" Target="http://www.nimhd.nih.gov/" TargetMode="External"/><Relationship Id="rId189" Type="http://schemas.openxmlformats.org/officeDocument/2006/relationships/hyperlink" Target="mailto:Mark.Egli@nih.gov" TargetMode="External"/><Relationship Id="rId375" Type="http://schemas.openxmlformats.org/officeDocument/2006/relationships/hyperlink" Target="http://www.nimh.nih.gov/research-funding/rdoc/index.shtml" TargetMode="External"/><Relationship Id="rId396" Type="http://schemas.openxmlformats.org/officeDocument/2006/relationships/hyperlink" Target="mailto:jettd@ninds.nih.gov" TargetMode="External"/><Relationship Id="rId3" Type="http://schemas.openxmlformats.org/officeDocument/2006/relationships/customXml" Target="../customXml/item2.xml"/><Relationship Id="rId214" Type="http://schemas.openxmlformats.org/officeDocument/2006/relationships/hyperlink" Target="mailto:jturpin@niaid.nih.gov" TargetMode="External"/><Relationship Id="rId235" Type="http://schemas.openxmlformats.org/officeDocument/2006/relationships/hyperlink" Target="http://www.niams.nih.gov/Funding/Funding_Opportunities/Supported_Scientific_Areas/Skin_Rheumatic_Diseases/default.asp" TargetMode="External"/><Relationship Id="rId256" Type="http://schemas.openxmlformats.org/officeDocument/2006/relationships/hyperlink" Target="mailto:haimte@mail.nih.gov" TargetMode="External"/><Relationship Id="rId277" Type="http://schemas.openxmlformats.org/officeDocument/2006/relationships/hyperlink" Target="http://www.nida.nih.gov/" TargetMode="External"/><Relationship Id="rId298" Type="http://schemas.openxmlformats.org/officeDocument/2006/relationships/hyperlink" Target="mailto:ga96b@nih.gov" TargetMode="External"/><Relationship Id="rId400" Type="http://schemas.openxmlformats.org/officeDocument/2006/relationships/hyperlink" Target="http://www.ninr.nih.gov/" TargetMode="External"/><Relationship Id="rId421" Type="http://schemas.openxmlformats.org/officeDocument/2006/relationships/hyperlink" Target="mailto:beckl@mail.nih.gov" TargetMode="External"/><Relationship Id="rId442" Type="http://schemas.openxmlformats.org/officeDocument/2006/relationships/hyperlink" Target="http://www.cdc.gov/mmwr/preview/mmwrhtml/mm6043a4.htm" TargetMode="External"/><Relationship Id="rId463" Type="http://schemas.openxmlformats.org/officeDocument/2006/relationships/hyperlink" Target="mailto:kimberly.pendleton@fda.hhs.gov" TargetMode="External"/><Relationship Id="rId116" Type="http://schemas.openxmlformats.org/officeDocument/2006/relationships/hyperlink" Target="mailto:BColleyGilbert@cdc.gov" TargetMode="External"/><Relationship Id="rId137" Type="http://schemas.openxmlformats.org/officeDocument/2006/relationships/hyperlink" Target="mailto:bhattacharyyap@nia.nih.gov" TargetMode="External"/><Relationship Id="rId158" Type="http://schemas.openxmlformats.org/officeDocument/2006/relationships/hyperlink" Target="mailto:refolol@mail.nih.gov" TargetMode="External"/><Relationship Id="rId302" Type="http://schemas.openxmlformats.org/officeDocument/2006/relationships/hyperlink" Target="mailto:wrightdan@mail.nih.gov" TargetMode="External"/><Relationship Id="rId323" Type="http://schemas.openxmlformats.org/officeDocument/2006/relationships/hyperlink" Target="mailto:molnarp@nigms.nih.gov" TargetMode="External"/><Relationship Id="rId344" Type="http://schemas.openxmlformats.org/officeDocument/2006/relationships/hyperlink" Target="mailto:kurt.marek@nih.gov" TargetMode="External"/><Relationship Id="rId20" Type="http://schemas.openxmlformats.org/officeDocument/2006/relationships/footer" Target="footer1.xml"/><Relationship Id="rId41" Type="http://schemas.openxmlformats.org/officeDocument/2006/relationships/hyperlink" Target="http://www.niaaa.nih.gov/" TargetMode="External"/><Relationship Id="rId62" Type="http://schemas.openxmlformats.org/officeDocument/2006/relationships/hyperlink" Target="http://www.nida.nih.gov/" TargetMode="External"/><Relationship Id="rId83" Type="http://schemas.openxmlformats.org/officeDocument/2006/relationships/hyperlink" Target="http://www.nhlbi.nih.gov/" TargetMode="External"/><Relationship Id="rId179" Type="http://schemas.openxmlformats.org/officeDocument/2006/relationships/hyperlink" Target="mailto:Marcia.Scott@nih.gov" TargetMode="External"/><Relationship Id="rId365" Type="http://schemas.openxmlformats.org/officeDocument/2006/relationships/hyperlink" Target="http://www.nimh.nih.gov/research-funding/small-business/index.shtml" TargetMode="External"/><Relationship Id="rId386" Type="http://schemas.openxmlformats.org/officeDocument/2006/relationships/hyperlink" Target="mailto:fertigs@ninds.nih.gov" TargetMode="External"/><Relationship Id="rId190" Type="http://schemas.openxmlformats.org/officeDocument/2006/relationships/hyperlink" Target="mailto:Changhai.Cui@nih.gov" TargetMode="External"/><Relationship Id="rId204" Type="http://schemas.openxmlformats.org/officeDocument/2006/relationships/hyperlink" Target="mailto:kryan@mail.nih.gov" TargetMode="External"/><Relationship Id="rId225" Type="http://schemas.openxmlformats.org/officeDocument/2006/relationships/hyperlink" Target="mailto:lhall@niaid.nih.gov" TargetMode="External"/><Relationship Id="rId246" Type="http://schemas.openxmlformats.org/officeDocument/2006/relationships/hyperlink" Target="http://sbir.cancer.gov/email_signup.asp" TargetMode="External"/><Relationship Id="rId267" Type="http://schemas.openxmlformats.org/officeDocument/2006/relationships/hyperlink" Target="mailto:gg37v@mail.nih.gov" TargetMode="External"/><Relationship Id="rId288" Type="http://schemas.openxmlformats.org/officeDocument/2006/relationships/hyperlink" Target="mailto:millerr@nidcd.nih.gov" TargetMode="External"/><Relationship Id="rId411" Type="http://schemas.openxmlformats.org/officeDocument/2006/relationships/hyperlink" Target="mailto:hoppdc@mail.nih.gov" TargetMode="External"/><Relationship Id="rId432" Type="http://schemas.openxmlformats.org/officeDocument/2006/relationships/hyperlink" Target="http://www.cdc.gov/WinnableBattles/Tobacco/index.html" TargetMode="External"/><Relationship Id="rId453" Type="http://schemas.openxmlformats.org/officeDocument/2006/relationships/hyperlink" Target="http://www.cdc.gov/niosh/docs/2004-146/" TargetMode="External"/><Relationship Id="rId106" Type="http://schemas.openxmlformats.org/officeDocument/2006/relationships/hyperlink" Target="mailto:hoppdc@mail.nih.gov" TargetMode="External"/><Relationship Id="rId127" Type="http://schemas.openxmlformats.org/officeDocument/2006/relationships/hyperlink" Target="mailto:Martin.Bernard@fda.hhs.gov" TargetMode="External"/><Relationship Id="rId313" Type="http://schemas.openxmlformats.org/officeDocument/2006/relationships/hyperlink" Target="mailto:wwd@nei.nih.gov" TargetMode="External"/><Relationship Id="rId10" Type="http://schemas.openxmlformats.org/officeDocument/2006/relationships/webSettings" Target="webSettings.xml"/><Relationship Id="rId31" Type="http://schemas.openxmlformats.org/officeDocument/2006/relationships/hyperlink" Target="http://www.ninds.nih.gov/funding/small-business/small_business_funding_opportunities.htm" TargetMode="External"/><Relationship Id="rId52" Type="http://schemas.openxmlformats.org/officeDocument/2006/relationships/hyperlink" Target="mailto:merchakt@mail.nih.gov" TargetMode="External"/><Relationship Id="rId73" Type="http://schemas.openxmlformats.org/officeDocument/2006/relationships/hyperlink" Target="mailto:mcgeehane@niddk.nih.gov" TargetMode="External"/><Relationship Id="rId94" Type="http://schemas.openxmlformats.org/officeDocument/2006/relationships/hyperlink" Target="mailto:thomasvi@mail.nih.gov" TargetMode="External"/><Relationship Id="rId148" Type="http://schemas.openxmlformats.org/officeDocument/2006/relationships/hyperlink" Target="mailto:nb12s@nih.gov" TargetMode="External"/><Relationship Id="rId169" Type="http://schemas.openxmlformats.org/officeDocument/2006/relationships/hyperlink" Target="mailto:Gary.Murray@nih.gov" TargetMode="External"/><Relationship Id="rId334" Type="http://schemas.openxmlformats.org/officeDocument/2006/relationships/hyperlink" Target="http://grants.nih.gov/grants/guide/rfa-files/RFA-HL-12-020.html" TargetMode="External"/><Relationship Id="rId355" Type="http://schemas.openxmlformats.org/officeDocument/2006/relationships/hyperlink" Target="mailto:sp34j@nih.gov" TargetMode="External"/><Relationship Id="rId376" Type="http://schemas.openxmlformats.org/officeDocument/2006/relationships/hyperlink" Target="http://grants.nih.gov/grants/guide/notice-files/NOT-MH-11-015.html" TargetMode="External"/><Relationship Id="rId397" Type="http://schemas.openxmlformats.org/officeDocument/2006/relationships/hyperlink" Target="mailto:fertigs@ninds.nih.gov" TargetMode="External"/><Relationship Id="rId4" Type="http://schemas.openxmlformats.org/officeDocument/2006/relationships/customXml" Target="../customXml/item3.xml"/><Relationship Id="rId180" Type="http://schemas.openxmlformats.org/officeDocument/2006/relationships/hyperlink" Target="mailto:He.Wang@nih.gov" TargetMode="External"/><Relationship Id="rId215" Type="http://schemas.openxmlformats.org/officeDocument/2006/relationships/hyperlink" Target="mailto:rblack@niaid.nih.gov" TargetMode="External"/><Relationship Id="rId236" Type="http://schemas.openxmlformats.org/officeDocument/2006/relationships/hyperlink" Target="http://www.niams.nih.gov/Funding/Funding_Opportunities/Supported_Scientific_Areas/Musculoskeletal_Diseases/default.asp" TargetMode="External"/><Relationship Id="rId257" Type="http://schemas.openxmlformats.org/officeDocument/2006/relationships/hyperlink" Target="mailto:zhaoming3@mail.nih.gov" TargetMode="External"/><Relationship Id="rId278" Type="http://schemas.openxmlformats.org/officeDocument/2006/relationships/hyperlink" Target="mailto:boughk@mail.nih.gov" TargetMode="External"/><Relationship Id="rId401" Type="http://schemas.openxmlformats.org/officeDocument/2006/relationships/hyperlink" Target="mailto:Paul.Cotton@nih.gov" TargetMode="External"/><Relationship Id="rId422" Type="http://schemas.openxmlformats.org/officeDocument/2006/relationships/footer" Target="footer26.xml"/><Relationship Id="rId443" Type="http://schemas.openxmlformats.org/officeDocument/2006/relationships/hyperlink" Target="http://www.fiercepharma.com/press-releases/reckitt-benckiser-pharmaceuticals-inc-voluntarily-discontinue-supply-suboxo" TargetMode="External"/><Relationship Id="rId464" Type="http://schemas.openxmlformats.org/officeDocument/2006/relationships/hyperlink" Target="mailto:Martin.Bernard@fda.hhs.gov" TargetMode="External"/><Relationship Id="rId303" Type="http://schemas.openxmlformats.org/officeDocument/2006/relationships/hyperlink" Target="mailto:em240g@nih.gov" TargetMode="External"/><Relationship Id="rId42" Type="http://schemas.openxmlformats.org/officeDocument/2006/relationships/hyperlink" Target="mailto:Gary.Murray@nih.gov" TargetMode="External"/><Relationship Id="rId84" Type="http://schemas.openxmlformats.org/officeDocument/2006/relationships/hyperlink" Target="mailto:Kurt.Marek@nih.gov" TargetMode="External"/><Relationship Id="rId138" Type="http://schemas.openxmlformats.org/officeDocument/2006/relationships/hyperlink" Target="mailto:df18s@nih.gov" TargetMode="External"/><Relationship Id="rId345" Type="http://schemas.openxmlformats.org/officeDocument/2006/relationships/hyperlink" Target="http://grants.nih.gov/grants/guide/notice-files/NOT-OD-12-152.html" TargetMode="External"/><Relationship Id="rId387" Type="http://schemas.openxmlformats.org/officeDocument/2006/relationships/hyperlink" Target="https://sharepoint.rippleeffect.com/projects/OPERASupport/Shared%20Documents/AppData/Local/Microsoft/OraTemp/that" TargetMode="External"/><Relationship Id="rId191" Type="http://schemas.openxmlformats.org/officeDocument/2006/relationships/hyperlink" Target="mailto:Changhai.Cui@nih.gov" TargetMode="External"/><Relationship Id="rId205" Type="http://schemas.openxmlformats.org/officeDocument/2006/relationships/hyperlink" Target="mailto:laneji@mail.nih.gov" TargetMode="External"/><Relationship Id="rId247" Type="http://schemas.openxmlformats.org/officeDocument/2006/relationships/hyperlink" Target="http://sbir.cancer.gov" TargetMode="External"/><Relationship Id="rId412" Type="http://schemas.openxmlformats.org/officeDocument/2006/relationships/hyperlink" Target="mailto:gt35v@nih.gov" TargetMode="External"/><Relationship Id="rId107" Type="http://schemas.openxmlformats.org/officeDocument/2006/relationships/hyperlink" Target="mailto:George.Tucker@nih.gov" TargetMode="External"/><Relationship Id="rId289" Type="http://schemas.openxmlformats.org/officeDocument/2006/relationships/hyperlink" Target="mailto:millerr@nidcd.nih.gov" TargetMode="External"/><Relationship Id="rId454" Type="http://schemas.openxmlformats.org/officeDocument/2006/relationships/hyperlink" Target="http://www.cdc.gov/niosh/programs/ppt/" TargetMode="External"/><Relationship Id="rId11" Type="http://schemas.openxmlformats.org/officeDocument/2006/relationships/footnotes" Target="footnotes.xml"/><Relationship Id="rId53" Type="http://schemas.openxmlformats.org/officeDocument/2006/relationships/hyperlink" Target="mailto:huffj@mail.nih.gov" TargetMode="External"/><Relationship Id="rId149" Type="http://schemas.openxmlformats.org/officeDocument/2006/relationships/hyperlink" Target="mailto:petanceskas@nia.nih.gov" TargetMode="External"/><Relationship Id="rId314" Type="http://schemas.openxmlformats.org/officeDocument/2006/relationships/footer" Target="footer16.xml"/><Relationship Id="rId356" Type="http://schemas.openxmlformats.org/officeDocument/2006/relationships/footer" Target="footer18.xml"/><Relationship Id="rId398" Type="http://schemas.openxmlformats.org/officeDocument/2006/relationships/hyperlink" Target="mailto:decostert@mail.nih.gov" TargetMode="External"/><Relationship Id="rId95" Type="http://schemas.openxmlformats.org/officeDocument/2006/relationships/hyperlink" Target="mailto:Priscilla.Grant@nih.gov" TargetMode="External"/><Relationship Id="rId160" Type="http://schemas.openxmlformats.org/officeDocument/2006/relationships/hyperlink" Target="mailto:cd23z@nih.gov" TargetMode="External"/><Relationship Id="rId216" Type="http://schemas.openxmlformats.org/officeDocument/2006/relationships/hyperlink" Target="mailto:burnsda@niaid.nih.gov" TargetMode="External"/><Relationship Id="rId423" Type="http://schemas.openxmlformats.org/officeDocument/2006/relationships/hyperlink" Target="http://www.cdc.gov/WinnableBattles/FoodSafety/index.html" TargetMode="External"/><Relationship Id="rId258" Type="http://schemas.openxmlformats.org/officeDocument/2006/relationships/hyperlink" Target="mailto:loa2@mail.nih.gov" TargetMode="External"/><Relationship Id="rId465" Type="http://schemas.openxmlformats.org/officeDocument/2006/relationships/footer" Target="footer28.xml"/><Relationship Id="rId22" Type="http://schemas.openxmlformats.org/officeDocument/2006/relationships/hyperlink" Target="http://grants.nih.gov/grants/guide/listserv.htm" TargetMode="External"/><Relationship Id="rId64" Type="http://schemas.openxmlformats.org/officeDocument/2006/relationships/hyperlink" Target="mailto:dhaikali@nida.nih.gov" TargetMode="External"/><Relationship Id="rId118" Type="http://schemas.openxmlformats.org/officeDocument/2006/relationships/hyperlink" Target="mailto:wsmutz@cdc.gov" TargetMode="External"/><Relationship Id="rId325" Type="http://schemas.openxmlformats.org/officeDocument/2006/relationships/hyperlink" Target="http://www.nhlbi.nih.gov/funding/sbir/index.htm" TargetMode="External"/><Relationship Id="rId367" Type="http://schemas.openxmlformats.org/officeDocument/2006/relationships/hyperlink" Target="http://grants.nih.gov/grants/guide/pa-files/PA-11-134.html" TargetMode="External"/><Relationship Id="rId171" Type="http://schemas.openxmlformats.org/officeDocument/2006/relationships/hyperlink" Target="mailto:Mark.Egli@nih.gov" TargetMode="External"/><Relationship Id="rId227" Type="http://schemas.openxmlformats.org/officeDocument/2006/relationships/hyperlink" Target="mailto:erogers@niaid.nih.gov" TargetMode="External"/><Relationship Id="rId269" Type="http://schemas.openxmlformats.org/officeDocument/2006/relationships/hyperlink" Target="mailto:" TargetMode="External"/><Relationship Id="rId434" Type="http://schemas.openxmlformats.org/officeDocument/2006/relationships/hyperlink" Target="mailto:JCyril@cdc.gov" TargetMode="External"/><Relationship Id="rId33" Type="http://schemas.openxmlformats.org/officeDocument/2006/relationships/hyperlink" Target="http://grants.nih.gov/grants/guide/pa-files/PA-12-149.html" TargetMode="External"/><Relationship Id="rId129" Type="http://schemas.openxmlformats.org/officeDocument/2006/relationships/hyperlink" Target="mailto:abergan@acf.hhs.gov" TargetMode="External"/><Relationship Id="rId280" Type="http://schemas.openxmlformats.org/officeDocument/2006/relationships/hyperlink" Target="mailto:rr82u@nih.gov" TargetMode="External"/><Relationship Id="rId336" Type="http://schemas.openxmlformats.org/officeDocument/2006/relationships/hyperlink" Target="http://grants.nih.gov/grants/guide/pa-files/PA-11-214.html" TargetMode="External"/><Relationship Id="rId75" Type="http://schemas.openxmlformats.org/officeDocument/2006/relationships/hyperlink" Target="mailto:shaughn1@niehs.nih.gov" TargetMode="External"/><Relationship Id="rId140" Type="http://schemas.openxmlformats.org/officeDocument/2006/relationships/hyperlink" Target="mailto:Fuldnerr@mail.nih.gov" TargetMode="External"/><Relationship Id="rId182" Type="http://schemas.openxmlformats.org/officeDocument/2006/relationships/hyperlink" Target="mailto:Mary.Jung@nih.gov" TargetMode="External"/><Relationship Id="rId378" Type="http://schemas.openxmlformats.org/officeDocument/2006/relationships/hyperlink" Target="mailto:haima@mail.nih.gov" TargetMode="External"/><Relationship Id="rId403" Type="http://schemas.openxmlformats.org/officeDocument/2006/relationships/footer" Target="footer22.xml"/><Relationship Id="rId6" Type="http://schemas.openxmlformats.org/officeDocument/2006/relationships/customXml" Target="../customXml/item5.xml"/><Relationship Id="rId238" Type="http://schemas.openxmlformats.org/officeDocument/2006/relationships/hyperlink" Target="mailto:simmonss@mail.nih.gov" TargetMode="External"/><Relationship Id="rId445" Type="http://schemas.openxmlformats.org/officeDocument/2006/relationships/hyperlink" Target="http://www.cdc.gov/mmwr/preview/mmwrhtml/mm6043a4.htm" TargetMode="External"/><Relationship Id="rId291" Type="http://schemas.openxmlformats.org/officeDocument/2006/relationships/footer" Target="footer12.xml"/><Relationship Id="rId305" Type="http://schemas.openxmlformats.org/officeDocument/2006/relationships/hyperlink" Target="http://www.niehs.nih.gov/" TargetMode="External"/><Relationship Id="rId347" Type="http://schemas.openxmlformats.org/officeDocument/2006/relationships/hyperlink" Target="mailto:kurt.marek@nih.gov" TargetMode="External"/><Relationship Id="rId44" Type="http://schemas.openxmlformats.org/officeDocument/2006/relationships/hyperlink" Target="http://www.niaid.nih.gov/" TargetMode="External"/><Relationship Id="rId86" Type="http://schemas.openxmlformats.org/officeDocument/2006/relationships/hyperlink" Target="mailto:waltersh@nhlbi.nih.gov" TargetMode="External"/><Relationship Id="rId151" Type="http://schemas.openxmlformats.org/officeDocument/2006/relationships/hyperlink" Target="mailto:silverbergn@mail.nih.gov" TargetMode="External"/><Relationship Id="rId389" Type="http://schemas.openxmlformats.org/officeDocument/2006/relationships/hyperlink" Target="mailto:fertigs@ninds.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71C31B216F444B0B79B7F81F64B66" ma:contentTypeVersion="4" ma:contentTypeDescription="Create a new document." ma:contentTypeScope="" ma:versionID="de0886eed62a41535d9067b3b3f0aa2a">
  <xsd:schema xmlns:xsd="http://www.w3.org/2001/XMLSchema" xmlns:xs="http://www.w3.org/2001/XMLSchema" xmlns:p="http://schemas.microsoft.com/office/2006/metadata/properties" xmlns:ns2="f9419dd4-c07b-490c-926d-33364512f240" targetNamespace="http://schemas.microsoft.com/office/2006/metadata/properties" ma:root="true" ma:fieldsID="1e11f7d4ada8590ae775ff0669b75fb2" ns2:_="">
    <xsd:import namespace="f9419dd4-c07b-490c-926d-33364512f240"/>
    <xsd:element name="properties">
      <xsd:complexType>
        <xsd:sequence>
          <xsd:element name="documentManagement">
            <xsd:complexType>
              <xsd:all>
                <xsd:element ref="ns2:File_x0020_Status" minOccurs="0"/>
                <xsd:element ref="ns2:SBIR_x002d_STTR_x0020_Topic_x0020_Count" minOccurs="0"/>
                <xsd:element ref="ns2:SBIR_x002d_STTR_x0020_Subtopic_x0020_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19dd4-c07b-490c-926d-33364512f240" elementFormDefault="qualified">
    <xsd:import namespace="http://schemas.microsoft.com/office/2006/documentManagement/types"/>
    <xsd:import namespace="http://schemas.microsoft.com/office/infopath/2007/PartnerControls"/>
    <xsd:element name="File_x0020_Status" ma:index="8" nillable="true" ma:displayName="File Status" ma:default="Working"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Working"/>
          <xsd:enumeration value="Final"/>
          <xsd:enumeration value="Posted"/>
          <xsd:enumeration value="Out of Date"/>
        </xsd:restriction>
      </xsd:simpleType>
    </xsd:element>
    <xsd:element name="SBIR_x002d_STTR_x0020_Topic_x0020_Count" ma:index="9" nillable="true" ma:displayName="SBIR-STTR Topics Count" ma:description="For SBIR/STTR grant and contract solicitation, Topics documents, add count of topics." ma:internalName="SBIR_x002d_STTR_x0020_Topic_x0020_Count">
      <xsd:simpleType>
        <xsd:restriction base="dms:Text">
          <xsd:maxLength value="255"/>
        </xsd:restriction>
      </xsd:simpleType>
    </xsd:element>
    <xsd:element name="SBIR_x002d_STTR_x0020_Subtopic_x0020_Count" ma:index="10" nillable="true" ma:displayName="SBIR-STTR Subtopics Count" ma:description="For SBIR/STTR grant and contract solicitation, Topics documents, add count of sub-topics." ma:internalName="SBIR_x002d_STTR_x0020_Subtopic_x0020_Cou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BIR_x002d_STTR_x0020_Topic_x0020_Count xmlns="f9419dd4-c07b-490c-926d-33364512f240">184</SBIR_x002d_STTR_x0020_Topic_x0020_Count>
    <SBIR_x002d_STTR_x0020_Subtopic_x0020_Count xmlns="f9419dd4-c07b-490c-926d-33364512f240">630</SBIR_x002d_STTR_x0020_Subtopic_x0020_Count>
    <File_x0020_Status xmlns="f9419dd4-c07b-490c-926d-33364512f240">Final</File_x0020_Statu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88A1-CC98-428B-ACF4-CD168F2E9A1F}"/>
</file>

<file path=customXml/itemProps2.xml><?xml version="1.0" encoding="utf-8"?>
<ds:datastoreItem xmlns:ds="http://schemas.openxmlformats.org/officeDocument/2006/customXml" ds:itemID="{BEAFFBAA-4DF4-4D11-A972-41ACFABA6098}"/>
</file>

<file path=customXml/itemProps3.xml><?xml version="1.0" encoding="utf-8"?>
<ds:datastoreItem xmlns:ds="http://schemas.openxmlformats.org/officeDocument/2006/customXml" ds:itemID="{364F435C-0115-4830-A7E1-EA9785D5517C}"/>
</file>

<file path=customXml/itemProps4.xml><?xml version="1.0" encoding="utf-8"?>
<ds:datastoreItem xmlns:ds="http://schemas.openxmlformats.org/officeDocument/2006/customXml" ds:itemID="{D1213829-AEC7-4F01-859F-006C7EB4CD4E}"/>
</file>

<file path=customXml/itemProps5.xml><?xml version="1.0" encoding="utf-8"?>
<ds:datastoreItem xmlns:ds="http://schemas.openxmlformats.org/officeDocument/2006/customXml" ds:itemID="{23C666EE-4509-4FCA-A8F5-21368B696683}"/>
</file>

<file path=docProps/app.xml><?xml version="1.0" encoding="utf-8"?>
<Properties xmlns="http://schemas.openxmlformats.org/officeDocument/2006/extended-properties" xmlns:vt="http://schemas.openxmlformats.org/officeDocument/2006/docPropsVTypes">
  <Template>Normal.dotm</Template>
  <TotalTime>865</TotalTime>
  <Pages>152</Pages>
  <Words>75572</Words>
  <Characters>430761</Characters>
  <Application>Microsoft Office Word</Application>
  <DocSecurity>0</DocSecurity>
  <Lines>3589</Lines>
  <Paragraphs>1010</Paragraphs>
  <ScaleCrop>false</ScaleCrop>
  <HeadingPairs>
    <vt:vector size="2" baseType="variant">
      <vt:variant>
        <vt:lpstr>Title</vt:lpstr>
      </vt:variant>
      <vt:variant>
        <vt:i4>1</vt:i4>
      </vt:variant>
    </vt:vector>
  </HeadingPairs>
  <TitlesOfParts>
    <vt:vector size="1" baseType="lpstr">
      <vt:lpstr>PHS 2012-2 SBIR/STTR Program Descriptions and Research Topics</vt:lpstr>
    </vt:vector>
  </TitlesOfParts>
  <Manager>SBIR/STTR Program Coordinator</Manager>
  <Company>National Institutes of Health, Office of Extramural Research</Company>
  <LinksUpToDate>false</LinksUpToDate>
  <CharactersWithSpaces>505323</CharactersWithSpaces>
  <SharedDoc>false</SharedDoc>
  <HyperlinkBase/>
  <HLinks>
    <vt:vector size="3612" baseType="variant">
      <vt:variant>
        <vt:i4>2293850</vt:i4>
      </vt:variant>
      <vt:variant>
        <vt:i4>2340</vt:i4>
      </vt:variant>
      <vt:variant>
        <vt:i4>0</vt:i4>
      </vt:variant>
      <vt:variant>
        <vt:i4>5</vt:i4>
      </vt:variant>
      <vt:variant>
        <vt:lpwstr>mailto:efernandez@acf.hhs.gov</vt:lpwstr>
      </vt:variant>
      <vt:variant>
        <vt:lpwstr/>
      </vt:variant>
      <vt:variant>
        <vt:i4>6422559</vt:i4>
      </vt:variant>
      <vt:variant>
        <vt:i4>2337</vt:i4>
      </vt:variant>
      <vt:variant>
        <vt:i4>0</vt:i4>
      </vt:variant>
      <vt:variant>
        <vt:i4>5</vt:i4>
      </vt:variant>
      <vt:variant>
        <vt:lpwstr>mailto:abergan@acf.hhs.gov</vt:lpwstr>
      </vt:variant>
      <vt:variant>
        <vt:lpwstr/>
      </vt:variant>
      <vt:variant>
        <vt:i4>7078015</vt:i4>
      </vt:variant>
      <vt:variant>
        <vt:i4>2334</vt:i4>
      </vt:variant>
      <vt:variant>
        <vt:i4>0</vt:i4>
      </vt:variant>
      <vt:variant>
        <vt:i4>5</vt:i4>
      </vt:variant>
      <vt:variant>
        <vt:lpwstr>http://www.acf.hhs.gov/programs/opre/index.html</vt:lpwstr>
      </vt:variant>
      <vt:variant>
        <vt:lpwstr/>
      </vt:variant>
      <vt:variant>
        <vt:i4>2490420</vt:i4>
      </vt:variant>
      <vt:variant>
        <vt:i4>2331</vt:i4>
      </vt:variant>
      <vt:variant>
        <vt:i4>0</vt:i4>
      </vt:variant>
      <vt:variant>
        <vt:i4>5</vt:i4>
      </vt:variant>
      <vt:variant>
        <vt:lpwstr>http://www.acf.hhs.gov/</vt:lpwstr>
      </vt:variant>
      <vt:variant>
        <vt:lpwstr/>
      </vt:variant>
      <vt:variant>
        <vt:i4>6291551</vt:i4>
      </vt:variant>
      <vt:variant>
        <vt:i4>2328</vt:i4>
      </vt:variant>
      <vt:variant>
        <vt:i4>0</vt:i4>
      </vt:variant>
      <vt:variant>
        <vt:i4>5</vt:i4>
      </vt:variant>
      <vt:variant>
        <vt:lpwstr>mailto:Martin.Bernard@fda.hhs.gov</vt:lpwstr>
      </vt:variant>
      <vt:variant>
        <vt:lpwstr/>
      </vt:variant>
      <vt:variant>
        <vt:i4>7012441</vt:i4>
      </vt:variant>
      <vt:variant>
        <vt:i4>2325</vt:i4>
      </vt:variant>
      <vt:variant>
        <vt:i4>0</vt:i4>
      </vt:variant>
      <vt:variant>
        <vt:i4>5</vt:i4>
      </vt:variant>
      <vt:variant>
        <vt:lpwstr>mailto:kimberly.pendleton@fda.hhs.gov</vt:lpwstr>
      </vt:variant>
      <vt:variant>
        <vt:lpwstr/>
      </vt:variant>
      <vt:variant>
        <vt:i4>2097205</vt:i4>
      </vt:variant>
      <vt:variant>
        <vt:i4>2322</vt:i4>
      </vt:variant>
      <vt:variant>
        <vt:i4>0</vt:i4>
      </vt:variant>
      <vt:variant>
        <vt:i4>5</vt:i4>
      </vt:variant>
      <vt:variant>
        <vt:lpwstr>http://www.fda.gov/ScienceResearch/SpecialTopics/CriticalPathInitiative/default.htm</vt:lpwstr>
      </vt:variant>
      <vt:variant>
        <vt:lpwstr/>
      </vt:variant>
      <vt:variant>
        <vt:i4>3997813</vt:i4>
      </vt:variant>
      <vt:variant>
        <vt:i4>2319</vt:i4>
      </vt:variant>
      <vt:variant>
        <vt:i4>0</vt:i4>
      </vt:variant>
      <vt:variant>
        <vt:i4>5</vt:i4>
      </vt:variant>
      <vt:variant>
        <vt:lpwstr>http://www.fda.gov/</vt:lpwstr>
      </vt:variant>
      <vt:variant>
        <vt:lpwstr/>
      </vt:variant>
      <vt:variant>
        <vt:i4>1966141</vt:i4>
      </vt:variant>
      <vt:variant>
        <vt:i4>2316</vt:i4>
      </vt:variant>
      <vt:variant>
        <vt:i4>0</vt:i4>
      </vt:variant>
      <vt:variant>
        <vt:i4>5</vt:i4>
      </vt:variant>
      <vt:variant>
        <vt:lpwstr>mailto:MShanahan@cdc.gov</vt:lpwstr>
      </vt:variant>
      <vt:variant>
        <vt:lpwstr/>
      </vt:variant>
      <vt:variant>
        <vt:i4>393267</vt:i4>
      </vt:variant>
      <vt:variant>
        <vt:i4>2313</vt:i4>
      </vt:variant>
      <vt:variant>
        <vt:i4>0</vt:i4>
      </vt:variant>
      <vt:variant>
        <vt:i4>5</vt:i4>
      </vt:variant>
      <vt:variant>
        <vt:lpwstr>mailto:SDearwent@cdc.gov</vt:lpwstr>
      </vt:variant>
      <vt:variant>
        <vt:lpwstr/>
      </vt:variant>
      <vt:variant>
        <vt:i4>7798884</vt:i4>
      </vt:variant>
      <vt:variant>
        <vt:i4>2310</vt:i4>
      </vt:variant>
      <vt:variant>
        <vt:i4>0</vt:i4>
      </vt:variant>
      <vt:variant>
        <vt:i4>5</vt:i4>
      </vt:variant>
      <vt:variant>
        <vt:lpwstr>http://www.cdc.gov/niosh/homepage.html</vt:lpwstr>
      </vt:variant>
      <vt:variant>
        <vt:lpwstr/>
      </vt:variant>
      <vt:variant>
        <vt:i4>6619261</vt:i4>
      </vt:variant>
      <vt:variant>
        <vt:i4>2307</vt:i4>
      </vt:variant>
      <vt:variant>
        <vt:i4>0</vt:i4>
      </vt:variant>
      <vt:variant>
        <vt:i4>5</vt:i4>
      </vt:variant>
      <vt:variant>
        <vt:lpwstr>http://www.cdc.gov/niosh/programs/expa/</vt:lpwstr>
      </vt:variant>
      <vt:variant>
        <vt:lpwstr/>
      </vt:variant>
      <vt:variant>
        <vt:i4>3997802</vt:i4>
      </vt:variant>
      <vt:variant>
        <vt:i4>2304</vt:i4>
      </vt:variant>
      <vt:variant>
        <vt:i4>0</vt:i4>
      </vt:variant>
      <vt:variant>
        <vt:i4>5</vt:i4>
      </vt:variant>
      <vt:variant>
        <vt:lpwstr>http://www.cdc.gov/niosh/programs/eng/</vt:lpwstr>
      </vt:variant>
      <vt:variant>
        <vt:lpwstr/>
      </vt:variant>
      <vt:variant>
        <vt:i4>2293868</vt:i4>
      </vt:variant>
      <vt:variant>
        <vt:i4>2301</vt:i4>
      </vt:variant>
      <vt:variant>
        <vt:i4>0</vt:i4>
      </vt:variant>
      <vt:variant>
        <vt:i4>5</vt:i4>
      </vt:variant>
      <vt:variant>
        <vt:lpwstr>http://www.cdc.gov/niosh/programs/ppt/</vt:lpwstr>
      </vt:variant>
      <vt:variant>
        <vt:lpwstr/>
      </vt:variant>
      <vt:variant>
        <vt:i4>7864424</vt:i4>
      </vt:variant>
      <vt:variant>
        <vt:i4>2298</vt:i4>
      </vt:variant>
      <vt:variant>
        <vt:i4>0</vt:i4>
      </vt:variant>
      <vt:variant>
        <vt:i4>5</vt:i4>
      </vt:variant>
      <vt:variant>
        <vt:lpwstr>http://www.cdc.gov/niosh/docs/2004-146/</vt:lpwstr>
      </vt:variant>
      <vt:variant>
        <vt:lpwstr/>
      </vt:variant>
      <vt:variant>
        <vt:i4>5439515</vt:i4>
      </vt:variant>
      <vt:variant>
        <vt:i4>2295</vt:i4>
      </vt:variant>
      <vt:variant>
        <vt:i4>0</vt:i4>
      </vt:variant>
      <vt:variant>
        <vt:i4>5</vt:i4>
      </vt:variant>
      <vt:variant>
        <vt:lpwstr>http://www.cdc.gov/niosh/programs</vt:lpwstr>
      </vt:variant>
      <vt:variant>
        <vt:lpwstr/>
      </vt:variant>
      <vt:variant>
        <vt:i4>2031669</vt:i4>
      </vt:variant>
      <vt:variant>
        <vt:i4>2292</vt:i4>
      </vt:variant>
      <vt:variant>
        <vt:i4>0</vt:i4>
      </vt:variant>
      <vt:variant>
        <vt:i4>5</vt:i4>
      </vt:variant>
      <vt:variant>
        <vt:lpwstr>mailto:SOrum@cdc.gov</vt:lpwstr>
      </vt:variant>
      <vt:variant>
        <vt:lpwstr/>
      </vt:variant>
      <vt:variant>
        <vt:i4>6881361</vt:i4>
      </vt:variant>
      <vt:variant>
        <vt:i4>2289</vt:i4>
      </vt:variant>
      <vt:variant>
        <vt:i4>0</vt:i4>
      </vt:variant>
      <vt:variant>
        <vt:i4>5</vt:i4>
      </vt:variant>
      <vt:variant>
        <vt:lpwstr>mailto:WSmutz@cdc.gov</vt:lpwstr>
      </vt:variant>
      <vt:variant>
        <vt:lpwstr/>
      </vt:variant>
      <vt:variant>
        <vt:i4>3080292</vt:i4>
      </vt:variant>
      <vt:variant>
        <vt:i4>2286</vt:i4>
      </vt:variant>
      <vt:variant>
        <vt:i4>0</vt:i4>
      </vt:variant>
      <vt:variant>
        <vt:i4>5</vt:i4>
      </vt:variant>
      <vt:variant>
        <vt:lpwstr>http://wonder.cdc.gov/mortsql.html</vt:lpwstr>
      </vt:variant>
      <vt:variant>
        <vt:lpwstr/>
      </vt:variant>
      <vt:variant>
        <vt:i4>5832776</vt:i4>
      </vt:variant>
      <vt:variant>
        <vt:i4>2283</vt:i4>
      </vt:variant>
      <vt:variant>
        <vt:i4>0</vt:i4>
      </vt:variant>
      <vt:variant>
        <vt:i4>5</vt:i4>
      </vt:variant>
      <vt:variant>
        <vt:lpwstr>http://www.cdc.gov/injury/index.html</vt:lpwstr>
      </vt:variant>
      <vt:variant>
        <vt:lpwstr/>
      </vt:variant>
      <vt:variant>
        <vt:i4>1310769</vt:i4>
      </vt:variant>
      <vt:variant>
        <vt:i4>2280</vt:i4>
      </vt:variant>
      <vt:variant>
        <vt:i4>0</vt:i4>
      </vt:variant>
      <vt:variant>
        <vt:i4>5</vt:i4>
      </vt:variant>
      <vt:variant>
        <vt:lpwstr>mailto:HBuitrago@cdc.gov</vt:lpwstr>
      </vt:variant>
      <vt:variant>
        <vt:lpwstr/>
      </vt:variant>
      <vt:variant>
        <vt:i4>1310766</vt:i4>
      </vt:variant>
      <vt:variant>
        <vt:i4>2277</vt:i4>
      </vt:variant>
      <vt:variant>
        <vt:i4>0</vt:i4>
      </vt:variant>
      <vt:variant>
        <vt:i4>5</vt:i4>
      </vt:variant>
      <vt:variant>
        <vt:lpwstr>mailto:BStewart@cdc.gov</vt:lpwstr>
      </vt:variant>
      <vt:variant>
        <vt:lpwstr/>
      </vt:variant>
      <vt:variant>
        <vt:i4>1179724</vt:i4>
      </vt:variant>
      <vt:variant>
        <vt:i4>2274</vt:i4>
      </vt:variant>
      <vt:variant>
        <vt:i4>0</vt:i4>
      </vt:variant>
      <vt:variant>
        <vt:i4>5</vt:i4>
      </vt:variant>
      <vt:variant>
        <vt:lpwstr>http://www.cdc.gov/mmwr/preview/mmwrhtml/mm6043a4.htm</vt:lpwstr>
      </vt:variant>
      <vt:variant>
        <vt:lpwstr/>
      </vt:variant>
      <vt:variant>
        <vt:i4>7077923</vt:i4>
      </vt:variant>
      <vt:variant>
        <vt:i4>2271</vt:i4>
      </vt:variant>
      <vt:variant>
        <vt:i4>0</vt:i4>
      </vt:variant>
      <vt:variant>
        <vt:i4>5</vt:i4>
      </vt:variant>
      <vt:variant>
        <vt:lpwstr>http://ecfr.gpoaccess.gov/cgi/t/text/text-idx?c=ecfr&amp;sid=47be3a4e95032d2be010126570ff73b8&amp;rgn=div5&amp;view=text&amp;node=16:2.0.1.5.93&amp;idno=16</vt:lpwstr>
      </vt:variant>
      <vt:variant>
        <vt:lpwstr/>
      </vt:variant>
      <vt:variant>
        <vt:i4>3211374</vt:i4>
      </vt:variant>
      <vt:variant>
        <vt:i4>2268</vt:i4>
      </vt:variant>
      <vt:variant>
        <vt:i4>0</vt:i4>
      </vt:variant>
      <vt:variant>
        <vt:i4>5</vt:i4>
      </vt:variant>
      <vt:variant>
        <vt:lpwstr>http://www.fiercepharma.com/press-releases/reckitt-benckiser-pharmaceuticals-inc-voluntarily-discontinue-supply-suboxo</vt:lpwstr>
      </vt:variant>
      <vt:variant>
        <vt:lpwstr/>
      </vt:variant>
      <vt:variant>
        <vt:i4>1179724</vt:i4>
      </vt:variant>
      <vt:variant>
        <vt:i4>2265</vt:i4>
      </vt:variant>
      <vt:variant>
        <vt:i4>0</vt:i4>
      </vt:variant>
      <vt:variant>
        <vt:i4>5</vt:i4>
      </vt:variant>
      <vt:variant>
        <vt:lpwstr>http://www.cdc.gov/mmwr/preview/mmwrhtml/mm6043a4.htm</vt:lpwstr>
      </vt:variant>
      <vt:variant>
        <vt:lpwstr/>
      </vt:variant>
      <vt:variant>
        <vt:i4>4587600</vt:i4>
      </vt:variant>
      <vt:variant>
        <vt:i4>2262</vt:i4>
      </vt:variant>
      <vt:variant>
        <vt:i4>0</vt:i4>
      </vt:variant>
      <vt:variant>
        <vt:i4>5</vt:i4>
      </vt:variant>
      <vt:variant>
        <vt:lpwstr>http://www.ecfr.gov/</vt:lpwstr>
      </vt:variant>
      <vt:variant>
        <vt:lpwstr/>
      </vt:variant>
      <vt:variant>
        <vt:i4>3473509</vt:i4>
      </vt:variant>
      <vt:variant>
        <vt:i4>2259</vt:i4>
      </vt:variant>
      <vt:variant>
        <vt:i4>0</vt:i4>
      </vt:variant>
      <vt:variant>
        <vt:i4>5</vt:i4>
      </vt:variant>
      <vt:variant>
        <vt:lpwstr>http://www.cdc.gov/ncezid/about-ncezid.html</vt:lpwstr>
      </vt:variant>
      <vt:variant>
        <vt:lpwstr/>
      </vt:variant>
      <vt:variant>
        <vt:i4>6357064</vt:i4>
      </vt:variant>
      <vt:variant>
        <vt:i4>2256</vt:i4>
      </vt:variant>
      <vt:variant>
        <vt:i4>0</vt:i4>
      </vt:variant>
      <vt:variant>
        <vt:i4>5</vt:i4>
      </vt:variant>
      <vt:variant>
        <vt:lpwstr>mailto:RCurington@cdc.gov</vt:lpwstr>
      </vt:variant>
      <vt:variant>
        <vt:lpwstr/>
      </vt:variant>
      <vt:variant>
        <vt:i4>6357064</vt:i4>
      </vt:variant>
      <vt:variant>
        <vt:i4>2253</vt:i4>
      </vt:variant>
      <vt:variant>
        <vt:i4>0</vt:i4>
      </vt:variant>
      <vt:variant>
        <vt:i4>5</vt:i4>
      </vt:variant>
      <vt:variant>
        <vt:lpwstr>mailto:RCurington@cdc.gov</vt:lpwstr>
      </vt:variant>
      <vt:variant>
        <vt:lpwstr/>
      </vt:variant>
      <vt:variant>
        <vt:i4>393331</vt:i4>
      </vt:variant>
      <vt:variant>
        <vt:i4>2250</vt:i4>
      </vt:variant>
      <vt:variant>
        <vt:i4>0</vt:i4>
      </vt:variant>
      <vt:variant>
        <vt:i4>5</vt:i4>
      </vt:variant>
      <vt:variant>
        <vt:lpwstr>mailto:bjc4@cdc.gov</vt:lpwstr>
      </vt:variant>
      <vt:variant>
        <vt:lpwstr/>
      </vt:variant>
      <vt:variant>
        <vt:i4>5374045</vt:i4>
      </vt:variant>
      <vt:variant>
        <vt:i4>2247</vt:i4>
      </vt:variant>
      <vt:variant>
        <vt:i4>0</vt:i4>
      </vt:variant>
      <vt:variant>
        <vt:i4>5</vt:i4>
      </vt:variant>
      <vt:variant>
        <vt:lpwstr>http://www.cdc.gov/ncbddd</vt:lpwstr>
      </vt:variant>
      <vt:variant>
        <vt:lpwstr/>
      </vt:variant>
      <vt:variant>
        <vt:i4>6357058</vt:i4>
      </vt:variant>
      <vt:variant>
        <vt:i4>2244</vt:i4>
      </vt:variant>
      <vt:variant>
        <vt:i4>0</vt:i4>
      </vt:variant>
      <vt:variant>
        <vt:i4>5</vt:i4>
      </vt:variant>
      <vt:variant>
        <vt:lpwstr>mailto:SGriffiths@cdc.gov</vt:lpwstr>
      </vt:variant>
      <vt:variant>
        <vt:lpwstr/>
      </vt:variant>
      <vt:variant>
        <vt:i4>8192080</vt:i4>
      </vt:variant>
      <vt:variant>
        <vt:i4>2241</vt:i4>
      </vt:variant>
      <vt:variant>
        <vt:i4>0</vt:i4>
      </vt:variant>
      <vt:variant>
        <vt:i4>5</vt:i4>
      </vt:variant>
      <vt:variant>
        <vt:lpwstr>mailto:JCyril@cdc.gov</vt:lpwstr>
      </vt:variant>
      <vt:variant>
        <vt:lpwstr/>
      </vt:variant>
      <vt:variant>
        <vt:i4>3801205</vt:i4>
      </vt:variant>
      <vt:variant>
        <vt:i4>2238</vt:i4>
      </vt:variant>
      <vt:variant>
        <vt:i4>0</vt:i4>
      </vt:variant>
      <vt:variant>
        <vt:i4>5</vt:i4>
      </vt:variant>
      <vt:variant>
        <vt:lpwstr>http://www.cdc.gov/</vt:lpwstr>
      </vt:variant>
      <vt:variant>
        <vt:lpwstr/>
      </vt:variant>
      <vt:variant>
        <vt:i4>5046294</vt:i4>
      </vt:variant>
      <vt:variant>
        <vt:i4>2235</vt:i4>
      </vt:variant>
      <vt:variant>
        <vt:i4>0</vt:i4>
      </vt:variant>
      <vt:variant>
        <vt:i4>5</vt:i4>
      </vt:variant>
      <vt:variant>
        <vt:lpwstr>http://www.cdc.gov/WinnableBattles/Tobacco/index.html</vt:lpwstr>
      </vt:variant>
      <vt:variant>
        <vt:lpwstr/>
      </vt:variant>
      <vt:variant>
        <vt:i4>2752615</vt:i4>
      </vt:variant>
      <vt:variant>
        <vt:i4>2232</vt:i4>
      </vt:variant>
      <vt:variant>
        <vt:i4>0</vt:i4>
      </vt:variant>
      <vt:variant>
        <vt:i4>5</vt:i4>
      </vt:variant>
      <vt:variant>
        <vt:lpwstr>http://www.cdc.gov/WinnableBattles/TeenPregnancy/index.html</vt:lpwstr>
      </vt:variant>
      <vt:variant>
        <vt:lpwstr/>
      </vt:variant>
      <vt:variant>
        <vt:i4>5046302</vt:i4>
      </vt:variant>
      <vt:variant>
        <vt:i4>2229</vt:i4>
      </vt:variant>
      <vt:variant>
        <vt:i4>0</vt:i4>
      </vt:variant>
      <vt:variant>
        <vt:i4>5</vt:i4>
      </vt:variant>
      <vt:variant>
        <vt:lpwstr>http://www.cdc.gov/WinnableBattles/Obesity/index.html</vt:lpwstr>
      </vt:variant>
      <vt:variant>
        <vt:lpwstr/>
      </vt:variant>
      <vt:variant>
        <vt:i4>5177359</vt:i4>
      </vt:variant>
      <vt:variant>
        <vt:i4>2226</vt:i4>
      </vt:variant>
      <vt:variant>
        <vt:i4>0</vt:i4>
      </vt:variant>
      <vt:variant>
        <vt:i4>5</vt:i4>
      </vt:variant>
      <vt:variant>
        <vt:lpwstr>http://www.cdc.gov/WinnableBattles/MotorVehicleInjury/index.html</vt:lpwstr>
      </vt:variant>
      <vt:variant>
        <vt:lpwstr/>
      </vt:variant>
      <vt:variant>
        <vt:i4>131136</vt:i4>
      </vt:variant>
      <vt:variant>
        <vt:i4>2223</vt:i4>
      </vt:variant>
      <vt:variant>
        <vt:i4>0</vt:i4>
      </vt:variant>
      <vt:variant>
        <vt:i4>5</vt:i4>
      </vt:variant>
      <vt:variant>
        <vt:lpwstr>http://www.cdc.gov/WinnableBattles/Mother-to-ChildTransmission/index.html</vt:lpwstr>
      </vt:variant>
      <vt:variant>
        <vt:lpwstr/>
      </vt:variant>
      <vt:variant>
        <vt:i4>4718602</vt:i4>
      </vt:variant>
      <vt:variant>
        <vt:i4>2220</vt:i4>
      </vt:variant>
      <vt:variant>
        <vt:i4>0</vt:i4>
      </vt:variant>
      <vt:variant>
        <vt:i4>5</vt:i4>
      </vt:variant>
      <vt:variant>
        <vt:lpwstr>http://www.cdc.gov/WinnableBattles/LymphaticFilariasis/index.html</vt:lpwstr>
      </vt:variant>
      <vt:variant>
        <vt:lpwstr/>
      </vt:variant>
      <vt:variant>
        <vt:i4>4784146</vt:i4>
      </vt:variant>
      <vt:variant>
        <vt:i4>2217</vt:i4>
      </vt:variant>
      <vt:variant>
        <vt:i4>0</vt:i4>
      </vt:variant>
      <vt:variant>
        <vt:i4>5</vt:i4>
      </vt:variant>
      <vt:variant>
        <vt:lpwstr>http://www.cdc.gov/winnablebattles/HIV/index.html</vt:lpwstr>
      </vt:variant>
      <vt:variant>
        <vt:lpwstr/>
      </vt:variant>
      <vt:variant>
        <vt:i4>4653078</vt:i4>
      </vt:variant>
      <vt:variant>
        <vt:i4>2214</vt:i4>
      </vt:variant>
      <vt:variant>
        <vt:i4>0</vt:i4>
      </vt:variant>
      <vt:variant>
        <vt:i4>5</vt:i4>
      </vt:variant>
      <vt:variant>
        <vt:lpwstr>http://www.cdc.gov/WinnableBattles/HealthcareAssociatedInfections/index.html</vt:lpwstr>
      </vt:variant>
      <vt:variant>
        <vt:lpwstr/>
      </vt:variant>
      <vt:variant>
        <vt:i4>5701632</vt:i4>
      </vt:variant>
      <vt:variant>
        <vt:i4>2211</vt:i4>
      </vt:variant>
      <vt:variant>
        <vt:i4>0</vt:i4>
      </vt:variant>
      <vt:variant>
        <vt:i4>5</vt:i4>
      </vt:variant>
      <vt:variant>
        <vt:lpwstr>http://www.cdc.gov/WinnableBattles/GlobalImmunization/index.html</vt:lpwstr>
      </vt:variant>
      <vt:variant>
        <vt:lpwstr/>
      </vt:variant>
      <vt:variant>
        <vt:i4>6094851</vt:i4>
      </vt:variant>
      <vt:variant>
        <vt:i4>2208</vt:i4>
      </vt:variant>
      <vt:variant>
        <vt:i4>0</vt:i4>
      </vt:variant>
      <vt:variant>
        <vt:i4>5</vt:i4>
      </vt:variant>
      <vt:variant>
        <vt:lpwstr>http://www.cdc.gov/WinnableBattles/FoodSafety/index.html</vt:lpwstr>
      </vt:variant>
      <vt:variant>
        <vt:lpwstr/>
      </vt:variant>
      <vt:variant>
        <vt:i4>852072</vt:i4>
      </vt:variant>
      <vt:variant>
        <vt:i4>2205</vt:i4>
      </vt:variant>
      <vt:variant>
        <vt:i4>0</vt:i4>
      </vt:variant>
      <vt:variant>
        <vt:i4>5</vt:i4>
      </vt:variant>
      <vt:variant>
        <vt:lpwstr>mailto:beckl@mail.nih.gov</vt:lpwstr>
      </vt:variant>
      <vt:variant>
        <vt:lpwstr/>
      </vt:variant>
      <vt:variant>
        <vt:i4>852072</vt:i4>
      </vt:variant>
      <vt:variant>
        <vt:i4>2202</vt:i4>
      </vt:variant>
      <vt:variant>
        <vt:i4>0</vt:i4>
      </vt:variant>
      <vt:variant>
        <vt:i4>5</vt:i4>
      </vt:variant>
      <vt:variant>
        <vt:lpwstr>mailto:beckl@mail.nih.gov</vt:lpwstr>
      </vt:variant>
      <vt:variant>
        <vt:lpwstr/>
      </vt:variant>
      <vt:variant>
        <vt:i4>3014680</vt:i4>
      </vt:variant>
      <vt:variant>
        <vt:i4>2199</vt:i4>
      </vt:variant>
      <vt:variant>
        <vt:i4>0</vt:i4>
      </vt:variant>
      <vt:variant>
        <vt:i4>5</vt:i4>
      </vt:variant>
      <vt:variant>
        <vt:lpwstr>mailto:contre1@mail.nih.gov</vt:lpwstr>
      </vt:variant>
      <vt:variant>
        <vt:lpwstr/>
      </vt:variant>
      <vt:variant>
        <vt:i4>1048584</vt:i4>
      </vt:variant>
      <vt:variant>
        <vt:i4>2196</vt:i4>
      </vt:variant>
      <vt:variant>
        <vt:i4>0</vt:i4>
      </vt:variant>
      <vt:variant>
        <vt:i4>5</vt:i4>
      </vt:variant>
      <vt:variant>
        <vt:lpwstr>http://dpcpsi.nih.gov/ORIP/index.aspx</vt:lpwstr>
      </vt:variant>
      <vt:variant>
        <vt:lpwstr/>
      </vt:variant>
      <vt:variant>
        <vt:i4>7077909</vt:i4>
      </vt:variant>
      <vt:variant>
        <vt:i4>2193</vt:i4>
      </vt:variant>
      <vt:variant>
        <vt:i4>0</vt:i4>
      </vt:variant>
      <vt:variant>
        <vt:i4>5</vt:i4>
      </vt:variant>
      <vt:variant>
        <vt:lpwstr>mailto:moweryd@mail.nih.gov</vt:lpwstr>
      </vt:variant>
      <vt:variant>
        <vt:lpwstr/>
      </vt:variant>
      <vt:variant>
        <vt:i4>7536643</vt:i4>
      </vt:variant>
      <vt:variant>
        <vt:i4>2190</vt:i4>
      </vt:variant>
      <vt:variant>
        <vt:i4>0</vt:i4>
      </vt:variant>
      <vt:variant>
        <vt:i4>5</vt:i4>
      </vt:variant>
      <vt:variant>
        <vt:lpwstr>mailto:yej@mail.nih.gov</vt:lpwstr>
      </vt:variant>
      <vt:variant>
        <vt:lpwstr/>
      </vt:variant>
      <vt:variant>
        <vt:i4>5898261</vt:i4>
      </vt:variant>
      <vt:variant>
        <vt:i4>2187</vt:i4>
      </vt:variant>
      <vt:variant>
        <vt:i4>0</vt:i4>
      </vt:variant>
      <vt:variant>
        <vt:i4>5</vt:i4>
      </vt:variant>
      <vt:variant>
        <vt:lpwstr>http://www.nlm.nih.gov/ep</vt:lpwstr>
      </vt:variant>
      <vt:variant>
        <vt:lpwstr/>
      </vt:variant>
      <vt:variant>
        <vt:i4>5701731</vt:i4>
      </vt:variant>
      <vt:variant>
        <vt:i4>2184</vt:i4>
      </vt:variant>
      <vt:variant>
        <vt:i4>0</vt:i4>
      </vt:variant>
      <vt:variant>
        <vt:i4>5</vt:i4>
      </vt:variant>
      <vt:variant>
        <vt:lpwstr>mailto:gt35v@nih.gov</vt:lpwstr>
      </vt:variant>
      <vt:variant>
        <vt:lpwstr/>
      </vt:variant>
      <vt:variant>
        <vt:i4>4456500</vt:i4>
      </vt:variant>
      <vt:variant>
        <vt:i4>2181</vt:i4>
      </vt:variant>
      <vt:variant>
        <vt:i4>0</vt:i4>
      </vt:variant>
      <vt:variant>
        <vt:i4>5</vt:i4>
      </vt:variant>
      <vt:variant>
        <vt:lpwstr>mailto:hoppdc@mail.nih.gov</vt:lpwstr>
      </vt:variant>
      <vt:variant>
        <vt:lpwstr/>
      </vt:variant>
      <vt:variant>
        <vt:i4>6225929</vt:i4>
      </vt:variant>
      <vt:variant>
        <vt:i4>2178</vt:i4>
      </vt:variant>
      <vt:variant>
        <vt:i4>0</vt:i4>
      </vt:variant>
      <vt:variant>
        <vt:i4>5</vt:i4>
      </vt:variant>
      <vt:variant>
        <vt:lpwstr>http://www.nccam.nih.gov/research</vt:lpwstr>
      </vt:variant>
      <vt:variant>
        <vt:lpwstr/>
      </vt:variant>
      <vt:variant>
        <vt:i4>6815798</vt:i4>
      </vt:variant>
      <vt:variant>
        <vt:i4>2175</vt:i4>
      </vt:variant>
      <vt:variant>
        <vt:i4>0</vt:i4>
      </vt:variant>
      <vt:variant>
        <vt:i4>5</vt:i4>
      </vt:variant>
      <vt:variant>
        <vt:lpwstr>http://nccam.nih.gov/about/plans/2011/</vt:lpwstr>
      </vt:variant>
      <vt:variant>
        <vt:lpwstr/>
      </vt:variant>
      <vt:variant>
        <vt:i4>3276889</vt:i4>
      </vt:variant>
      <vt:variant>
        <vt:i4>2172</vt:i4>
      </vt:variant>
      <vt:variant>
        <vt:i4>0</vt:i4>
      </vt:variant>
      <vt:variant>
        <vt:i4>5</vt:i4>
      </vt:variant>
      <vt:variant>
        <vt:lpwstr>mailto:walkerti@mail.nih.gov</vt:lpwstr>
      </vt:variant>
      <vt:variant>
        <vt:lpwstr/>
      </vt:variant>
      <vt:variant>
        <vt:i4>7274518</vt:i4>
      </vt:variant>
      <vt:variant>
        <vt:i4>2169</vt:i4>
      </vt:variant>
      <vt:variant>
        <vt:i4>0</vt:i4>
      </vt:variant>
      <vt:variant>
        <vt:i4>5</vt:i4>
      </vt:variant>
      <vt:variant>
        <vt:lpwstr>mailto:david.eckstein@nih.gov</vt:lpwstr>
      </vt:variant>
      <vt:variant>
        <vt:lpwstr/>
      </vt:variant>
      <vt:variant>
        <vt:i4>4128851</vt:i4>
      </vt:variant>
      <vt:variant>
        <vt:i4>2166</vt:i4>
      </vt:variant>
      <vt:variant>
        <vt:i4>0</vt:i4>
      </vt:variant>
      <vt:variant>
        <vt:i4>5</vt:i4>
      </vt:variant>
      <vt:variant>
        <vt:lpwstr>mailto:Portilll@mail.nih.gov</vt:lpwstr>
      </vt:variant>
      <vt:variant>
        <vt:lpwstr/>
      </vt:variant>
      <vt:variant>
        <vt:i4>4194369</vt:i4>
      </vt:variant>
      <vt:variant>
        <vt:i4>2163</vt:i4>
      </vt:variant>
      <vt:variant>
        <vt:i4>0</vt:i4>
      </vt:variant>
      <vt:variant>
        <vt:i4>5</vt:i4>
      </vt:variant>
      <vt:variant>
        <vt:lpwstr>http://www.ncats.nih.gov/</vt:lpwstr>
      </vt:variant>
      <vt:variant>
        <vt:lpwstr/>
      </vt:variant>
      <vt:variant>
        <vt:i4>4849785</vt:i4>
      </vt:variant>
      <vt:variant>
        <vt:i4>2160</vt:i4>
      </vt:variant>
      <vt:variant>
        <vt:i4>0</vt:i4>
      </vt:variant>
      <vt:variant>
        <vt:i4>5</vt:i4>
      </vt:variant>
      <vt:variant>
        <vt:lpwstr>mailto:albertib2@mail.nih.gov</vt:lpwstr>
      </vt:variant>
      <vt:variant>
        <vt:lpwstr/>
      </vt:variant>
      <vt:variant>
        <vt:i4>2818135</vt:i4>
      </vt:variant>
      <vt:variant>
        <vt:i4>2157</vt:i4>
      </vt:variant>
      <vt:variant>
        <vt:i4>0</vt:i4>
      </vt:variant>
      <vt:variant>
        <vt:i4>5</vt:i4>
      </vt:variant>
      <vt:variant>
        <vt:lpwstr>mailto:Paul.Cotton@nih.gov</vt:lpwstr>
      </vt:variant>
      <vt:variant>
        <vt:lpwstr/>
      </vt:variant>
      <vt:variant>
        <vt:i4>1245260</vt:i4>
      </vt:variant>
      <vt:variant>
        <vt:i4>2154</vt:i4>
      </vt:variant>
      <vt:variant>
        <vt:i4>0</vt:i4>
      </vt:variant>
      <vt:variant>
        <vt:i4>5</vt:i4>
      </vt:variant>
      <vt:variant>
        <vt:lpwstr>http://www.nih.gov/ninr/</vt:lpwstr>
      </vt:variant>
      <vt:variant>
        <vt:lpwstr/>
      </vt:variant>
      <vt:variant>
        <vt:i4>327786</vt:i4>
      </vt:variant>
      <vt:variant>
        <vt:i4>2151</vt:i4>
      </vt:variant>
      <vt:variant>
        <vt:i4>0</vt:i4>
      </vt:variant>
      <vt:variant>
        <vt:i4>5</vt:i4>
      </vt:variant>
      <vt:variant>
        <vt:lpwstr>mailto:decostert@mail.nih.gov</vt:lpwstr>
      </vt:variant>
      <vt:variant>
        <vt:lpwstr/>
      </vt:variant>
      <vt:variant>
        <vt:i4>524407</vt:i4>
      </vt:variant>
      <vt:variant>
        <vt:i4>2148</vt:i4>
      </vt:variant>
      <vt:variant>
        <vt:i4>0</vt:i4>
      </vt:variant>
      <vt:variant>
        <vt:i4>5</vt:i4>
      </vt:variant>
      <vt:variant>
        <vt:lpwstr>mailto:fertigs@ninds.nih.gov</vt:lpwstr>
      </vt:variant>
      <vt:variant>
        <vt:lpwstr/>
      </vt:variant>
      <vt:variant>
        <vt:i4>8126480</vt:i4>
      </vt:variant>
      <vt:variant>
        <vt:i4>2145</vt:i4>
      </vt:variant>
      <vt:variant>
        <vt:i4>0</vt:i4>
      </vt:variant>
      <vt:variant>
        <vt:i4>5</vt:i4>
      </vt:variant>
      <vt:variant>
        <vt:lpwstr>mailto:jettd@ninds.nih.gov</vt:lpwstr>
      </vt:variant>
      <vt:variant>
        <vt:lpwstr/>
      </vt:variant>
      <vt:variant>
        <vt:i4>3932273</vt:i4>
      </vt:variant>
      <vt:variant>
        <vt:i4>2142</vt:i4>
      </vt:variant>
      <vt:variant>
        <vt:i4>0</vt:i4>
      </vt:variant>
      <vt:variant>
        <vt:i4>5</vt:i4>
      </vt:variant>
      <vt:variant>
        <vt:lpwstr>http://www.ninds.nih.gov/counteract</vt:lpwstr>
      </vt:variant>
      <vt:variant>
        <vt:lpwstr/>
      </vt:variant>
      <vt:variant>
        <vt:i4>5570684</vt:i4>
      </vt:variant>
      <vt:variant>
        <vt:i4>2139</vt:i4>
      </vt:variant>
      <vt:variant>
        <vt:i4>0</vt:i4>
      </vt:variant>
      <vt:variant>
        <vt:i4>5</vt:i4>
      </vt:variant>
      <vt:variant>
        <vt:lpwstr>mailto:jo21x@nih.gov</vt:lpwstr>
      </vt:variant>
      <vt:variant>
        <vt:lpwstr/>
      </vt:variant>
      <vt:variant>
        <vt:i4>2621505</vt:i4>
      </vt:variant>
      <vt:variant>
        <vt:i4>2136</vt:i4>
      </vt:variant>
      <vt:variant>
        <vt:i4>0</vt:i4>
      </vt:variant>
      <vt:variant>
        <vt:i4>5</vt:i4>
      </vt:variant>
      <vt:variant>
        <vt:lpwstr>http://www.ninds.nih.gov/funding/small-business/small_business_funding_opportunities.htm</vt:lpwstr>
      </vt:variant>
      <vt:variant>
        <vt:lpwstr/>
      </vt:variant>
      <vt:variant>
        <vt:i4>7209018</vt:i4>
      </vt:variant>
      <vt:variant>
        <vt:i4>2133</vt:i4>
      </vt:variant>
      <vt:variant>
        <vt:i4>0</vt:i4>
      </vt:variant>
      <vt:variant>
        <vt:i4>5</vt:i4>
      </vt:variant>
      <vt:variant>
        <vt:lpwstr>http://www.fda.gov/downloads/medicaldevices/deviceregulationandguidance/guidancedocuments/ucm279103.pdf</vt:lpwstr>
      </vt:variant>
      <vt:variant>
        <vt:lpwstr/>
      </vt:variant>
      <vt:variant>
        <vt:i4>7733306</vt:i4>
      </vt:variant>
      <vt:variant>
        <vt:i4>2130</vt:i4>
      </vt:variant>
      <vt:variant>
        <vt:i4>0</vt:i4>
      </vt:variant>
      <vt:variant>
        <vt:i4>5</vt:i4>
      </vt:variant>
      <vt:variant>
        <vt:lpwstr>http://www.fda.gov/downloads/Drugs/GuidanceComplianceRegulatoryInformation/Guidances/ucm078933.pdf</vt:lpwstr>
      </vt:variant>
      <vt:variant>
        <vt:lpwstr/>
      </vt:variant>
      <vt:variant>
        <vt:i4>1310722</vt:i4>
      </vt:variant>
      <vt:variant>
        <vt:i4>2127</vt:i4>
      </vt:variant>
      <vt:variant>
        <vt:i4>0</vt:i4>
      </vt:variant>
      <vt:variant>
        <vt:i4>5</vt:i4>
      </vt:variant>
      <vt:variant>
        <vt:lpwstr>http://www.ninds.nih.gov/funding/small-business/</vt:lpwstr>
      </vt:variant>
      <vt:variant>
        <vt:lpwstr/>
      </vt:variant>
      <vt:variant>
        <vt:i4>524407</vt:i4>
      </vt:variant>
      <vt:variant>
        <vt:i4>2124</vt:i4>
      </vt:variant>
      <vt:variant>
        <vt:i4>0</vt:i4>
      </vt:variant>
      <vt:variant>
        <vt:i4>5</vt:i4>
      </vt:variant>
      <vt:variant>
        <vt:lpwstr>mailto:fertigs@ninds.nih.gov</vt:lpwstr>
      </vt:variant>
      <vt:variant>
        <vt:lpwstr/>
      </vt:variant>
      <vt:variant>
        <vt:i4>2621505</vt:i4>
      </vt:variant>
      <vt:variant>
        <vt:i4>2121</vt:i4>
      </vt:variant>
      <vt:variant>
        <vt:i4>0</vt:i4>
      </vt:variant>
      <vt:variant>
        <vt:i4>5</vt:i4>
      </vt:variant>
      <vt:variant>
        <vt:lpwstr>http://www.ninds.nih.gov/funding/small-business/small_business_funding_opportunities.htm</vt:lpwstr>
      </vt:variant>
      <vt:variant>
        <vt:lpwstr/>
      </vt:variant>
      <vt:variant>
        <vt:i4>3276854</vt:i4>
      </vt:variant>
      <vt:variant>
        <vt:i4>2118</vt:i4>
      </vt:variant>
      <vt:variant>
        <vt:i4>0</vt:i4>
      </vt:variant>
      <vt:variant>
        <vt:i4>5</vt:i4>
      </vt:variant>
      <vt:variant>
        <vt:lpwstr>https://sharepoint.rippleeffect.com/projects/OPERASupport/Shared Documents/AppData/Local/Microsoft/OraTemp/that</vt:lpwstr>
      </vt:variant>
      <vt:variant>
        <vt:lpwstr/>
      </vt:variant>
      <vt:variant>
        <vt:i4>1572878</vt:i4>
      </vt:variant>
      <vt:variant>
        <vt:i4>2115</vt:i4>
      </vt:variant>
      <vt:variant>
        <vt:i4>0</vt:i4>
      </vt:variant>
      <vt:variant>
        <vt:i4>5</vt:i4>
      </vt:variant>
      <vt:variant>
        <vt:lpwstr>http://sbir.nih.gov/</vt:lpwstr>
      </vt:variant>
      <vt:variant>
        <vt:lpwstr/>
      </vt:variant>
      <vt:variant>
        <vt:i4>7995491</vt:i4>
      </vt:variant>
      <vt:variant>
        <vt:i4>2112</vt:i4>
      </vt:variant>
      <vt:variant>
        <vt:i4>0</vt:i4>
      </vt:variant>
      <vt:variant>
        <vt:i4>5</vt:i4>
      </vt:variant>
      <vt:variant>
        <vt:lpwstr>http://grants.nih.gov/grants/funding/cap/index.htm</vt:lpwstr>
      </vt:variant>
      <vt:variant>
        <vt:lpwstr/>
      </vt:variant>
      <vt:variant>
        <vt:i4>6160509</vt:i4>
      </vt:variant>
      <vt:variant>
        <vt:i4>2109</vt:i4>
      </vt:variant>
      <vt:variant>
        <vt:i4>0</vt:i4>
      </vt:variant>
      <vt:variant>
        <vt:i4>5</vt:i4>
      </vt:variant>
      <vt:variant>
        <vt:lpwstr>mailto:pg38h@nih.gov</vt:lpwstr>
      </vt:variant>
      <vt:variant>
        <vt:lpwstr/>
      </vt:variant>
      <vt:variant>
        <vt:i4>4784186</vt:i4>
      </vt:variant>
      <vt:variant>
        <vt:i4>2106</vt:i4>
      </vt:variant>
      <vt:variant>
        <vt:i4>0</vt:i4>
      </vt:variant>
      <vt:variant>
        <vt:i4>5</vt:i4>
      </vt:variant>
      <vt:variant>
        <vt:lpwstr>mailto:vt5e@nih.gov</vt:lpwstr>
      </vt:variant>
      <vt:variant>
        <vt:lpwstr/>
      </vt:variant>
      <vt:variant>
        <vt:i4>5963863</vt:i4>
      </vt:variant>
      <vt:variant>
        <vt:i4>2103</vt:i4>
      </vt:variant>
      <vt:variant>
        <vt:i4>0</vt:i4>
      </vt:variant>
      <vt:variant>
        <vt:i4>5</vt:i4>
      </vt:variant>
      <vt:variant>
        <vt:lpwstr>http://www.nimhd.nih.gov/</vt:lpwstr>
      </vt:variant>
      <vt:variant>
        <vt:lpwstr/>
      </vt:variant>
      <vt:variant>
        <vt:i4>1114229</vt:i4>
      </vt:variant>
      <vt:variant>
        <vt:i4>2100</vt:i4>
      </vt:variant>
      <vt:variant>
        <vt:i4>0</vt:i4>
      </vt:variant>
      <vt:variant>
        <vt:i4>5</vt:i4>
      </vt:variant>
      <vt:variant>
        <vt:lpwstr>mailto:stirrattm@mail.nih.gov</vt:lpwstr>
      </vt:variant>
      <vt:variant>
        <vt:lpwstr/>
      </vt:variant>
      <vt:variant>
        <vt:i4>106</vt:i4>
      </vt:variant>
      <vt:variant>
        <vt:i4>2097</vt:i4>
      </vt:variant>
      <vt:variant>
        <vt:i4>0</vt:i4>
      </vt:variant>
      <vt:variant>
        <vt:i4>5</vt:i4>
      </vt:variant>
      <vt:variant>
        <vt:lpwstr>mailto:haima@mail.nih.gov</vt:lpwstr>
      </vt:variant>
      <vt:variant>
        <vt:lpwstr/>
      </vt:variant>
      <vt:variant>
        <vt:i4>4522028</vt:i4>
      </vt:variant>
      <vt:variant>
        <vt:i4>2094</vt:i4>
      </vt:variant>
      <vt:variant>
        <vt:i4>0</vt:i4>
      </vt:variant>
      <vt:variant>
        <vt:i4>5</vt:i4>
      </vt:variant>
      <vt:variant>
        <vt:lpwstr>mailto:mgrabb@mail.nih.gov</vt:lpwstr>
      </vt:variant>
      <vt:variant>
        <vt:lpwstr/>
      </vt:variant>
      <vt:variant>
        <vt:i4>3276899</vt:i4>
      </vt:variant>
      <vt:variant>
        <vt:i4>2091</vt:i4>
      </vt:variant>
      <vt:variant>
        <vt:i4>0</vt:i4>
      </vt:variant>
      <vt:variant>
        <vt:i4>5</vt:i4>
      </vt:variant>
      <vt:variant>
        <vt:lpwstr>http://grants.nih.gov/grants/guide/notice-files/NOT-MH-11-015.html</vt:lpwstr>
      </vt:variant>
      <vt:variant>
        <vt:lpwstr/>
      </vt:variant>
      <vt:variant>
        <vt:i4>983117</vt:i4>
      </vt:variant>
      <vt:variant>
        <vt:i4>2088</vt:i4>
      </vt:variant>
      <vt:variant>
        <vt:i4>0</vt:i4>
      </vt:variant>
      <vt:variant>
        <vt:i4>5</vt:i4>
      </vt:variant>
      <vt:variant>
        <vt:lpwstr>http://www.nimh.nih.gov/research-funding/rdoc/index.shtml</vt:lpwstr>
      </vt:variant>
      <vt:variant>
        <vt:lpwstr/>
      </vt:variant>
      <vt:variant>
        <vt:i4>983117</vt:i4>
      </vt:variant>
      <vt:variant>
        <vt:i4>2085</vt:i4>
      </vt:variant>
      <vt:variant>
        <vt:i4>0</vt:i4>
      </vt:variant>
      <vt:variant>
        <vt:i4>5</vt:i4>
      </vt:variant>
      <vt:variant>
        <vt:lpwstr>http://www.nimh.nih.gov/research-funding/rdoc/index.shtml</vt:lpwstr>
      </vt:variant>
      <vt:variant>
        <vt:lpwstr/>
      </vt:variant>
      <vt:variant>
        <vt:i4>7471201</vt:i4>
      </vt:variant>
      <vt:variant>
        <vt:i4>2082</vt:i4>
      </vt:variant>
      <vt:variant>
        <vt:i4>0</vt:i4>
      </vt:variant>
      <vt:variant>
        <vt:i4>5</vt:i4>
      </vt:variant>
      <vt:variant>
        <vt:lpwstr>http://grants.nih.gov/grants/guide/pa-files/PA-11-133.html</vt:lpwstr>
      </vt:variant>
      <vt:variant>
        <vt:lpwstr/>
      </vt:variant>
      <vt:variant>
        <vt:i4>6291498</vt:i4>
      </vt:variant>
      <vt:variant>
        <vt:i4>2079</vt:i4>
      </vt:variant>
      <vt:variant>
        <vt:i4>0</vt:i4>
      </vt:variant>
      <vt:variant>
        <vt:i4>5</vt:i4>
      </vt:variant>
      <vt:variant>
        <vt:lpwstr>http://www.nimh.nih.gov/research-funding/small-business/sbir-phase-iib-awards.shtml</vt:lpwstr>
      </vt:variant>
      <vt:variant>
        <vt:lpwstr/>
      </vt:variant>
      <vt:variant>
        <vt:i4>7733371</vt:i4>
      </vt:variant>
      <vt:variant>
        <vt:i4>2076</vt:i4>
      </vt:variant>
      <vt:variant>
        <vt:i4>0</vt:i4>
      </vt:variant>
      <vt:variant>
        <vt:i4>5</vt:i4>
      </vt:variant>
      <vt:variant>
        <vt:lpwstr>http://grants.nih.gov/grants/guide/pa-files/PAR-10-154.html</vt:lpwstr>
      </vt:variant>
      <vt:variant>
        <vt:lpwstr/>
      </vt:variant>
      <vt:variant>
        <vt:i4>3276899</vt:i4>
      </vt:variant>
      <vt:variant>
        <vt:i4>2073</vt:i4>
      </vt:variant>
      <vt:variant>
        <vt:i4>0</vt:i4>
      </vt:variant>
      <vt:variant>
        <vt:i4>5</vt:i4>
      </vt:variant>
      <vt:variant>
        <vt:lpwstr>http://grants.nih.gov/grants/guide/notice-files/NOT-MH-11-015.html</vt:lpwstr>
      </vt:variant>
      <vt:variant>
        <vt:lpwstr/>
      </vt:variant>
      <vt:variant>
        <vt:i4>7929955</vt:i4>
      </vt:variant>
      <vt:variant>
        <vt:i4>2070</vt:i4>
      </vt:variant>
      <vt:variant>
        <vt:i4>0</vt:i4>
      </vt:variant>
      <vt:variant>
        <vt:i4>5</vt:i4>
      </vt:variant>
      <vt:variant>
        <vt:lpwstr>http://grants.nih.gov/grants/guide/pa-files/PA-10-081.html</vt:lpwstr>
      </vt:variant>
      <vt:variant>
        <vt:lpwstr/>
      </vt:variant>
      <vt:variant>
        <vt:i4>7995439</vt:i4>
      </vt:variant>
      <vt:variant>
        <vt:i4>2067</vt:i4>
      </vt:variant>
      <vt:variant>
        <vt:i4>0</vt:i4>
      </vt:variant>
      <vt:variant>
        <vt:i4>5</vt:i4>
      </vt:variant>
      <vt:variant>
        <vt:lpwstr>http://grants.nih.gov/grants/guide/rfa-files/RFA-MH-13-100.html</vt:lpwstr>
      </vt:variant>
      <vt:variant>
        <vt:lpwstr/>
      </vt:variant>
      <vt:variant>
        <vt:i4>7340129</vt:i4>
      </vt:variant>
      <vt:variant>
        <vt:i4>2064</vt:i4>
      </vt:variant>
      <vt:variant>
        <vt:i4>0</vt:i4>
      </vt:variant>
      <vt:variant>
        <vt:i4>5</vt:i4>
      </vt:variant>
      <vt:variant>
        <vt:lpwstr>http://grants.nih.gov/grants/guide/pa-files/PA-11-113.html</vt:lpwstr>
      </vt:variant>
      <vt:variant>
        <vt:lpwstr/>
      </vt:variant>
      <vt:variant>
        <vt:i4>7471207</vt:i4>
      </vt:variant>
      <vt:variant>
        <vt:i4>2061</vt:i4>
      </vt:variant>
      <vt:variant>
        <vt:i4>0</vt:i4>
      </vt:variant>
      <vt:variant>
        <vt:i4>5</vt:i4>
      </vt:variant>
      <vt:variant>
        <vt:lpwstr>http://grants.nih.gov/grants/guide/pa-files/PA-11-135.html</vt:lpwstr>
      </vt:variant>
      <vt:variant>
        <vt:lpwstr/>
      </vt:variant>
      <vt:variant>
        <vt:i4>7471206</vt:i4>
      </vt:variant>
      <vt:variant>
        <vt:i4>2058</vt:i4>
      </vt:variant>
      <vt:variant>
        <vt:i4>0</vt:i4>
      </vt:variant>
      <vt:variant>
        <vt:i4>5</vt:i4>
      </vt:variant>
      <vt:variant>
        <vt:lpwstr>http://grants.nih.gov/grants/guide/pa-files/PA-11-134.html</vt:lpwstr>
      </vt:variant>
      <vt:variant>
        <vt:lpwstr/>
      </vt:variant>
      <vt:variant>
        <vt:i4>786437</vt:i4>
      </vt:variant>
      <vt:variant>
        <vt:i4>2055</vt:i4>
      </vt:variant>
      <vt:variant>
        <vt:i4>0</vt:i4>
      </vt:variant>
      <vt:variant>
        <vt:i4>5</vt:i4>
      </vt:variant>
      <vt:variant>
        <vt:lpwstr>http://www.nimh.nih.gov/research-funding/small-business/small-business-program-announcements-issued-by-nimh.shtml</vt:lpwstr>
      </vt:variant>
      <vt:variant>
        <vt:lpwstr/>
      </vt:variant>
      <vt:variant>
        <vt:i4>6291564</vt:i4>
      </vt:variant>
      <vt:variant>
        <vt:i4>2052</vt:i4>
      </vt:variant>
      <vt:variant>
        <vt:i4>0</vt:i4>
      </vt:variant>
      <vt:variant>
        <vt:i4>5</vt:i4>
      </vt:variant>
      <vt:variant>
        <vt:lpwstr>http://www.nimh.nih.gov/research-funding/small-business/index.shtml</vt:lpwstr>
      </vt:variant>
      <vt:variant>
        <vt:lpwstr/>
      </vt:variant>
      <vt:variant>
        <vt:i4>65606</vt:i4>
      </vt:variant>
      <vt:variant>
        <vt:i4>2049</vt:i4>
      </vt:variant>
      <vt:variant>
        <vt:i4>0</vt:i4>
      </vt:variant>
      <vt:variant>
        <vt:i4>5</vt:i4>
      </vt:variant>
      <vt:variant>
        <vt:lpwstr>http://www.nimh.nih.gov/</vt:lpwstr>
      </vt:variant>
      <vt:variant>
        <vt:lpwstr/>
      </vt:variant>
      <vt:variant>
        <vt:i4>5373968</vt:i4>
      </vt:variant>
      <vt:variant>
        <vt:i4>2046</vt:i4>
      </vt:variant>
      <vt:variant>
        <vt:i4>0</vt:i4>
      </vt:variant>
      <vt:variant>
        <vt:i4>5</vt:i4>
      </vt:variant>
      <vt:variant>
        <vt:lpwstr>http://www.oar.nih.gov/strategicplan/</vt:lpwstr>
      </vt:variant>
      <vt:variant>
        <vt:lpwstr/>
      </vt:variant>
      <vt:variant>
        <vt:i4>3670130</vt:i4>
      </vt:variant>
      <vt:variant>
        <vt:i4>2043</vt:i4>
      </vt:variant>
      <vt:variant>
        <vt:i4>0</vt:i4>
      </vt:variant>
      <vt:variant>
        <vt:i4>5</vt:i4>
      </vt:variant>
      <vt:variant>
        <vt:lpwstr>http://www.nimh.nih.gov/about/advisory-boards-and-groups/namhc/reports/fromdiscoverytocure.pdf</vt:lpwstr>
      </vt:variant>
      <vt:variant>
        <vt:lpwstr/>
      </vt:variant>
      <vt:variant>
        <vt:i4>1835008</vt:i4>
      </vt:variant>
      <vt:variant>
        <vt:i4>2040</vt:i4>
      </vt:variant>
      <vt:variant>
        <vt:i4>0</vt:i4>
      </vt:variant>
      <vt:variant>
        <vt:i4>5</vt:i4>
      </vt:variant>
      <vt:variant>
        <vt:lpwstr>http://www.nimh.nih.gov/about/strategic-planning-reports/index.shtml</vt:lpwstr>
      </vt:variant>
      <vt:variant>
        <vt:lpwstr/>
      </vt:variant>
      <vt:variant>
        <vt:i4>5111900</vt:i4>
      </vt:variant>
      <vt:variant>
        <vt:i4>2037</vt:i4>
      </vt:variant>
      <vt:variant>
        <vt:i4>0</vt:i4>
      </vt:variant>
      <vt:variant>
        <vt:i4>5</vt:i4>
      </vt:variant>
      <vt:variant>
        <vt:lpwstr>http://www.genome.gov/Grants/</vt:lpwstr>
      </vt:variant>
      <vt:variant>
        <vt:lpwstr/>
      </vt:variant>
      <vt:variant>
        <vt:i4>2555945</vt:i4>
      </vt:variant>
      <vt:variant>
        <vt:i4>2034</vt:i4>
      </vt:variant>
      <vt:variant>
        <vt:i4>0</vt:i4>
      </vt:variant>
      <vt:variant>
        <vt:i4>5</vt:i4>
      </vt:variant>
      <vt:variant>
        <vt:lpwstr>http://www.genome.gov/27543732</vt:lpwstr>
      </vt:variant>
      <vt:variant>
        <vt:lpwstr/>
      </vt:variant>
      <vt:variant>
        <vt:i4>3080228</vt:i4>
      </vt:variant>
      <vt:variant>
        <vt:i4>2031</vt:i4>
      </vt:variant>
      <vt:variant>
        <vt:i4>0</vt:i4>
      </vt:variant>
      <vt:variant>
        <vt:i4>5</vt:i4>
      </vt:variant>
      <vt:variant>
        <vt:lpwstr>http://www.genome.gov/19518660</vt:lpwstr>
      </vt:variant>
      <vt:variant>
        <vt:lpwstr/>
      </vt:variant>
      <vt:variant>
        <vt:i4>2293805</vt:i4>
      </vt:variant>
      <vt:variant>
        <vt:i4>2028</vt:i4>
      </vt:variant>
      <vt:variant>
        <vt:i4>0</vt:i4>
      </vt:variant>
      <vt:variant>
        <vt:i4>5</vt:i4>
      </vt:variant>
      <vt:variant>
        <vt:lpwstr>http://www.genome.gov/10001735</vt:lpwstr>
      </vt:variant>
      <vt:variant>
        <vt:lpwstr/>
      </vt:variant>
      <vt:variant>
        <vt:i4>6226022</vt:i4>
      </vt:variant>
      <vt:variant>
        <vt:i4>2025</vt:i4>
      </vt:variant>
      <vt:variant>
        <vt:i4>0</vt:i4>
      </vt:variant>
      <vt:variant>
        <vt:i4>5</vt:i4>
      </vt:variant>
      <vt:variant>
        <vt:lpwstr>mailto:sp34j@nih.gov</vt:lpwstr>
      </vt:variant>
      <vt:variant>
        <vt:lpwstr/>
      </vt:variant>
      <vt:variant>
        <vt:i4>8323075</vt:i4>
      </vt:variant>
      <vt:variant>
        <vt:i4>2022</vt:i4>
      </vt:variant>
      <vt:variant>
        <vt:i4>0</vt:i4>
      </vt:variant>
      <vt:variant>
        <vt:i4>5</vt:i4>
      </vt:variant>
      <vt:variant>
        <vt:lpwstr>mailto:pm154p@nih.gov</vt:lpwstr>
      </vt:variant>
      <vt:variant>
        <vt:lpwstr/>
      </vt:variant>
      <vt:variant>
        <vt:i4>5439585</vt:i4>
      </vt:variant>
      <vt:variant>
        <vt:i4>2019</vt:i4>
      </vt:variant>
      <vt:variant>
        <vt:i4>0</vt:i4>
      </vt:variant>
      <vt:variant>
        <vt:i4>5</vt:i4>
      </vt:variant>
      <vt:variant>
        <vt:lpwstr>mailto:ar31t@nih.gov</vt:lpwstr>
      </vt:variant>
      <vt:variant>
        <vt:lpwstr/>
      </vt:variant>
      <vt:variant>
        <vt:i4>917538</vt:i4>
      </vt:variant>
      <vt:variant>
        <vt:i4>2016</vt:i4>
      </vt:variant>
      <vt:variant>
        <vt:i4>0</vt:i4>
      </vt:variant>
      <vt:variant>
        <vt:i4>5</vt:i4>
      </vt:variant>
      <vt:variant>
        <vt:lpwstr>mailto:alee@nih.gov</vt:lpwstr>
      </vt:variant>
      <vt:variant>
        <vt:lpwstr/>
      </vt:variant>
      <vt:variant>
        <vt:i4>7995491</vt:i4>
      </vt:variant>
      <vt:variant>
        <vt:i4>2013</vt:i4>
      </vt:variant>
      <vt:variant>
        <vt:i4>0</vt:i4>
      </vt:variant>
      <vt:variant>
        <vt:i4>5</vt:i4>
      </vt:variant>
      <vt:variant>
        <vt:lpwstr>http://grants.nih.gov/grants/funding/cap/index.htm</vt:lpwstr>
      </vt:variant>
      <vt:variant>
        <vt:lpwstr/>
      </vt:variant>
      <vt:variant>
        <vt:i4>7995491</vt:i4>
      </vt:variant>
      <vt:variant>
        <vt:i4>2010</vt:i4>
      </vt:variant>
      <vt:variant>
        <vt:i4>0</vt:i4>
      </vt:variant>
      <vt:variant>
        <vt:i4>5</vt:i4>
      </vt:variant>
      <vt:variant>
        <vt:lpwstr>http://grants.nih.gov/grants/funding/cap/index.htm</vt:lpwstr>
      </vt:variant>
      <vt:variant>
        <vt:lpwstr/>
      </vt:variant>
      <vt:variant>
        <vt:i4>131143</vt:i4>
      </vt:variant>
      <vt:variant>
        <vt:i4>2007</vt:i4>
      </vt:variant>
      <vt:variant>
        <vt:i4>0</vt:i4>
      </vt:variant>
      <vt:variant>
        <vt:i4>5</vt:i4>
      </vt:variant>
      <vt:variant>
        <vt:lpwstr>http://grants.nih.gov/grants/funding/nap.htm</vt:lpwstr>
      </vt:variant>
      <vt:variant>
        <vt:lpwstr/>
      </vt:variant>
      <vt:variant>
        <vt:i4>131143</vt:i4>
      </vt:variant>
      <vt:variant>
        <vt:i4>2004</vt:i4>
      </vt:variant>
      <vt:variant>
        <vt:i4>0</vt:i4>
      </vt:variant>
      <vt:variant>
        <vt:i4>5</vt:i4>
      </vt:variant>
      <vt:variant>
        <vt:lpwstr>http://grants.nih.gov/grants/funding/nap.htm</vt:lpwstr>
      </vt:variant>
      <vt:variant>
        <vt:lpwstr/>
      </vt:variant>
      <vt:variant>
        <vt:i4>3735646</vt:i4>
      </vt:variant>
      <vt:variant>
        <vt:i4>2001</vt:i4>
      </vt:variant>
      <vt:variant>
        <vt:i4>0</vt:i4>
      </vt:variant>
      <vt:variant>
        <vt:i4>5</vt:i4>
      </vt:variant>
      <vt:variant>
        <vt:lpwstr>mailto:kurt.marek@nih.gov</vt:lpwstr>
      </vt:variant>
      <vt:variant>
        <vt:lpwstr/>
      </vt:variant>
      <vt:variant>
        <vt:i4>1441872</vt:i4>
      </vt:variant>
      <vt:variant>
        <vt:i4>1998</vt:i4>
      </vt:variant>
      <vt:variant>
        <vt:i4>0</vt:i4>
      </vt:variant>
      <vt:variant>
        <vt:i4>5</vt:i4>
      </vt:variant>
      <vt:variant>
        <vt:lpwstr>http://grants.nih.gov/grants/funding/finalprogressreport.pdf</vt:lpwstr>
      </vt:variant>
      <vt:variant>
        <vt:lpwstr/>
      </vt:variant>
      <vt:variant>
        <vt:i4>3801188</vt:i4>
      </vt:variant>
      <vt:variant>
        <vt:i4>1995</vt:i4>
      </vt:variant>
      <vt:variant>
        <vt:i4>0</vt:i4>
      </vt:variant>
      <vt:variant>
        <vt:i4>5</vt:i4>
      </vt:variant>
      <vt:variant>
        <vt:lpwstr>http://grants.nih.gov/grants/guide/notice-files/NOT-OD-12-152.html</vt:lpwstr>
      </vt:variant>
      <vt:variant>
        <vt:lpwstr/>
      </vt:variant>
      <vt:variant>
        <vt:i4>3735646</vt:i4>
      </vt:variant>
      <vt:variant>
        <vt:i4>1992</vt:i4>
      </vt:variant>
      <vt:variant>
        <vt:i4>0</vt:i4>
      </vt:variant>
      <vt:variant>
        <vt:i4>5</vt:i4>
      </vt:variant>
      <vt:variant>
        <vt:lpwstr>mailto:kurt.marek@nih.gov</vt:lpwstr>
      </vt:variant>
      <vt:variant>
        <vt:lpwstr/>
      </vt:variant>
      <vt:variant>
        <vt:i4>3735646</vt:i4>
      </vt:variant>
      <vt:variant>
        <vt:i4>1989</vt:i4>
      </vt:variant>
      <vt:variant>
        <vt:i4>0</vt:i4>
      </vt:variant>
      <vt:variant>
        <vt:i4>5</vt:i4>
      </vt:variant>
      <vt:variant>
        <vt:lpwstr>mailto:kurt.marek@nih.gov</vt:lpwstr>
      </vt:variant>
      <vt:variant>
        <vt:lpwstr/>
      </vt:variant>
      <vt:variant>
        <vt:i4>7864362</vt:i4>
      </vt:variant>
      <vt:variant>
        <vt:i4>1986</vt:i4>
      </vt:variant>
      <vt:variant>
        <vt:i4>0</vt:i4>
      </vt:variant>
      <vt:variant>
        <vt:i4>5</vt:i4>
      </vt:variant>
      <vt:variant>
        <vt:lpwstr>http://grants.nih.gov/grants/guide/rfa-files/rfa-hl-13-016.html</vt:lpwstr>
      </vt:variant>
      <vt:variant>
        <vt:lpwstr/>
      </vt:variant>
      <vt:variant>
        <vt:i4>7864445</vt:i4>
      </vt:variant>
      <vt:variant>
        <vt:i4>1983</vt:i4>
      </vt:variant>
      <vt:variant>
        <vt:i4>0</vt:i4>
      </vt:variant>
      <vt:variant>
        <vt:i4>5</vt:i4>
      </vt:variant>
      <vt:variant>
        <vt:lpwstr>http://grants.nih.gov/grants/guide/pa-files/PAR-09-220.html</vt:lpwstr>
      </vt:variant>
      <vt:variant>
        <vt:lpwstr/>
      </vt:variant>
      <vt:variant>
        <vt:i4>7602275</vt:i4>
      </vt:variant>
      <vt:variant>
        <vt:i4>1980</vt:i4>
      </vt:variant>
      <vt:variant>
        <vt:i4>0</vt:i4>
      </vt:variant>
      <vt:variant>
        <vt:i4>5</vt:i4>
      </vt:variant>
      <vt:variant>
        <vt:lpwstr>http://grants.nih.gov/grants/guide/pa-files/PA-10-150.html</vt:lpwstr>
      </vt:variant>
      <vt:variant>
        <vt:lpwstr/>
      </vt:variant>
      <vt:variant>
        <vt:i4>7340133</vt:i4>
      </vt:variant>
      <vt:variant>
        <vt:i4>1977</vt:i4>
      </vt:variant>
      <vt:variant>
        <vt:i4>0</vt:i4>
      </vt:variant>
      <vt:variant>
        <vt:i4>5</vt:i4>
      </vt:variant>
      <vt:variant>
        <vt:lpwstr>http://grants.nih.gov/grants/guide/pa-files/PA-11-214.html</vt:lpwstr>
      </vt:variant>
      <vt:variant>
        <vt:lpwstr/>
      </vt:variant>
      <vt:variant>
        <vt:i4>7864416</vt:i4>
      </vt:variant>
      <vt:variant>
        <vt:i4>1974</vt:i4>
      </vt:variant>
      <vt:variant>
        <vt:i4>0</vt:i4>
      </vt:variant>
      <vt:variant>
        <vt:i4>5</vt:i4>
      </vt:variant>
      <vt:variant>
        <vt:lpwstr>http://grants.nih.gov/grants/guide/pa-files/PA-12-090.html</vt:lpwstr>
      </vt:variant>
      <vt:variant>
        <vt:lpwstr/>
      </vt:variant>
      <vt:variant>
        <vt:i4>8323113</vt:i4>
      </vt:variant>
      <vt:variant>
        <vt:i4>1971</vt:i4>
      </vt:variant>
      <vt:variant>
        <vt:i4>0</vt:i4>
      </vt:variant>
      <vt:variant>
        <vt:i4>5</vt:i4>
      </vt:variant>
      <vt:variant>
        <vt:lpwstr>http://grants.nih.gov/grants/guide/rfa-files/RFA-HL-12-020.html</vt:lpwstr>
      </vt:variant>
      <vt:variant>
        <vt:lpwstr/>
      </vt:variant>
      <vt:variant>
        <vt:i4>7667815</vt:i4>
      </vt:variant>
      <vt:variant>
        <vt:i4>1968</vt:i4>
      </vt:variant>
      <vt:variant>
        <vt:i4>0</vt:i4>
      </vt:variant>
      <vt:variant>
        <vt:i4>5</vt:i4>
      </vt:variant>
      <vt:variant>
        <vt:lpwstr>http://grants.nih.gov/grants/guide/pa-files/PA-11-347.html</vt:lpwstr>
      </vt:variant>
      <vt:variant>
        <vt:lpwstr/>
      </vt:variant>
      <vt:variant>
        <vt:i4>7864362</vt:i4>
      </vt:variant>
      <vt:variant>
        <vt:i4>1965</vt:i4>
      </vt:variant>
      <vt:variant>
        <vt:i4>0</vt:i4>
      </vt:variant>
      <vt:variant>
        <vt:i4>5</vt:i4>
      </vt:variant>
      <vt:variant>
        <vt:lpwstr>http://grants.nih.gov/grants/guide/rfa-files/RFA-HL-13-016.html</vt:lpwstr>
      </vt:variant>
      <vt:variant>
        <vt:lpwstr/>
      </vt:variant>
      <vt:variant>
        <vt:i4>3473454</vt:i4>
      </vt:variant>
      <vt:variant>
        <vt:i4>1962</vt:i4>
      </vt:variant>
      <vt:variant>
        <vt:i4>0</vt:i4>
      </vt:variant>
      <vt:variant>
        <vt:i4>5</vt:i4>
      </vt:variant>
      <vt:variant>
        <vt:lpwstr>http://www.nhlbi.nih.gov/funding/sbir/index.htm</vt:lpwstr>
      </vt:variant>
      <vt:variant>
        <vt:lpwstr/>
      </vt:variant>
      <vt:variant>
        <vt:i4>3735646</vt:i4>
      </vt:variant>
      <vt:variant>
        <vt:i4>1959</vt:i4>
      </vt:variant>
      <vt:variant>
        <vt:i4>0</vt:i4>
      </vt:variant>
      <vt:variant>
        <vt:i4>5</vt:i4>
      </vt:variant>
      <vt:variant>
        <vt:lpwstr>mailto:kurt.marek@nih.gov</vt:lpwstr>
      </vt:variant>
      <vt:variant>
        <vt:lpwstr/>
      </vt:variant>
      <vt:variant>
        <vt:i4>5570590</vt:i4>
      </vt:variant>
      <vt:variant>
        <vt:i4>1956</vt:i4>
      </vt:variant>
      <vt:variant>
        <vt:i4>0</vt:i4>
      </vt:variant>
      <vt:variant>
        <vt:i4>5</vt:i4>
      </vt:variant>
      <vt:variant>
        <vt:lpwstr>http://www.nhlbi.nih.gov/funding/sbir/funding/omnibus_grant_solicitation.htm</vt:lpwstr>
      </vt:variant>
      <vt:variant>
        <vt:lpwstr/>
      </vt:variant>
      <vt:variant>
        <vt:i4>5570590</vt:i4>
      </vt:variant>
      <vt:variant>
        <vt:i4>1953</vt:i4>
      </vt:variant>
      <vt:variant>
        <vt:i4>0</vt:i4>
      </vt:variant>
      <vt:variant>
        <vt:i4>5</vt:i4>
      </vt:variant>
      <vt:variant>
        <vt:lpwstr>http://www.nhlbi.nih.gov/funding/sbir/funding/omnibus_grant_solicitation.htm</vt:lpwstr>
      </vt:variant>
      <vt:variant>
        <vt:lpwstr/>
      </vt:variant>
      <vt:variant>
        <vt:i4>4718597</vt:i4>
      </vt:variant>
      <vt:variant>
        <vt:i4>1950</vt:i4>
      </vt:variant>
      <vt:variant>
        <vt:i4>0</vt:i4>
      </vt:variant>
      <vt:variant>
        <vt:i4>5</vt:i4>
      </vt:variant>
      <vt:variant>
        <vt:lpwstr>https://list.nih.gov/cgi-bin/wa.exe?SUBED1=nhlbi-sbir&amp;A=1</vt:lpwstr>
      </vt:variant>
      <vt:variant>
        <vt:lpwstr/>
      </vt:variant>
      <vt:variant>
        <vt:i4>3473454</vt:i4>
      </vt:variant>
      <vt:variant>
        <vt:i4>1947</vt:i4>
      </vt:variant>
      <vt:variant>
        <vt:i4>0</vt:i4>
      </vt:variant>
      <vt:variant>
        <vt:i4>5</vt:i4>
      </vt:variant>
      <vt:variant>
        <vt:lpwstr>http://www.nhlbi.nih.gov/funding/sbir/index.htm</vt:lpwstr>
      </vt:variant>
      <vt:variant>
        <vt:lpwstr/>
      </vt:variant>
      <vt:variant>
        <vt:i4>3473454</vt:i4>
      </vt:variant>
      <vt:variant>
        <vt:i4>1944</vt:i4>
      </vt:variant>
      <vt:variant>
        <vt:i4>0</vt:i4>
      </vt:variant>
      <vt:variant>
        <vt:i4>5</vt:i4>
      </vt:variant>
      <vt:variant>
        <vt:lpwstr>http://www.nhlbi.nih.gov/funding/sbir/index.htm</vt:lpwstr>
      </vt:variant>
      <vt:variant>
        <vt:lpwstr/>
      </vt:variant>
      <vt:variant>
        <vt:i4>2031739</vt:i4>
      </vt:variant>
      <vt:variant>
        <vt:i4>1941</vt:i4>
      </vt:variant>
      <vt:variant>
        <vt:i4>0</vt:i4>
      </vt:variant>
      <vt:variant>
        <vt:i4>5</vt:i4>
      </vt:variant>
      <vt:variant>
        <vt:lpwstr>mailto:molnarp@nigms.nih.gov</vt:lpwstr>
      </vt:variant>
      <vt:variant>
        <vt:lpwstr/>
      </vt:variant>
      <vt:variant>
        <vt:i4>7143430</vt:i4>
      </vt:variant>
      <vt:variant>
        <vt:i4>1938</vt:i4>
      </vt:variant>
      <vt:variant>
        <vt:i4>0</vt:i4>
      </vt:variant>
      <vt:variant>
        <vt:i4>5</vt:i4>
      </vt:variant>
      <vt:variant>
        <vt:lpwstr>mailto:maryann.wu@nih.gov</vt:lpwstr>
      </vt:variant>
      <vt:variant>
        <vt:lpwstr/>
      </vt:variant>
      <vt:variant>
        <vt:i4>327799</vt:i4>
      </vt:variant>
      <vt:variant>
        <vt:i4>1935</vt:i4>
      </vt:variant>
      <vt:variant>
        <vt:i4>0</vt:i4>
      </vt:variant>
      <vt:variant>
        <vt:i4>5</vt:i4>
      </vt:variant>
      <vt:variant>
        <vt:lpwstr>mailto:lysterp@nigms.nih.gov</vt:lpwstr>
      </vt:variant>
      <vt:variant>
        <vt:lpwstr/>
      </vt:variant>
      <vt:variant>
        <vt:i4>1048689</vt:i4>
      </vt:variant>
      <vt:variant>
        <vt:i4>1932</vt:i4>
      </vt:variant>
      <vt:variant>
        <vt:i4>0</vt:i4>
      </vt:variant>
      <vt:variant>
        <vt:i4>5</vt:i4>
      </vt:variant>
      <vt:variant>
        <vt:lpwstr>mailto:somerss@nigms.nih.gov</vt:lpwstr>
      </vt:variant>
      <vt:variant>
        <vt:lpwstr/>
      </vt:variant>
      <vt:variant>
        <vt:i4>6225972</vt:i4>
      </vt:variant>
      <vt:variant>
        <vt:i4>1929</vt:i4>
      </vt:variant>
      <vt:variant>
        <vt:i4>0</vt:i4>
      </vt:variant>
      <vt:variant>
        <vt:i4>5</vt:i4>
      </vt:variant>
      <vt:variant>
        <vt:lpwstr>mailto:maassw@nigms.nih.gov</vt:lpwstr>
      </vt:variant>
      <vt:variant>
        <vt:lpwstr/>
      </vt:variant>
      <vt:variant>
        <vt:i4>3473501</vt:i4>
      </vt:variant>
      <vt:variant>
        <vt:i4>1926</vt:i4>
      </vt:variant>
      <vt:variant>
        <vt:i4>0</vt:i4>
      </vt:variant>
      <vt:variant>
        <vt:i4>5</vt:i4>
      </vt:variant>
      <vt:variant>
        <vt:lpwstr>mailto:edmondsc@nigms.nih.gov</vt:lpwstr>
      </vt:variant>
      <vt:variant>
        <vt:lpwstr/>
      </vt:variant>
      <vt:variant>
        <vt:i4>1572878</vt:i4>
      </vt:variant>
      <vt:variant>
        <vt:i4>1923</vt:i4>
      </vt:variant>
      <vt:variant>
        <vt:i4>0</vt:i4>
      </vt:variant>
      <vt:variant>
        <vt:i4>5</vt:i4>
      </vt:variant>
      <vt:variant>
        <vt:lpwstr>http://sbir.nih.gov/</vt:lpwstr>
      </vt:variant>
      <vt:variant>
        <vt:lpwstr/>
      </vt:variant>
      <vt:variant>
        <vt:i4>4521999</vt:i4>
      </vt:variant>
      <vt:variant>
        <vt:i4>1920</vt:i4>
      </vt:variant>
      <vt:variant>
        <vt:i4>0</vt:i4>
      </vt:variant>
      <vt:variant>
        <vt:i4>5</vt:i4>
      </vt:variant>
      <vt:variant>
        <vt:lpwstr>http://www.nigms.nih.gov/Research</vt:lpwstr>
      </vt:variant>
      <vt:variant>
        <vt:lpwstr/>
      </vt:variant>
      <vt:variant>
        <vt:i4>4915201</vt:i4>
      </vt:variant>
      <vt:variant>
        <vt:i4>1917</vt:i4>
      </vt:variant>
      <vt:variant>
        <vt:i4>0</vt:i4>
      </vt:variant>
      <vt:variant>
        <vt:i4>5</vt:i4>
      </vt:variant>
      <vt:variant>
        <vt:lpwstr>http://www.nigms.nih.gov/About/ContactByArea.htm</vt:lpwstr>
      </vt:variant>
      <vt:variant>
        <vt:lpwstr/>
      </vt:variant>
      <vt:variant>
        <vt:i4>4587602</vt:i4>
      </vt:variant>
      <vt:variant>
        <vt:i4>1914</vt:i4>
      </vt:variant>
      <vt:variant>
        <vt:i4>0</vt:i4>
      </vt:variant>
      <vt:variant>
        <vt:i4>5</vt:i4>
      </vt:variant>
      <vt:variant>
        <vt:lpwstr>http://www.nigms.nih.gov/</vt:lpwstr>
      </vt:variant>
      <vt:variant>
        <vt:lpwstr/>
      </vt:variant>
      <vt:variant>
        <vt:i4>6357022</vt:i4>
      </vt:variant>
      <vt:variant>
        <vt:i4>1911</vt:i4>
      </vt:variant>
      <vt:variant>
        <vt:i4>0</vt:i4>
      </vt:variant>
      <vt:variant>
        <vt:i4>5</vt:i4>
      </vt:variant>
      <vt:variant>
        <vt:lpwstr>mailto:wwd@nei.nih.gov</vt:lpwstr>
      </vt:variant>
      <vt:variant>
        <vt:lpwstr/>
      </vt:variant>
      <vt:variant>
        <vt:i4>5373988</vt:i4>
      </vt:variant>
      <vt:variant>
        <vt:i4>1908</vt:i4>
      </vt:variant>
      <vt:variant>
        <vt:i4>0</vt:i4>
      </vt:variant>
      <vt:variant>
        <vt:i4>5</vt:i4>
      </vt:variant>
      <vt:variant>
        <vt:lpwstr>mailto:wujekjer@nei.nih.gov</vt:lpwstr>
      </vt:variant>
      <vt:variant>
        <vt:lpwstr/>
      </vt:variant>
      <vt:variant>
        <vt:i4>3866675</vt:i4>
      </vt:variant>
      <vt:variant>
        <vt:i4>1905</vt:i4>
      </vt:variant>
      <vt:variant>
        <vt:i4>0</vt:i4>
      </vt:variant>
      <vt:variant>
        <vt:i4>5</vt:i4>
      </vt:variant>
      <vt:variant>
        <vt:lpwstr>http://www.nei.nih.gov/</vt:lpwstr>
      </vt:variant>
      <vt:variant>
        <vt:lpwstr/>
      </vt:variant>
      <vt:variant>
        <vt:i4>5374072</vt:i4>
      </vt:variant>
      <vt:variant>
        <vt:i4>1902</vt:i4>
      </vt:variant>
      <vt:variant>
        <vt:i4>0</vt:i4>
      </vt:variant>
      <vt:variant>
        <vt:i4>5</vt:i4>
      </vt:variant>
      <vt:variant>
        <vt:lpwstr>mailto:evans3@niehs.nih.gov</vt:lpwstr>
      </vt:variant>
      <vt:variant>
        <vt:lpwstr/>
      </vt:variant>
      <vt:variant>
        <vt:i4>5898284</vt:i4>
      </vt:variant>
      <vt:variant>
        <vt:i4>1899</vt:i4>
      </vt:variant>
      <vt:variant>
        <vt:i4>0</vt:i4>
      </vt:variant>
      <vt:variant>
        <vt:i4>5</vt:i4>
      </vt:variant>
      <vt:variant>
        <vt:lpwstr>mailto:henryh@niehs.nih.gov</vt:lpwstr>
      </vt:variant>
      <vt:variant>
        <vt:lpwstr/>
      </vt:variant>
      <vt:variant>
        <vt:i4>4063255</vt:i4>
      </vt:variant>
      <vt:variant>
        <vt:i4>1896</vt:i4>
      </vt:variant>
      <vt:variant>
        <vt:i4>0</vt:i4>
      </vt:variant>
      <vt:variant>
        <vt:i4>5</vt:i4>
      </vt:variant>
      <vt:variant>
        <vt:lpwstr>mailto:shaughn1@niehs.nih.gov</vt:lpwstr>
      </vt:variant>
      <vt:variant>
        <vt:lpwstr/>
      </vt:variant>
      <vt:variant>
        <vt:i4>7405688</vt:i4>
      </vt:variant>
      <vt:variant>
        <vt:i4>1893</vt:i4>
      </vt:variant>
      <vt:variant>
        <vt:i4>0</vt:i4>
      </vt:variant>
      <vt:variant>
        <vt:i4>5</vt:i4>
      </vt:variant>
      <vt:variant>
        <vt:lpwstr>http://dels.nas.edu/Report/Exposure-Science-21st-Century/13507</vt:lpwstr>
      </vt:variant>
      <vt:variant>
        <vt:lpwstr/>
      </vt:variant>
      <vt:variant>
        <vt:i4>4456535</vt:i4>
      </vt:variant>
      <vt:variant>
        <vt:i4>1890</vt:i4>
      </vt:variant>
      <vt:variant>
        <vt:i4>0</vt:i4>
      </vt:variant>
      <vt:variant>
        <vt:i4>5</vt:i4>
      </vt:variant>
      <vt:variant>
        <vt:lpwstr>http://www.niehs.nih.gov/</vt:lpwstr>
      </vt:variant>
      <vt:variant>
        <vt:lpwstr/>
      </vt:variant>
      <vt:variant>
        <vt:i4>7143445</vt:i4>
      </vt:variant>
      <vt:variant>
        <vt:i4>1887</vt:i4>
      </vt:variant>
      <vt:variant>
        <vt:i4>0</vt:i4>
      </vt:variant>
      <vt:variant>
        <vt:i4>5</vt:i4>
      </vt:variant>
      <vt:variant>
        <vt:lpwstr>mailto:em240g@nih.gov</vt:lpwstr>
      </vt:variant>
      <vt:variant>
        <vt:lpwstr/>
      </vt:variant>
      <vt:variant>
        <vt:i4>1835110</vt:i4>
      </vt:variant>
      <vt:variant>
        <vt:i4>1884</vt:i4>
      </vt:variant>
      <vt:variant>
        <vt:i4>0</vt:i4>
      </vt:variant>
      <vt:variant>
        <vt:i4>5</vt:i4>
      </vt:variant>
      <vt:variant>
        <vt:lpwstr>mailto:wrightdan@mail.nih.gov</vt:lpwstr>
      </vt:variant>
      <vt:variant>
        <vt:lpwstr/>
      </vt:variant>
      <vt:variant>
        <vt:i4>3670110</vt:i4>
      </vt:variant>
      <vt:variant>
        <vt:i4>1881</vt:i4>
      </vt:variant>
      <vt:variant>
        <vt:i4>0</vt:i4>
      </vt:variant>
      <vt:variant>
        <vt:i4>5</vt:i4>
      </vt:variant>
      <vt:variant>
        <vt:lpwstr>mailto:kirkaliz@niddk.nih.gov</vt:lpwstr>
      </vt:variant>
      <vt:variant>
        <vt:lpwstr/>
      </vt:variant>
      <vt:variant>
        <vt:i4>6684703</vt:i4>
      </vt:variant>
      <vt:variant>
        <vt:i4>1878</vt:i4>
      </vt:variant>
      <vt:variant>
        <vt:i4>0</vt:i4>
      </vt:variant>
      <vt:variant>
        <vt:i4>5</vt:i4>
      </vt:variant>
      <vt:variant>
        <vt:lpwstr>mailto:mm726k@nih.gov</vt:lpwstr>
      </vt:variant>
      <vt:variant>
        <vt:lpwstr/>
      </vt:variant>
      <vt:variant>
        <vt:i4>1441914</vt:i4>
      </vt:variant>
      <vt:variant>
        <vt:i4>1875</vt:i4>
      </vt:variant>
      <vt:variant>
        <vt:i4>0</vt:i4>
      </vt:variant>
      <vt:variant>
        <vt:i4>5</vt:i4>
      </vt:variant>
      <vt:variant>
        <vt:lpwstr>mailto:densmorec@mail.nih.gov</vt:lpwstr>
      </vt:variant>
      <vt:variant>
        <vt:lpwstr/>
      </vt:variant>
      <vt:variant>
        <vt:i4>4784245</vt:i4>
      </vt:variant>
      <vt:variant>
        <vt:i4>1872</vt:i4>
      </vt:variant>
      <vt:variant>
        <vt:i4>0</vt:i4>
      </vt:variant>
      <vt:variant>
        <vt:i4>5</vt:i4>
      </vt:variant>
      <vt:variant>
        <vt:lpwstr>mailto:ga96b@nih.gov</vt:lpwstr>
      </vt:variant>
      <vt:variant>
        <vt:lpwstr/>
      </vt:variant>
      <vt:variant>
        <vt:i4>1572878</vt:i4>
      </vt:variant>
      <vt:variant>
        <vt:i4>1869</vt:i4>
      </vt:variant>
      <vt:variant>
        <vt:i4>0</vt:i4>
      </vt:variant>
      <vt:variant>
        <vt:i4>5</vt:i4>
      </vt:variant>
      <vt:variant>
        <vt:lpwstr>http://sbir.nih.gov/</vt:lpwstr>
      </vt:variant>
      <vt:variant>
        <vt:lpwstr/>
      </vt:variant>
      <vt:variant>
        <vt:i4>6094939</vt:i4>
      </vt:variant>
      <vt:variant>
        <vt:i4>1866</vt:i4>
      </vt:variant>
      <vt:variant>
        <vt:i4>0</vt:i4>
      </vt:variant>
      <vt:variant>
        <vt:i4>5</vt:i4>
      </vt:variant>
      <vt:variant>
        <vt:lpwstr>http://www.niddk.nih.gov/</vt:lpwstr>
      </vt:variant>
      <vt:variant>
        <vt:lpwstr/>
      </vt:variant>
      <vt:variant>
        <vt:i4>5898354</vt:i4>
      </vt:variant>
      <vt:variant>
        <vt:i4>1863</vt:i4>
      </vt:variant>
      <vt:variant>
        <vt:i4>0</vt:i4>
      </vt:variant>
      <vt:variant>
        <vt:i4>5</vt:i4>
      </vt:variant>
      <vt:variant>
        <vt:lpwstr>mailto:md74u@nih.gov</vt:lpwstr>
      </vt:variant>
      <vt:variant>
        <vt:lpwstr/>
      </vt:variant>
      <vt:variant>
        <vt:i4>6881291</vt:i4>
      </vt:variant>
      <vt:variant>
        <vt:i4>1860</vt:i4>
      </vt:variant>
      <vt:variant>
        <vt:i4>0</vt:i4>
      </vt:variant>
      <vt:variant>
        <vt:i4>5</vt:i4>
      </vt:variant>
      <vt:variant>
        <vt:lpwstr>mailto:lunsfordr@nidcr.nih.gov</vt:lpwstr>
      </vt:variant>
      <vt:variant>
        <vt:lpwstr/>
      </vt:variant>
      <vt:variant>
        <vt:i4>4456540</vt:i4>
      </vt:variant>
      <vt:variant>
        <vt:i4>1857</vt:i4>
      </vt:variant>
      <vt:variant>
        <vt:i4>0</vt:i4>
      </vt:variant>
      <vt:variant>
        <vt:i4>5</vt:i4>
      </vt:variant>
      <vt:variant>
        <vt:lpwstr>http://www.nidcr.nih.gov/</vt:lpwstr>
      </vt:variant>
      <vt:variant>
        <vt:lpwstr/>
      </vt:variant>
      <vt:variant>
        <vt:i4>5570605</vt:i4>
      </vt:variant>
      <vt:variant>
        <vt:i4>1854</vt:i4>
      </vt:variant>
      <vt:variant>
        <vt:i4>0</vt:i4>
      </vt:variant>
      <vt:variant>
        <vt:i4>5</vt:i4>
      </vt:variant>
      <vt:variant>
        <vt:lpwstr>mailto:myersc@nidcd.nih.gov</vt:lpwstr>
      </vt:variant>
      <vt:variant>
        <vt:lpwstr/>
      </vt:variant>
      <vt:variant>
        <vt:i4>852081</vt:i4>
      </vt:variant>
      <vt:variant>
        <vt:i4>1851</vt:i4>
      </vt:variant>
      <vt:variant>
        <vt:i4>0</vt:i4>
      </vt:variant>
      <vt:variant>
        <vt:i4>5</vt:i4>
      </vt:variant>
      <vt:variant>
        <vt:lpwstr>mailto:millerr@nidcd.nih.gov</vt:lpwstr>
      </vt:variant>
      <vt:variant>
        <vt:lpwstr/>
      </vt:variant>
      <vt:variant>
        <vt:i4>852081</vt:i4>
      </vt:variant>
      <vt:variant>
        <vt:i4>1848</vt:i4>
      </vt:variant>
      <vt:variant>
        <vt:i4>0</vt:i4>
      </vt:variant>
      <vt:variant>
        <vt:i4>5</vt:i4>
      </vt:variant>
      <vt:variant>
        <vt:lpwstr>mailto:millerr@nidcd.nih.gov</vt:lpwstr>
      </vt:variant>
      <vt:variant>
        <vt:lpwstr/>
      </vt:variant>
      <vt:variant>
        <vt:i4>524392</vt:i4>
      </vt:variant>
      <vt:variant>
        <vt:i4>1845</vt:i4>
      </vt:variant>
      <vt:variant>
        <vt:i4>0</vt:i4>
      </vt:variant>
      <vt:variant>
        <vt:i4>5</vt:i4>
      </vt:variant>
      <vt:variant>
        <vt:lpwstr>mailto:shekiml@nidcd.nih.gov</vt:lpwstr>
      </vt:variant>
      <vt:variant>
        <vt:lpwstr/>
      </vt:variant>
      <vt:variant>
        <vt:i4>1572971</vt:i4>
      </vt:variant>
      <vt:variant>
        <vt:i4>1842</vt:i4>
      </vt:variant>
      <vt:variant>
        <vt:i4>0</vt:i4>
      </vt:variant>
      <vt:variant>
        <vt:i4>5</vt:i4>
      </vt:variant>
      <vt:variant>
        <vt:lpwstr>mailto:cooperj@nidcd.nih.gov</vt:lpwstr>
      </vt:variant>
      <vt:variant>
        <vt:lpwstr/>
      </vt:variant>
      <vt:variant>
        <vt:i4>852081</vt:i4>
      </vt:variant>
      <vt:variant>
        <vt:i4>1839</vt:i4>
      </vt:variant>
      <vt:variant>
        <vt:i4>0</vt:i4>
      </vt:variant>
      <vt:variant>
        <vt:i4>5</vt:i4>
      </vt:variant>
      <vt:variant>
        <vt:lpwstr>mailto:millerr@nidcd.nih.gov</vt:lpwstr>
      </vt:variant>
      <vt:variant>
        <vt:lpwstr/>
      </vt:variant>
      <vt:variant>
        <vt:i4>5374044</vt:i4>
      </vt:variant>
      <vt:variant>
        <vt:i4>1836</vt:i4>
      </vt:variant>
      <vt:variant>
        <vt:i4>0</vt:i4>
      </vt:variant>
      <vt:variant>
        <vt:i4>5</vt:i4>
      </vt:variant>
      <vt:variant>
        <vt:lpwstr>http://www.nidcd.nih.gov/</vt:lpwstr>
      </vt:variant>
      <vt:variant>
        <vt:lpwstr/>
      </vt:variant>
      <vt:variant>
        <vt:i4>4653099</vt:i4>
      </vt:variant>
      <vt:variant>
        <vt:i4>1833</vt:i4>
      </vt:variant>
      <vt:variant>
        <vt:i4>0</vt:i4>
      </vt:variant>
      <vt:variant>
        <vt:i4>5</vt:i4>
      </vt:variant>
      <vt:variant>
        <vt:lpwstr>mailto:boughk@mail.nih.gov</vt:lpwstr>
      </vt:variant>
      <vt:variant>
        <vt:lpwstr/>
      </vt:variant>
      <vt:variant>
        <vt:i4>4325492</vt:i4>
      </vt:variant>
      <vt:variant>
        <vt:i4>1830</vt:i4>
      </vt:variant>
      <vt:variant>
        <vt:i4>0</vt:i4>
      </vt:variant>
      <vt:variant>
        <vt:i4>5</vt:i4>
      </vt:variant>
      <vt:variant>
        <vt:lpwstr>mailto:ta17r@nih.gov</vt:lpwstr>
      </vt:variant>
      <vt:variant>
        <vt:lpwstr/>
      </vt:variant>
      <vt:variant>
        <vt:i4>4849762</vt:i4>
      </vt:variant>
      <vt:variant>
        <vt:i4>1827</vt:i4>
      </vt:variant>
      <vt:variant>
        <vt:i4>0</vt:i4>
      </vt:variant>
      <vt:variant>
        <vt:i4>5</vt:i4>
      </vt:variant>
      <vt:variant>
        <vt:lpwstr>mailto:rr82u@nih.gov</vt:lpwstr>
      </vt:variant>
      <vt:variant>
        <vt:lpwstr/>
      </vt:variant>
      <vt:variant>
        <vt:i4>393338</vt:i4>
      </vt:variant>
      <vt:variant>
        <vt:i4>1824</vt:i4>
      </vt:variant>
      <vt:variant>
        <vt:i4>0</vt:i4>
      </vt:variant>
      <vt:variant>
        <vt:i4>5</vt:i4>
      </vt:variant>
      <vt:variant>
        <vt:lpwstr>mailto:aidan.hampson@nih.gov</vt:lpwstr>
      </vt:variant>
      <vt:variant>
        <vt:lpwstr/>
      </vt:variant>
      <vt:variant>
        <vt:i4>4653099</vt:i4>
      </vt:variant>
      <vt:variant>
        <vt:i4>1821</vt:i4>
      </vt:variant>
      <vt:variant>
        <vt:i4>0</vt:i4>
      </vt:variant>
      <vt:variant>
        <vt:i4>5</vt:i4>
      </vt:variant>
      <vt:variant>
        <vt:lpwstr>mailto:boughk@mail.nih.gov</vt:lpwstr>
      </vt:variant>
      <vt:variant>
        <vt:lpwstr/>
      </vt:variant>
      <vt:variant>
        <vt:i4>524367</vt:i4>
      </vt:variant>
      <vt:variant>
        <vt:i4>1818</vt:i4>
      </vt:variant>
      <vt:variant>
        <vt:i4>0</vt:i4>
      </vt:variant>
      <vt:variant>
        <vt:i4>5</vt:i4>
      </vt:variant>
      <vt:variant>
        <vt:lpwstr>http://www.nida.nih.gov/</vt:lpwstr>
      </vt:variant>
      <vt:variant>
        <vt:lpwstr/>
      </vt:variant>
      <vt:variant>
        <vt:i4>4063305</vt:i4>
      </vt:variant>
      <vt:variant>
        <vt:i4>1815</vt:i4>
      </vt:variant>
      <vt:variant>
        <vt:i4>0</vt:i4>
      </vt:variant>
      <vt:variant>
        <vt:i4>5</vt:i4>
      </vt:variant>
      <vt:variant>
        <vt:lpwstr>mailto:williate@mail.nih.gov</vt:lpwstr>
      </vt:variant>
      <vt:variant>
        <vt:lpwstr/>
      </vt:variant>
      <vt:variant>
        <vt:i4>105</vt:i4>
      </vt:variant>
      <vt:variant>
        <vt:i4>1812</vt:i4>
      </vt:variant>
      <vt:variant>
        <vt:i4>0</vt:i4>
      </vt:variant>
      <vt:variant>
        <vt:i4>5</vt:i4>
      </vt:variant>
      <vt:variant>
        <vt:lpwstr>mailto:Quatranol@mail.nih.gov</vt:lpwstr>
      </vt:variant>
      <vt:variant>
        <vt:lpwstr/>
      </vt:variant>
      <vt:variant>
        <vt:i4>105</vt:i4>
      </vt:variant>
      <vt:variant>
        <vt:i4>1809</vt:i4>
      </vt:variant>
      <vt:variant>
        <vt:i4>0</vt:i4>
      </vt:variant>
      <vt:variant>
        <vt:i4>5</vt:i4>
      </vt:variant>
      <vt:variant>
        <vt:lpwstr>mailto:Quatranol@mail.nih.gov</vt:lpwstr>
      </vt:variant>
      <vt:variant>
        <vt:lpwstr/>
      </vt:variant>
      <vt:variant>
        <vt:i4>2752565</vt:i4>
      </vt:variant>
      <vt:variant>
        <vt:i4>1806</vt:i4>
      </vt:variant>
      <vt:variant>
        <vt:i4>0</vt:i4>
      </vt:variant>
      <vt:variant>
        <vt:i4>5</vt:i4>
      </vt:variant>
      <vt:variant>
        <vt:lpwstr>http://www.nichd.nih.gov/about/ncmrr/ncmrr.htm</vt:lpwstr>
      </vt:variant>
      <vt:variant>
        <vt:lpwstr/>
      </vt:variant>
      <vt:variant>
        <vt:i4>786546</vt:i4>
      </vt:variant>
      <vt:variant>
        <vt:i4>1803</vt:i4>
      </vt:variant>
      <vt:variant>
        <vt:i4>0</vt:i4>
      </vt:variant>
      <vt:variant>
        <vt:i4>5</vt:i4>
      </vt:variant>
      <vt:variant>
        <vt:lpwstr>mailto:rajut@mail.nih.gov</vt:lpwstr>
      </vt:variant>
      <vt:variant>
        <vt:lpwstr/>
      </vt:variant>
      <vt:variant>
        <vt:i4>6422640</vt:i4>
      </vt:variant>
      <vt:variant>
        <vt:i4>1801</vt:i4>
      </vt:variant>
      <vt:variant>
        <vt:i4>0</vt:i4>
      </vt:variant>
      <vt:variant>
        <vt:i4>5</vt:i4>
      </vt:variant>
      <vt:variant>
        <vt:lpwstr>mailto:</vt:lpwstr>
      </vt:variant>
      <vt:variant>
        <vt:lpwstr/>
      </vt:variant>
      <vt:variant>
        <vt:i4>3407960</vt:i4>
      </vt:variant>
      <vt:variant>
        <vt:i4>1798</vt:i4>
      </vt:variant>
      <vt:variant>
        <vt:i4>0</vt:i4>
      </vt:variant>
      <vt:variant>
        <vt:i4>5</vt:i4>
      </vt:variant>
      <vt:variant>
        <vt:lpwstr>mailto:Maholmes@mail.nih.gov</vt:lpwstr>
      </vt:variant>
      <vt:variant>
        <vt:lpwstr/>
      </vt:variant>
      <vt:variant>
        <vt:i4>4325430</vt:i4>
      </vt:variant>
      <vt:variant>
        <vt:i4>1795</vt:i4>
      </vt:variant>
      <vt:variant>
        <vt:i4>0</vt:i4>
      </vt:variant>
      <vt:variant>
        <vt:i4>5</vt:i4>
      </vt:variant>
      <vt:variant>
        <vt:lpwstr>mailto:gg37v@mail.nih.gov</vt:lpwstr>
      </vt:variant>
      <vt:variant>
        <vt:lpwstr/>
      </vt:variant>
      <vt:variant>
        <vt:i4>6553609</vt:i4>
      </vt:variant>
      <vt:variant>
        <vt:i4>1792</vt:i4>
      </vt:variant>
      <vt:variant>
        <vt:i4>0</vt:i4>
      </vt:variant>
      <vt:variant>
        <vt:i4>5</vt:i4>
      </vt:variant>
      <vt:variant>
        <vt:lpwstr>mailto:urvtiin@mail.nih.gov</vt:lpwstr>
      </vt:variant>
      <vt:variant>
        <vt:lpwstr/>
      </vt:variant>
      <vt:variant>
        <vt:i4>2162762</vt:i4>
      </vt:variant>
      <vt:variant>
        <vt:i4>1789</vt:i4>
      </vt:variant>
      <vt:variant>
        <vt:i4>0</vt:i4>
      </vt:variant>
      <vt:variant>
        <vt:i4>5</vt:i4>
      </vt:variant>
      <vt:variant>
        <vt:lpwstr>mailto:parrotte@mail.nih.gov</vt:lpwstr>
      </vt:variant>
      <vt:variant>
        <vt:lpwstr/>
      </vt:variant>
      <vt:variant>
        <vt:i4>2097217</vt:i4>
      </vt:variant>
      <vt:variant>
        <vt:i4>1786</vt:i4>
      </vt:variant>
      <vt:variant>
        <vt:i4>0</vt:i4>
      </vt:variant>
      <vt:variant>
        <vt:i4>5</vt:i4>
      </vt:variant>
      <vt:variant>
        <vt:lpwstr>mailto:mossstua@mail.nih.gov</vt:lpwstr>
      </vt:variant>
      <vt:variant>
        <vt:lpwstr/>
      </vt:variant>
      <vt:variant>
        <vt:i4>6160437</vt:i4>
      </vt:variant>
      <vt:variant>
        <vt:i4>1783</vt:i4>
      </vt:variant>
      <vt:variant>
        <vt:i4>0</vt:i4>
      </vt:variant>
      <vt:variant>
        <vt:i4>5</vt:i4>
      </vt:variant>
      <vt:variant>
        <vt:lpwstr>mailto:lj89j@mail.nih.gov</vt:lpwstr>
      </vt:variant>
      <vt:variant>
        <vt:lpwstr/>
      </vt:variant>
      <vt:variant>
        <vt:i4>3342425</vt:i4>
      </vt:variant>
      <vt:variant>
        <vt:i4>1780</vt:i4>
      </vt:variant>
      <vt:variant>
        <vt:i4>0</vt:i4>
      </vt:variant>
      <vt:variant>
        <vt:i4>5</vt:i4>
      </vt:variant>
      <vt:variant>
        <vt:lpwstr>mailto:Kaufmans@exchange.nih.gov</vt:lpwstr>
      </vt:variant>
      <vt:variant>
        <vt:lpwstr/>
      </vt:variant>
      <vt:variant>
        <vt:i4>5570647</vt:i4>
      </vt:variant>
      <vt:variant>
        <vt:i4>1777</vt:i4>
      </vt:variant>
      <vt:variant>
        <vt:i4>0</vt:i4>
      </vt:variant>
      <vt:variant>
        <vt:i4>5</vt:i4>
      </vt:variant>
      <vt:variant>
        <vt:lpwstr>http://www.nichd.nih.gov/</vt:lpwstr>
      </vt:variant>
      <vt:variant>
        <vt:lpwstr/>
      </vt:variant>
      <vt:variant>
        <vt:i4>8257584</vt:i4>
      </vt:variant>
      <vt:variant>
        <vt:i4>1774</vt:i4>
      </vt:variant>
      <vt:variant>
        <vt:i4>0</vt:i4>
      </vt:variant>
      <vt:variant>
        <vt:i4>5</vt:i4>
      </vt:variant>
      <vt:variant>
        <vt:lpwstr>http://sbir.cancer.gov/</vt:lpwstr>
      </vt:variant>
      <vt:variant>
        <vt:lpwstr/>
      </vt:variant>
      <vt:variant>
        <vt:i4>3473429</vt:i4>
      </vt:variant>
      <vt:variant>
        <vt:i4>1771</vt:i4>
      </vt:variant>
      <vt:variant>
        <vt:i4>0</vt:i4>
      </vt:variant>
      <vt:variant>
        <vt:i4>5</vt:i4>
      </vt:variant>
      <vt:variant>
        <vt:lpwstr>mailto:loa2@mail.nih.gov</vt:lpwstr>
      </vt:variant>
      <vt:variant>
        <vt:lpwstr/>
      </vt:variant>
      <vt:variant>
        <vt:i4>4915311</vt:i4>
      </vt:variant>
      <vt:variant>
        <vt:i4>1768</vt:i4>
      </vt:variant>
      <vt:variant>
        <vt:i4>0</vt:i4>
      </vt:variant>
      <vt:variant>
        <vt:i4>5</vt:i4>
      </vt:variant>
      <vt:variant>
        <vt:lpwstr>mailto:zhaoming3@mail.nih.gov</vt:lpwstr>
      </vt:variant>
      <vt:variant>
        <vt:lpwstr/>
      </vt:variant>
      <vt:variant>
        <vt:i4>5046305</vt:i4>
      </vt:variant>
      <vt:variant>
        <vt:i4>1765</vt:i4>
      </vt:variant>
      <vt:variant>
        <vt:i4>0</vt:i4>
      </vt:variant>
      <vt:variant>
        <vt:i4>5</vt:i4>
      </vt:variant>
      <vt:variant>
        <vt:lpwstr>mailto:haimte@mail.nih.gov</vt:lpwstr>
      </vt:variant>
      <vt:variant>
        <vt:lpwstr/>
      </vt:variant>
      <vt:variant>
        <vt:i4>2228294</vt:i4>
      </vt:variant>
      <vt:variant>
        <vt:i4>1762</vt:i4>
      </vt:variant>
      <vt:variant>
        <vt:i4>0</vt:i4>
      </vt:variant>
      <vt:variant>
        <vt:i4>5</vt:i4>
      </vt:variant>
      <vt:variant>
        <vt:lpwstr>mailto:amir.rahbar@nih.gov</vt:lpwstr>
      </vt:variant>
      <vt:variant>
        <vt:lpwstr/>
      </vt:variant>
      <vt:variant>
        <vt:i4>6619229</vt:i4>
      </vt:variant>
      <vt:variant>
        <vt:i4>1759</vt:i4>
      </vt:variant>
      <vt:variant>
        <vt:i4>0</vt:i4>
      </vt:variant>
      <vt:variant>
        <vt:i4>5</vt:i4>
      </vt:variant>
      <vt:variant>
        <vt:lpwstr>mailto:deepa.narayanan@mail.nih.gov</vt:lpwstr>
      </vt:variant>
      <vt:variant>
        <vt:lpwstr/>
      </vt:variant>
      <vt:variant>
        <vt:i4>2162783</vt:i4>
      </vt:variant>
      <vt:variant>
        <vt:i4>1756</vt:i4>
      </vt:variant>
      <vt:variant>
        <vt:i4>0</vt:i4>
      </vt:variant>
      <vt:variant>
        <vt:i4>5</vt:i4>
      </vt:variant>
      <vt:variant>
        <vt:lpwstr>mailto:loux@mail.nih.gov</vt:lpwstr>
      </vt:variant>
      <vt:variant>
        <vt:lpwstr/>
      </vt:variant>
      <vt:variant>
        <vt:i4>6684694</vt:i4>
      </vt:variant>
      <vt:variant>
        <vt:i4>1753</vt:i4>
      </vt:variant>
      <vt:variant>
        <vt:i4>0</vt:i4>
      </vt:variant>
      <vt:variant>
        <vt:i4>5</vt:i4>
      </vt:variant>
      <vt:variant>
        <vt:lpwstr>mailto:weberpa@mail.nih.gov</vt:lpwstr>
      </vt:variant>
      <vt:variant>
        <vt:lpwstr/>
      </vt:variant>
      <vt:variant>
        <vt:i4>5963816</vt:i4>
      </vt:variant>
      <vt:variant>
        <vt:i4>1750</vt:i4>
      </vt:variant>
      <vt:variant>
        <vt:i4>0</vt:i4>
      </vt:variant>
      <vt:variant>
        <vt:i4>5</vt:i4>
      </vt:variant>
      <vt:variant>
        <vt:lpwstr>mailto:kurtza@mail.nih.gov</vt:lpwstr>
      </vt:variant>
      <vt:variant>
        <vt:lpwstr/>
      </vt:variant>
      <vt:variant>
        <vt:i4>8060953</vt:i4>
      </vt:variant>
      <vt:variant>
        <vt:i4>1747</vt:i4>
      </vt:variant>
      <vt:variant>
        <vt:i4>0</vt:i4>
      </vt:variant>
      <vt:variant>
        <vt:i4>5</vt:i4>
      </vt:variant>
      <vt:variant>
        <vt:lpwstr>mailto:evansgl@mail.nih.gov</vt:lpwstr>
      </vt:variant>
      <vt:variant>
        <vt:lpwstr/>
      </vt:variant>
      <vt:variant>
        <vt:i4>6488086</vt:i4>
      </vt:variant>
      <vt:variant>
        <vt:i4>1744</vt:i4>
      </vt:variant>
      <vt:variant>
        <vt:i4>0</vt:i4>
      </vt:variant>
      <vt:variant>
        <vt:i4>5</vt:i4>
      </vt:variant>
      <vt:variant>
        <vt:lpwstr>mailto:weingartenm@mail.nih.gov</vt:lpwstr>
      </vt:variant>
      <vt:variant>
        <vt:lpwstr/>
      </vt:variant>
      <vt:variant>
        <vt:i4>7798815</vt:i4>
      </vt:variant>
      <vt:variant>
        <vt:i4>1741</vt:i4>
      </vt:variant>
      <vt:variant>
        <vt:i4>0</vt:i4>
      </vt:variant>
      <vt:variant>
        <vt:i4>5</vt:i4>
      </vt:variant>
      <vt:variant>
        <vt:lpwstr>mailto:NCIsbir@mail.nih.gov</vt:lpwstr>
      </vt:variant>
      <vt:variant>
        <vt:lpwstr/>
      </vt:variant>
      <vt:variant>
        <vt:i4>8257584</vt:i4>
      </vt:variant>
      <vt:variant>
        <vt:i4>1738</vt:i4>
      </vt:variant>
      <vt:variant>
        <vt:i4>0</vt:i4>
      </vt:variant>
      <vt:variant>
        <vt:i4>5</vt:i4>
      </vt:variant>
      <vt:variant>
        <vt:lpwstr>http://sbir.cancer.gov/</vt:lpwstr>
      </vt:variant>
      <vt:variant>
        <vt:lpwstr/>
      </vt:variant>
      <vt:variant>
        <vt:i4>2752594</vt:i4>
      </vt:variant>
      <vt:variant>
        <vt:i4>1735</vt:i4>
      </vt:variant>
      <vt:variant>
        <vt:i4>0</vt:i4>
      </vt:variant>
      <vt:variant>
        <vt:i4>5</vt:i4>
      </vt:variant>
      <vt:variant>
        <vt:lpwstr>http://sbir.cancer.gov/email_signup.asp</vt:lpwstr>
      </vt:variant>
      <vt:variant>
        <vt:lpwstr/>
      </vt:variant>
      <vt:variant>
        <vt:i4>1376333</vt:i4>
      </vt:variant>
      <vt:variant>
        <vt:i4>1732</vt:i4>
      </vt:variant>
      <vt:variant>
        <vt:i4>0</vt:i4>
      </vt:variant>
      <vt:variant>
        <vt:i4>5</vt:i4>
      </vt:variant>
      <vt:variant>
        <vt:lpwstr>http://sbir.cancer.gov/funding/phase2bridgeaward.asp</vt:lpwstr>
      </vt:variant>
      <vt:variant>
        <vt:lpwstr/>
      </vt:variant>
      <vt:variant>
        <vt:i4>8257584</vt:i4>
      </vt:variant>
      <vt:variant>
        <vt:i4>1729</vt:i4>
      </vt:variant>
      <vt:variant>
        <vt:i4>0</vt:i4>
      </vt:variant>
      <vt:variant>
        <vt:i4>5</vt:i4>
      </vt:variant>
      <vt:variant>
        <vt:lpwstr>http://sbir.cancer.gov/</vt:lpwstr>
      </vt:variant>
      <vt:variant>
        <vt:lpwstr/>
      </vt:variant>
      <vt:variant>
        <vt:i4>262261</vt:i4>
      </vt:variant>
      <vt:variant>
        <vt:i4>1726</vt:i4>
      </vt:variant>
      <vt:variant>
        <vt:i4>0</vt:i4>
      </vt:variant>
      <vt:variant>
        <vt:i4>5</vt:i4>
      </vt:variant>
      <vt:variant>
        <vt:lpwstr>mailto:huffj@mail.nih.gov</vt:lpwstr>
      </vt:variant>
      <vt:variant>
        <vt:lpwstr/>
      </vt:variant>
      <vt:variant>
        <vt:i4>2359387</vt:i4>
      </vt:variant>
      <vt:variant>
        <vt:i4>1723</vt:i4>
      </vt:variant>
      <vt:variant>
        <vt:i4>0</vt:i4>
      </vt:variant>
      <vt:variant>
        <vt:i4>5</vt:i4>
      </vt:variant>
      <vt:variant>
        <vt:lpwstr>mailto:merchakt@mail.nih.gov</vt:lpwstr>
      </vt:variant>
      <vt:variant>
        <vt:lpwstr/>
      </vt:variant>
      <vt:variant>
        <vt:i4>721021</vt:i4>
      </vt:variant>
      <vt:variant>
        <vt:i4>1720</vt:i4>
      </vt:variant>
      <vt:variant>
        <vt:i4>0</vt:i4>
      </vt:variant>
      <vt:variant>
        <vt:i4>5</vt:i4>
      </vt:variant>
      <vt:variant>
        <vt:lpwstr>mailto:edgertont@mail.nih.gov</vt:lpwstr>
      </vt:variant>
      <vt:variant>
        <vt:lpwstr/>
      </vt:variant>
      <vt:variant>
        <vt:i4>3801169</vt:i4>
      </vt:variant>
      <vt:variant>
        <vt:i4>1717</vt:i4>
      </vt:variant>
      <vt:variant>
        <vt:i4>0</vt:i4>
      </vt:variant>
      <vt:variant>
        <vt:i4>5</vt:i4>
      </vt:variant>
      <vt:variant>
        <vt:lpwstr>mailto:simmonss@mail.nih.gov</vt:lpwstr>
      </vt:variant>
      <vt:variant>
        <vt:lpwstr/>
      </vt:variant>
      <vt:variant>
        <vt:i4>5832831</vt:i4>
      </vt:variant>
      <vt:variant>
        <vt:i4>1714</vt:i4>
      </vt:variant>
      <vt:variant>
        <vt:i4>0</vt:i4>
      </vt:variant>
      <vt:variant>
        <vt:i4>5</vt:i4>
      </vt:variant>
      <vt:variant>
        <vt:lpwstr>mailto:wangx1@mail.nih.gov</vt:lpwstr>
      </vt:variant>
      <vt:variant>
        <vt:lpwstr/>
      </vt:variant>
      <vt:variant>
        <vt:i4>6881385</vt:i4>
      </vt:variant>
      <vt:variant>
        <vt:i4>1711</vt:i4>
      </vt:variant>
      <vt:variant>
        <vt:i4>0</vt:i4>
      </vt:variant>
      <vt:variant>
        <vt:i4>5</vt:i4>
      </vt:variant>
      <vt:variant>
        <vt:lpwstr>http://www.niams.nih.gov/Funding/Funding_Opportunities/Supported_Scientific_Areas/Musculoskeletal_Diseases/default.asp</vt:lpwstr>
      </vt:variant>
      <vt:variant>
        <vt:lpwstr/>
      </vt:variant>
      <vt:variant>
        <vt:i4>2162714</vt:i4>
      </vt:variant>
      <vt:variant>
        <vt:i4>1708</vt:i4>
      </vt:variant>
      <vt:variant>
        <vt:i4>0</vt:i4>
      </vt:variant>
      <vt:variant>
        <vt:i4>5</vt:i4>
      </vt:variant>
      <vt:variant>
        <vt:lpwstr>http://www.niams.nih.gov/Funding/Funding_Opportunities/Supported_Scientific_Areas/Skin_Rheumatic_Diseases/default.asp</vt:lpwstr>
      </vt:variant>
      <vt:variant>
        <vt:lpwstr/>
      </vt:variant>
      <vt:variant>
        <vt:i4>4325464</vt:i4>
      </vt:variant>
      <vt:variant>
        <vt:i4>1705</vt:i4>
      </vt:variant>
      <vt:variant>
        <vt:i4>0</vt:i4>
      </vt:variant>
      <vt:variant>
        <vt:i4>5</vt:i4>
      </vt:variant>
      <vt:variant>
        <vt:lpwstr>http://www.niams.nih.gov/Funding/Clinical_Research/clinical_main.asp</vt:lpwstr>
      </vt:variant>
      <vt:variant>
        <vt:lpwstr/>
      </vt:variant>
      <vt:variant>
        <vt:i4>4325460</vt:i4>
      </vt:variant>
      <vt:variant>
        <vt:i4>1702</vt:i4>
      </vt:variant>
      <vt:variant>
        <vt:i4>0</vt:i4>
      </vt:variant>
      <vt:variant>
        <vt:i4>5</vt:i4>
      </vt:variant>
      <vt:variant>
        <vt:lpwstr>http://www.niams.nih.gov/About_Us/Mission_and_Purpose/long_range.asp</vt:lpwstr>
      </vt:variant>
      <vt:variant>
        <vt:lpwstr/>
      </vt:variant>
      <vt:variant>
        <vt:i4>2293832</vt:i4>
      </vt:variant>
      <vt:variant>
        <vt:i4>1699</vt:i4>
      </vt:variant>
      <vt:variant>
        <vt:i4>0</vt:i4>
      </vt:variant>
      <vt:variant>
        <vt:i4>5</vt:i4>
      </vt:variant>
      <vt:variant>
        <vt:lpwstr>mailto:mawright@mail.nih.gov</vt:lpwstr>
      </vt:variant>
      <vt:variant>
        <vt:lpwstr/>
      </vt:variant>
      <vt:variant>
        <vt:i4>196681</vt:i4>
      </vt:variant>
      <vt:variant>
        <vt:i4>1696</vt:i4>
      </vt:variant>
      <vt:variant>
        <vt:i4>0</vt:i4>
      </vt:variant>
      <vt:variant>
        <vt:i4>5</vt:i4>
      </vt:variant>
      <vt:variant>
        <vt:lpwstr>http://www.niaid.nih.gov/researchfunding/sb/pages/sbirareas.aspx</vt:lpwstr>
      </vt:variant>
      <vt:variant>
        <vt:lpwstr/>
      </vt:variant>
      <vt:variant>
        <vt:i4>6750228</vt:i4>
      </vt:variant>
      <vt:variant>
        <vt:i4>1693</vt:i4>
      </vt:variant>
      <vt:variant>
        <vt:i4>0</vt:i4>
      </vt:variant>
      <vt:variant>
        <vt:i4>5</vt:i4>
      </vt:variant>
      <vt:variant>
        <vt:lpwstr>mailto:ramya.natarajan@nih.gov</vt:lpwstr>
      </vt:variant>
      <vt:variant>
        <vt:lpwstr/>
      </vt:variant>
      <vt:variant>
        <vt:i4>131179</vt:i4>
      </vt:variant>
      <vt:variant>
        <vt:i4>1690</vt:i4>
      </vt:variant>
      <vt:variant>
        <vt:i4>0</vt:i4>
      </vt:variant>
      <vt:variant>
        <vt:i4>5</vt:i4>
      </vt:variant>
      <vt:variant>
        <vt:lpwstr>mailto:erogers@niaid.nih.gov</vt:lpwstr>
      </vt:variant>
      <vt:variant>
        <vt:lpwstr/>
      </vt:variant>
      <vt:variant>
        <vt:i4>2621530</vt:i4>
      </vt:variant>
      <vt:variant>
        <vt:i4>1687</vt:i4>
      </vt:variant>
      <vt:variant>
        <vt:i4>0</vt:i4>
      </vt:variant>
      <vt:variant>
        <vt:i4>5</vt:i4>
      </vt:variant>
      <vt:variant>
        <vt:lpwstr>mailto:ggjacobs@niaid.nih.gov</vt:lpwstr>
      </vt:variant>
      <vt:variant>
        <vt:lpwstr/>
      </vt:variant>
      <vt:variant>
        <vt:i4>8323080</vt:i4>
      </vt:variant>
      <vt:variant>
        <vt:i4>1684</vt:i4>
      </vt:variant>
      <vt:variant>
        <vt:i4>0</vt:i4>
      </vt:variant>
      <vt:variant>
        <vt:i4>5</vt:i4>
      </vt:variant>
      <vt:variant>
        <vt:lpwstr>mailto:lhall@niaid.nih.gov</vt:lpwstr>
      </vt:variant>
      <vt:variant>
        <vt:lpwstr/>
      </vt:variant>
      <vt:variant>
        <vt:i4>2490443</vt:i4>
      </vt:variant>
      <vt:variant>
        <vt:i4>1681</vt:i4>
      </vt:variant>
      <vt:variant>
        <vt:i4>0</vt:i4>
      </vt:variant>
      <vt:variant>
        <vt:i4>5</vt:i4>
      </vt:variant>
      <vt:variant>
        <vt:lpwstr>mailto:aritchie@niaid.nih.gov</vt:lpwstr>
      </vt:variant>
      <vt:variant>
        <vt:lpwstr/>
      </vt:variant>
      <vt:variant>
        <vt:i4>5374079</vt:i4>
      </vt:variant>
      <vt:variant>
        <vt:i4>1678</vt:i4>
      </vt:variant>
      <vt:variant>
        <vt:i4>0</vt:i4>
      </vt:variant>
      <vt:variant>
        <vt:i4>5</vt:i4>
      </vt:variant>
      <vt:variant>
        <vt:lpwstr>mailto:ch25v@nih.gov</vt:lpwstr>
      </vt:variant>
      <vt:variant>
        <vt:lpwstr/>
      </vt:variant>
      <vt:variant>
        <vt:i4>8060952</vt:i4>
      </vt:variant>
      <vt:variant>
        <vt:i4>1675</vt:i4>
      </vt:variant>
      <vt:variant>
        <vt:i4>0</vt:i4>
      </vt:variant>
      <vt:variant>
        <vt:i4>5</vt:i4>
      </vt:variant>
      <vt:variant>
        <vt:lpwstr>mailto:maidmentb@niaid.nih.gov</vt:lpwstr>
      </vt:variant>
      <vt:variant>
        <vt:lpwstr/>
      </vt:variant>
      <vt:variant>
        <vt:i4>3735647</vt:i4>
      </vt:variant>
      <vt:variant>
        <vt:i4>1672</vt:i4>
      </vt:variant>
      <vt:variant>
        <vt:i4>0</vt:i4>
      </vt:variant>
      <vt:variant>
        <vt:i4>5</vt:i4>
      </vt:variant>
      <vt:variant>
        <vt:lpwstr>mailto:nbridges@niaid.nih.gov</vt:lpwstr>
      </vt:variant>
      <vt:variant>
        <vt:lpwstr/>
      </vt:variant>
      <vt:variant>
        <vt:i4>7733264</vt:i4>
      </vt:variant>
      <vt:variant>
        <vt:i4>1669</vt:i4>
      </vt:variant>
      <vt:variant>
        <vt:i4>0</vt:i4>
      </vt:variant>
      <vt:variant>
        <vt:i4>5</vt:i4>
      </vt:variant>
      <vt:variant>
        <vt:lpwstr>mailto:jmcnamara@niaid.nih.gov</vt:lpwstr>
      </vt:variant>
      <vt:variant>
        <vt:lpwstr/>
      </vt:variant>
      <vt:variant>
        <vt:i4>5570612</vt:i4>
      </vt:variant>
      <vt:variant>
        <vt:i4>1666</vt:i4>
      </vt:variant>
      <vt:variant>
        <vt:i4>0</vt:i4>
      </vt:variant>
      <vt:variant>
        <vt:i4>5</vt:i4>
      </vt:variant>
      <vt:variant>
        <vt:lpwstr>mailto:hquill@niaid.nih.gov</vt:lpwstr>
      </vt:variant>
      <vt:variant>
        <vt:lpwstr/>
      </vt:variant>
      <vt:variant>
        <vt:i4>7995392</vt:i4>
      </vt:variant>
      <vt:variant>
        <vt:i4>1663</vt:i4>
      </vt:variant>
      <vt:variant>
        <vt:i4>0</vt:i4>
      </vt:variant>
      <vt:variant>
        <vt:i4>5</vt:i4>
      </vt:variant>
      <vt:variant>
        <vt:lpwstr>mailto:drotrosen@niaid.nih.gov</vt:lpwstr>
      </vt:variant>
      <vt:variant>
        <vt:lpwstr/>
      </vt:variant>
      <vt:variant>
        <vt:i4>7995392</vt:i4>
      </vt:variant>
      <vt:variant>
        <vt:i4>1660</vt:i4>
      </vt:variant>
      <vt:variant>
        <vt:i4>0</vt:i4>
      </vt:variant>
      <vt:variant>
        <vt:i4>5</vt:i4>
      </vt:variant>
      <vt:variant>
        <vt:lpwstr>mailto:drotrosen@niaid.nih.gov</vt:lpwstr>
      </vt:variant>
      <vt:variant>
        <vt:lpwstr/>
      </vt:variant>
      <vt:variant>
        <vt:i4>1835123</vt:i4>
      </vt:variant>
      <vt:variant>
        <vt:i4>1657</vt:i4>
      </vt:variant>
      <vt:variant>
        <vt:i4>0</vt:i4>
      </vt:variant>
      <vt:variant>
        <vt:i4>5</vt:i4>
      </vt:variant>
      <vt:variant>
        <vt:lpwstr>mailto:burnsda@niaid.nih.gov</vt:lpwstr>
      </vt:variant>
      <vt:variant>
        <vt:lpwstr/>
      </vt:variant>
      <vt:variant>
        <vt:i4>5832744</vt:i4>
      </vt:variant>
      <vt:variant>
        <vt:i4>1654</vt:i4>
      </vt:variant>
      <vt:variant>
        <vt:i4>0</vt:i4>
      </vt:variant>
      <vt:variant>
        <vt:i4>5</vt:i4>
      </vt:variant>
      <vt:variant>
        <vt:lpwstr>mailto:rblack@niaid.nih.gov</vt:lpwstr>
      </vt:variant>
      <vt:variant>
        <vt:lpwstr/>
      </vt:variant>
      <vt:variant>
        <vt:i4>2031715</vt:i4>
      </vt:variant>
      <vt:variant>
        <vt:i4>1651</vt:i4>
      </vt:variant>
      <vt:variant>
        <vt:i4>0</vt:i4>
      </vt:variant>
      <vt:variant>
        <vt:i4>5</vt:i4>
      </vt:variant>
      <vt:variant>
        <vt:lpwstr>mailto:jturpin@niaid.nih.gov</vt:lpwstr>
      </vt:variant>
      <vt:variant>
        <vt:lpwstr/>
      </vt:variant>
      <vt:variant>
        <vt:i4>3735621</vt:i4>
      </vt:variant>
      <vt:variant>
        <vt:i4>1648</vt:i4>
      </vt:variant>
      <vt:variant>
        <vt:i4>0</vt:i4>
      </vt:variant>
      <vt:variant>
        <vt:i4>5</vt:i4>
      </vt:variant>
      <vt:variant>
        <vt:lpwstr>mailto:szwerski@niaid.nih.gov</vt:lpwstr>
      </vt:variant>
      <vt:variant>
        <vt:lpwstr/>
      </vt:variant>
      <vt:variant>
        <vt:i4>8126494</vt:i4>
      </vt:variant>
      <vt:variant>
        <vt:i4>1645</vt:i4>
      </vt:variant>
      <vt:variant>
        <vt:i4>0</vt:i4>
      </vt:variant>
      <vt:variant>
        <vt:i4>5</vt:i4>
      </vt:variant>
      <vt:variant>
        <vt:lpwstr>mailto:SW386Z@nih.gov</vt:lpwstr>
      </vt:variant>
      <vt:variant>
        <vt:lpwstr/>
      </vt:variant>
      <vt:variant>
        <vt:i4>3735621</vt:i4>
      </vt:variant>
      <vt:variant>
        <vt:i4>1642</vt:i4>
      </vt:variant>
      <vt:variant>
        <vt:i4>0</vt:i4>
      </vt:variant>
      <vt:variant>
        <vt:i4>5</vt:i4>
      </vt:variant>
      <vt:variant>
        <vt:lpwstr>mailto:jmillera@niaid.nih.gov</vt:lpwstr>
      </vt:variant>
      <vt:variant>
        <vt:lpwstr/>
      </vt:variant>
      <vt:variant>
        <vt:i4>589938</vt:i4>
      </vt:variant>
      <vt:variant>
        <vt:i4>1639</vt:i4>
      </vt:variant>
      <vt:variant>
        <vt:i4>0</vt:i4>
      </vt:variant>
      <vt:variant>
        <vt:i4>5</vt:i4>
      </vt:variant>
      <vt:variant>
        <vt:lpwstr>mailto:sbrobst@niaid.nih.gov</vt:lpwstr>
      </vt:variant>
      <vt:variant>
        <vt:lpwstr/>
      </vt:variant>
      <vt:variant>
        <vt:i4>2818112</vt:i4>
      </vt:variant>
      <vt:variant>
        <vt:i4>1636</vt:i4>
      </vt:variant>
      <vt:variant>
        <vt:i4>0</vt:i4>
      </vt:variant>
      <vt:variant>
        <vt:i4>5</vt:i4>
      </vt:variant>
      <vt:variant>
        <vt:lpwstr>mailto:clambros@niaid.nih.gov</vt:lpwstr>
      </vt:variant>
      <vt:variant>
        <vt:lpwstr/>
      </vt:variant>
      <vt:variant>
        <vt:i4>7012373</vt:i4>
      </vt:variant>
      <vt:variant>
        <vt:i4>1633</vt:i4>
      </vt:variant>
      <vt:variant>
        <vt:i4>0</vt:i4>
      </vt:variant>
      <vt:variant>
        <vt:i4>5</vt:i4>
      </vt:variant>
      <vt:variant>
        <vt:lpwstr>mailto:frazierti@niaid.nih.gov</vt:lpwstr>
      </vt:variant>
      <vt:variant>
        <vt:lpwstr/>
      </vt:variant>
      <vt:variant>
        <vt:i4>1835128</vt:i4>
      </vt:variant>
      <vt:variant>
        <vt:i4>1630</vt:i4>
      </vt:variant>
      <vt:variant>
        <vt:i4>0</vt:i4>
      </vt:variant>
      <vt:variant>
        <vt:i4>5</vt:i4>
      </vt:variant>
      <vt:variant>
        <vt:lpwstr>mailto:mussery@niaid.nih.gov</vt:lpwstr>
      </vt:variant>
      <vt:variant>
        <vt:lpwstr/>
      </vt:variant>
      <vt:variant>
        <vt:i4>917600</vt:i4>
      </vt:variant>
      <vt:variant>
        <vt:i4>1627</vt:i4>
      </vt:variant>
      <vt:variant>
        <vt:i4>0</vt:i4>
      </vt:variant>
      <vt:variant>
        <vt:i4>5</vt:i4>
      </vt:variant>
      <vt:variant>
        <vt:lpwstr>mailto:yli@niaid.nih.gov</vt:lpwstr>
      </vt:variant>
      <vt:variant>
        <vt:lpwstr/>
      </vt:variant>
      <vt:variant>
        <vt:i4>5242917</vt:i4>
      </vt:variant>
      <vt:variant>
        <vt:i4>1624</vt:i4>
      </vt:variant>
      <vt:variant>
        <vt:i4>0</vt:i4>
      </vt:variant>
      <vt:variant>
        <vt:i4>5</vt:i4>
      </vt:variant>
      <vt:variant>
        <vt:lpwstr>mailto:laneji@mail.nih.gov</vt:lpwstr>
      </vt:variant>
      <vt:variant>
        <vt:lpwstr/>
      </vt:variant>
      <vt:variant>
        <vt:i4>1835125</vt:i4>
      </vt:variant>
      <vt:variant>
        <vt:i4>1621</vt:i4>
      </vt:variant>
      <vt:variant>
        <vt:i4>0</vt:i4>
      </vt:variant>
      <vt:variant>
        <vt:i4>5</vt:i4>
      </vt:variant>
      <vt:variant>
        <vt:lpwstr>mailto:kryan@mail.nih.gov</vt:lpwstr>
      </vt:variant>
      <vt:variant>
        <vt:lpwstr/>
      </vt:variant>
      <vt:variant>
        <vt:i4>5898365</vt:i4>
      </vt:variant>
      <vt:variant>
        <vt:i4>1618</vt:i4>
      </vt:variant>
      <vt:variant>
        <vt:i4>0</vt:i4>
      </vt:variant>
      <vt:variant>
        <vt:i4>5</vt:i4>
      </vt:variant>
      <vt:variant>
        <vt:lpwstr>mailto:rm42i@nih.gov</vt:lpwstr>
      </vt:variant>
      <vt:variant>
        <vt:lpwstr/>
      </vt:variant>
      <vt:variant>
        <vt:i4>1704060</vt:i4>
      </vt:variant>
      <vt:variant>
        <vt:i4>1615</vt:i4>
      </vt:variant>
      <vt:variant>
        <vt:i4>0</vt:i4>
      </vt:variant>
      <vt:variant>
        <vt:i4>5</vt:i4>
      </vt:variant>
      <vt:variant>
        <vt:lpwstr>mailto:salzwedelkd@niaid.nih.gov</vt:lpwstr>
      </vt:variant>
      <vt:variant>
        <vt:lpwstr/>
      </vt:variant>
      <vt:variant>
        <vt:i4>6881307</vt:i4>
      </vt:variant>
      <vt:variant>
        <vt:i4>1612</vt:i4>
      </vt:variant>
      <vt:variant>
        <vt:i4>0</vt:i4>
      </vt:variant>
      <vt:variant>
        <vt:i4>5</vt:i4>
      </vt:variant>
      <vt:variant>
        <vt:lpwstr>mailto:jr108r@nih.gov</vt:lpwstr>
      </vt:variant>
      <vt:variant>
        <vt:lpwstr/>
      </vt:variant>
      <vt:variant>
        <vt:i4>5439521</vt:i4>
      </vt:variant>
      <vt:variant>
        <vt:i4>1609</vt:i4>
      </vt:variant>
      <vt:variant>
        <vt:i4>0</vt:i4>
      </vt:variant>
      <vt:variant>
        <vt:i4>5</vt:i4>
      </vt:variant>
      <vt:variant>
        <vt:lpwstr>mailto:Dfinzi@niaid.nih.gov</vt:lpwstr>
      </vt:variant>
      <vt:variant>
        <vt:lpwstr/>
      </vt:variant>
      <vt:variant>
        <vt:i4>5374065</vt:i4>
      </vt:variant>
      <vt:variant>
        <vt:i4>1606</vt:i4>
      </vt:variant>
      <vt:variant>
        <vt:i4>0</vt:i4>
      </vt:variant>
      <vt:variant>
        <vt:i4>5</vt:i4>
      </vt:variant>
      <vt:variant>
        <vt:lpwstr>mailto:cd17u@nih.gov</vt:lpwstr>
      </vt:variant>
      <vt:variant>
        <vt:lpwstr/>
      </vt:variant>
      <vt:variant>
        <vt:i4>6815783</vt:i4>
      </vt:variant>
      <vt:variant>
        <vt:i4>1603</vt:i4>
      </vt:variant>
      <vt:variant>
        <vt:i4>0</vt:i4>
      </vt:variant>
      <vt:variant>
        <vt:i4>5</vt:i4>
      </vt:variant>
      <vt:variant>
        <vt:lpwstr>http://www.niaid.nih.gov/researchfunding/sb/Pages/default.aspx</vt:lpwstr>
      </vt:variant>
      <vt:variant>
        <vt:lpwstr/>
      </vt:variant>
      <vt:variant>
        <vt:i4>3145839</vt:i4>
      </vt:variant>
      <vt:variant>
        <vt:i4>1600</vt:i4>
      </vt:variant>
      <vt:variant>
        <vt:i4>0</vt:i4>
      </vt:variant>
      <vt:variant>
        <vt:i4>5</vt:i4>
      </vt:variant>
      <vt:variant>
        <vt:lpwstr>http://grants.nih.gov/grants/guide/notice-files/NOT-AI-10-024.html</vt:lpwstr>
      </vt:variant>
      <vt:variant>
        <vt:lpwstr/>
      </vt:variant>
      <vt:variant>
        <vt:i4>196681</vt:i4>
      </vt:variant>
      <vt:variant>
        <vt:i4>1597</vt:i4>
      </vt:variant>
      <vt:variant>
        <vt:i4>0</vt:i4>
      </vt:variant>
      <vt:variant>
        <vt:i4>5</vt:i4>
      </vt:variant>
      <vt:variant>
        <vt:lpwstr>http://www.niaid.nih.gov/researchfunding/sb/pages/sbirareas.aspx</vt:lpwstr>
      </vt:variant>
      <vt:variant>
        <vt:lpwstr/>
      </vt:variant>
      <vt:variant>
        <vt:i4>6815783</vt:i4>
      </vt:variant>
      <vt:variant>
        <vt:i4>1594</vt:i4>
      </vt:variant>
      <vt:variant>
        <vt:i4>0</vt:i4>
      </vt:variant>
      <vt:variant>
        <vt:i4>5</vt:i4>
      </vt:variant>
      <vt:variant>
        <vt:lpwstr>http://www.niaid.nih.gov/researchfunding/sb/pages/default.aspx</vt:lpwstr>
      </vt:variant>
      <vt:variant>
        <vt:lpwstr/>
      </vt:variant>
      <vt:variant>
        <vt:i4>4522041</vt:i4>
      </vt:variant>
      <vt:variant>
        <vt:i4>1591</vt:i4>
      </vt:variant>
      <vt:variant>
        <vt:i4>0</vt:i4>
      </vt:variant>
      <vt:variant>
        <vt:i4>5</vt:i4>
      </vt:variant>
      <vt:variant>
        <vt:lpwstr>mailto:Judy.Fox@nih.gov</vt:lpwstr>
      </vt:variant>
      <vt:variant>
        <vt:lpwstr/>
      </vt:variant>
      <vt:variant>
        <vt:i4>3145796</vt:i4>
      </vt:variant>
      <vt:variant>
        <vt:i4>1588</vt:i4>
      </vt:variant>
      <vt:variant>
        <vt:i4>0</vt:i4>
      </vt:variant>
      <vt:variant>
        <vt:i4>5</vt:i4>
      </vt:variant>
      <vt:variant>
        <vt:lpwstr>mailto:Gary.Murray@nih.gov</vt:lpwstr>
      </vt:variant>
      <vt:variant>
        <vt:lpwstr/>
      </vt:variant>
      <vt:variant>
        <vt:i4>5570598</vt:i4>
      </vt:variant>
      <vt:variant>
        <vt:i4>1585</vt:i4>
      </vt:variant>
      <vt:variant>
        <vt:i4>0</vt:i4>
      </vt:variant>
      <vt:variant>
        <vt:i4>5</vt:i4>
      </vt:variant>
      <vt:variant>
        <vt:lpwstr>mailto:Changhai.Cui@nih.gov</vt:lpwstr>
      </vt:variant>
      <vt:variant>
        <vt:lpwstr/>
      </vt:variant>
      <vt:variant>
        <vt:i4>5570598</vt:i4>
      </vt:variant>
      <vt:variant>
        <vt:i4>1582</vt:i4>
      </vt:variant>
      <vt:variant>
        <vt:i4>0</vt:i4>
      </vt:variant>
      <vt:variant>
        <vt:i4>5</vt:i4>
      </vt:variant>
      <vt:variant>
        <vt:lpwstr>mailto:Changhai.Cui@nih.gov</vt:lpwstr>
      </vt:variant>
      <vt:variant>
        <vt:lpwstr/>
      </vt:variant>
      <vt:variant>
        <vt:i4>4849697</vt:i4>
      </vt:variant>
      <vt:variant>
        <vt:i4>1579</vt:i4>
      </vt:variant>
      <vt:variant>
        <vt:i4>0</vt:i4>
      </vt:variant>
      <vt:variant>
        <vt:i4>5</vt:i4>
      </vt:variant>
      <vt:variant>
        <vt:lpwstr>mailto:Mark.Egli@nih.gov</vt:lpwstr>
      </vt:variant>
      <vt:variant>
        <vt:lpwstr/>
      </vt:variant>
      <vt:variant>
        <vt:i4>5570598</vt:i4>
      </vt:variant>
      <vt:variant>
        <vt:i4>1576</vt:i4>
      </vt:variant>
      <vt:variant>
        <vt:i4>0</vt:i4>
      </vt:variant>
      <vt:variant>
        <vt:i4>5</vt:i4>
      </vt:variant>
      <vt:variant>
        <vt:lpwstr>mailto:Changhai.Cui@nih.gov</vt:lpwstr>
      </vt:variant>
      <vt:variant>
        <vt:lpwstr/>
      </vt:variant>
      <vt:variant>
        <vt:i4>721005</vt:i4>
      </vt:variant>
      <vt:variant>
        <vt:i4>1573</vt:i4>
      </vt:variant>
      <vt:variant>
        <vt:i4>0</vt:i4>
      </vt:variant>
      <vt:variant>
        <vt:i4>5</vt:i4>
      </vt:variant>
      <vt:variant>
        <vt:lpwstr>mailto:Peter.Gao@nih.gov</vt:lpwstr>
      </vt:variant>
      <vt:variant>
        <vt:lpwstr/>
      </vt:variant>
      <vt:variant>
        <vt:i4>2293851</vt:i4>
      </vt:variant>
      <vt:variant>
        <vt:i4>1570</vt:i4>
      </vt:variant>
      <vt:variant>
        <vt:i4>0</vt:i4>
      </vt:variant>
      <vt:variant>
        <vt:i4>5</vt:i4>
      </vt:variant>
      <vt:variant>
        <vt:lpwstr>mailto:Raye.Litten@nih.gov</vt:lpwstr>
      </vt:variant>
      <vt:variant>
        <vt:lpwstr/>
      </vt:variant>
      <vt:variant>
        <vt:i4>4522030</vt:i4>
      </vt:variant>
      <vt:variant>
        <vt:i4>1567</vt:i4>
      </vt:variant>
      <vt:variant>
        <vt:i4>0</vt:i4>
      </vt:variant>
      <vt:variant>
        <vt:i4>5</vt:i4>
      </vt:variant>
      <vt:variant>
        <vt:lpwstr>mailto:PJ.Brooks@nih.gov</vt:lpwstr>
      </vt:variant>
      <vt:variant>
        <vt:lpwstr/>
      </vt:variant>
      <vt:variant>
        <vt:i4>5636158</vt:i4>
      </vt:variant>
      <vt:variant>
        <vt:i4>1564</vt:i4>
      </vt:variant>
      <vt:variant>
        <vt:i4>0</vt:i4>
      </vt:variant>
      <vt:variant>
        <vt:i4>5</vt:i4>
      </vt:variant>
      <vt:variant>
        <vt:lpwstr>mailto:Mary.Jung@nih.gov</vt:lpwstr>
      </vt:variant>
      <vt:variant>
        <vt:lpwstr/>
      </vt:variant>
      <vt:variant>
        <vt:i4>5636158</vt:i4>
      </vt:variant>
      <vt:variant>
        <vt:i4>1561</vt:i4>
      </vt:variant>
      <vt:variant>
        <vt:i4>0</vt:i4>
      </vt:variant>
      <vt:variant>
        <vt:i4>5</vt:i4>
      </vt:variant>
      <vt:variant>
        <vt:lpwstr>mailto:Mary.Jung@nih.gov</vt:lpwstr>
      </vt:variant>
      <vt:variant>
        <vt:lpwstr/>
      </vt:variant>
      <vt:variant>
        <vt:i4>5636158</vt:i4>
      </vt:variant>
      <vt:variant>
        <vt:i4>1558</vt:i4>
      </vt:variant>
      <vt:variant>
        <vt:i4>0</vt:i4>
      </vt:variant>
      <vt:variant>
        <vt:i4>5</vt:i4>
      </vt:variant>
      <vt:variant>
        <vt:lpwstr>mailto:Mary.Jung@nih.gov</vt:lpwstr>
      </vt:variant>
      <vt:variant>
        <vt:lpwstr/>
      </vt:variant>
      <vt:variant>
        <vt:i4>7798799</vt:i4>
      </vt:variant>
      <vt:variant>
        <vt:i4>1555</vt:i4>
      </vt:variant>
      <vt:variant>
        <vt:i4>0</vt:i4>
      </vt:variant>
      <vt:variant>
        <vt:i4>5</vt:i4>
      </vt:variant>
      <vt:variant>
        <vt:lpwstr>mailto:Kendall.Bryant@nih.gov</vt:lpwstr>
      </vt:variant>
      <vt:variant>
        <vt:lpwstr/>
      </vt:variant>
      <vt:variant>
        <vt:i4>3473502</vt:i4>
      </vt:variant>
      <vt:variant>
        <vt:i4>1552</vt:i4>
      </vt:variant>
      <vt:variant>
        <vt:i4>0</vt:i4>
      </vt:variant>
      <vt:variant>
        <vt:i4>5</vt:i4>
      </vt:variant>
      <vt:variant>
        <vt:lpwstr>mailto:He.Wang@nih.gov</vt:lpwstr>
      </vt:variant>
      <vt:variant>
        <vt:lpwstr/>
      </vt:variant>
      <vt:variant>
        <vt:i4>4522016</vt:i4>
      </vt:variant>
      <vt:variant>
        <vt:i4>1549</vt:i4>
      </vt:variant>
      <vt:variant>
        <vt:i4>0</vt:i4>
      </vt:variant>
      <vt:variant>
        <vt:i4>5</vt:i4>
      </vt:variant>
      <vt:variant>
        <vt:lpwstr>mailto:Marcia.Scott@nih.gov</vt:lpwstr>
      </vt:variant>
      <vt:variant>
        <vt:lpwstr/>
      </vt:variant>
      <vt:variant>
        <vt:i4>1638505</vt:i4>
      </vt:variant>
      <vt:variant>
        <vt:i4>1546</vt:i4>
      </vt:variant>
      <vt:variant>
        <vt:i4>0</vt:i4>
      </vt:variant>
      <vt:variant>
        <vt:i4>5</vt:i4>
      </vt:variant>
      <vt:variant>
        <vt:lpwstr>mailto:William.Dunty@nih.gov</vt:lpwstr>
      </vt:variant>
      <vt:variant>
        <vt:lpwstr/>
      </vt:variant>
      <vt:variant>
        <vt:i4>3604560</vt:i4>
      </vt:variant>
      <vt:variant>
        <vt:i4>1543</vt:i4>
      </vt:variant>
      <vt:variant>
        <vt:i4>0</vt:i4>
      </vt:variant>
      <vt:variant>
        <vt:i4>5</vt:i4>
      </vt:variant>
      <vt:variant>
        <vt:lpwstr>mailto:Dale.Hereld@nih.gov</vt:lpwstr>
      </vt:variant>
      <vt:variant>
        <vt:lpwstr/>
      </vt:variant>
      <vt:variant>
        <vt:i4>6553617</vt:i4>
      </vt:variant>
      <vt:variant>
        <vt:i4>1540</vt:i4>
      </vt:variant>
      <vt:variant>
        <vt:i4>0</vt:i4>
      </vt:variant>
      <vt:variant>
        <vt:i4>5</vt:i4>
      </vt:variant>
      <vt:variant>
        <vt:lpwstr>mailto:Bob.Huebner@nih.gov</vt:lpwstr>
      </vt:variant>
      <vt:variant>
        <vt:lpwstr/>
      </vt:variant>
      <vt:variant>
        <vt:i4>3145813</vt:i4>
      </vt:variant>
      <vt:variant>
        <vt:i4>1537</vt:i4>
      </vt:variant>
      <vt:variant>
        <vt:i4>0</vt:i4>
      </vt:variant>
      <vt:variant>
        <vt:i4>5</vt:i4>
      </vt:variant>
      <vt:variant>
        <vt:lpwstr>mailto:Robert.Freeman@nih.gov</vt:lpwstr>
      </vt:variant>
      <vt:variant>
        <vt:lpwstr/>
      </vt:variant>
      <vt:variant>
        <vt:i4>4390971</vt:i4>
      </vt:variant>
      <vt:variant>
        <vt:i4>1534</vt:i4>
      </vt:variant>
      <vt:variant>
        <vt:i4>0</vt:i4>
      </vt:variant>
      <vt:variant>
        <vt:i4>5</vt:i4>
      </vt:variant>
      <vt:variant>
        <vt:lpwstr>mailto:Cherry.Lowman@nih.gov</vt:lpwstr>
      </vt:variant>
      <vt:variant>
        <vt:lpwstr/>
      </vt:variant>
      <vt:variant>
        <vt:i4>4390971</vt:i4>
      </vt:variant>
      <vt:variant>
        <vt:i4>1531</vt:i4>
      </vt:variant>
      <vt:variant>
        <vt:i4>0</vt:i4>
      </vt:variant>
      <vt:variant>
        <vt:i4>5</vt:i4>
      </vt:variant>
      <vt:variant>
        <vt:lpwstr>mailto:Cherry.Lowman@nih.gov</vt:lpwstr>
      </vt:variant>
      <vt:variant>
        <vt:lpwstr/>
      </vt:variant>
      <vt:variant>
        <vt:i4>4587579</vt:i4>
      </vt:variant>
      <vt:variant>
        <vt:i4>1528</vt:i4>
      </vt:variant>
      <vt:variant>
        <vt:i4>0</vt:i4>
      </vt:variant>
      <vt:variant>
        <vt:i4>5</vt:i4>
      </vt:variant>
      <vt:variant>
        <vt:lpwstr>mailto:Svetlana.Radaeva@nih.gov</vt:lpwstr>
      </vt:variant>
      <vt:variant>
        <vt:lpwstr/>
      </vt:variant>
      <vt:variant>
        <vt:i4>4849697</vt:i4>
      </vt:variant>
      <vt:variant>
        <vt:i4>1525</vt:i4>
      </vt:variant>
      <vt:variant>
        <vt:i4>0</vt:i4>
      </vt:variant>
      <vt:variant>
        <vt:i4>5</vt:i4>
      </vt:variant>
      <vt:variant>
        <vt:lpwstr>mailto:Mark.Egli@nih.gov</vt:lpwstr>
      </vt:variant>
      <vt:variant>
        <vt:lpwstr/>
      </vt:variant>
      <vt:variant>
        <vt:i4>4718651</vt:i4>
      </vt:variant>
      <vt:variant>
        <vt:i4>1522</vt:i4>
      </vt:variant>
      <vt:variant>
        <vt:i4>0</vt:i4>
      </vt:variant>
      <vt:variant>
        <vt:i4>5</vt:i4>
      </vt:variant>
      <vt:variant>
        <vt:lpwstr>mailto:Joanne.Fertig@nih.gov</vt:lpwstr>
      </vt:variant>
      <vt:variant>
        <vt:lpwstr/>
      </vt:variant>
      <vt:variant>
        <vt:i4>3145796</vt:i4>
      </vt:variant>
      <vt:variant>
        <vt:i4>1519</vt:i4>
      </vt:variant>
      <vt:variant>
        <vt:i4>0</vt:i4>
      </vt:variant>
      <vt:variant>
        <vt:i4>5</vt:i4>
      </vt:variant>
      <vt:variant>
        <vt:lpwstr>mailto:Gary.Murray@nih.gov</vt:lpwstr>
      </vt:variant>
      <vt:variant>
        <vt:lpwstr/>
      </vt:variant>
      <vt:variant>
        <vt:i4>5374046</vt:i4>
      </vt:variant>
      <vt:variant>
        <vt:i4>1516</vt:i4>
      </vt:variant>
      <vt:variant>
        <vt:i4>0</vt:i4>
      </vt:variant>
      <vt:variant>
        <vt:i4>5</vt:i4>
      </vt:variant>
      <vt:variant>
        <vt:lpwstr>http://www.niaaa.nih.gov/</vt:lpwstr>
      </vt:variant>
      <vt:variant>
        <vt:lpwstr/>
      </vt:variant>
      <vt:variant>
        <vt:i4>4522082</vt:i4>
      </vt:variant>
      <vt:variant>
        <vt:i4>1513</vt:i4>
      </vt:variant>
      <vt:variant>
        <vt:i4>0</vt:i4>
      </vt:variant>
      <vt:variant>
        <vt:i4>5</vt:i4>
      </vt:variant>
      <vt:variant>
        <vt:lpwstr>mailto:lw17m@nih.gov</vt:lpwstr>
      </vt:variant>
      <vt:variant>
        <vt:lpwstr/>
      </vt:variant>
      <vt:variant>
        <vt:i4>7405568</vt:i4>
      </vt:variant>
      <vt:variant>
        <vt:i4>1510</vt:i4>
      </vt:variant>
      <vt:variant>
        <vt:i4>0</vt:i4>
      </vt:variant>
      <vt:variant>
        <vt:i4>5</vt:i4>
      </vt:variant>
      <vt:variant>
        <vt:lpwstr>mailto:michael-david.kerns@nih.hhs.gov</vt:lpwstr>
      </vt:variant>
      <vt:variant>
        <vt:lpwstr/>
      </vt:variant>
      <vt:variant>
        <vt:i4>4194346</vt:i4>
      </vt:variant>
      <vt:variant>
        <vt:i4>1507</vt:i4>
      </vt:variant>
      <vt:variant>
        <vt:i4>0</vt:i4>
      </vt:variant>
      <vt:variant>
        <vt:i4>5</vt:i4>
      </vt:variant>
      <vt:variant>
        <vt:lpwstr>mailto:eldadahb@nia.nih.gov</vt:lpwstr>
      </vt:variant>
      <vt:variant>
        <vt:lpwstr/>
      </vt:variant>
      <vt:variant>
        <vt:i4>5242979</vt:i4>
      </vt:variant>
      <vt:variant>
        <vt:i4>1504</vt:i4>
      </vt:variant>
      <vt:variant>
        <vt:i4>0</vt:i4>
      </vt:variant>
      <vt:variant>
        <vt:i4>5</vt:i4>
      </vt:variant>
      <vt:variant>
        <vt:lpwstr>mailto:wr33a@nih.gov</vt:lpwstr>
      </vt:variant>
      <vt:variant>
        <vt:lpwstr/>
      </vt:variant>
      <vt:variant>
        <vt:i4>5177470</vt:i4>
      </vt:variant>
      <vt:variant>
        <vt:i4>1501</vt:i4>
      </vt:variant>
      <vt:variant>
        <vt:i4>0</vt:i4>
      </vt:variant>
      <vt:variant>
        <vt:i4>5</vt:i4>
      </vt:variant>
      <vt:variant>
        <vt:lpwstr>mailto:Lyndon.Joseph@nih.hhs.gov</vt:lpwstr>
      </vt:variant>
      <vt:variant>
        <vt:lpwstr/>
      </vt:variant>
      <vt:variant>
        <vt:i4>6160501</vt:i4>
      </vt:variant>
      <vt:variant>
        <vt:i4>1498</vt:i4>
      </vt:variant>
      <vt:variant>
        <vt:i4>0</vt:i4>
      </vt:variant>
      <vt:variant>
        <vt:i4>5</vt:i4>
      </vt:variant>
      <vt:variant>
        <vt:lpwstr>mailto:cd23z@nih.gov</vt:lpwstr>
      </vt:variant>
      <vt:variant>
        <vt:lpwstr/>
      </vt:variant>
      <vt:variant>
        <vt:i4>6160501</vt:i4>
      </vt:variant>
      <vt:variant>
        <vt:i4>1495</vt:i4>
      </vt:variant>
      <vt:variant>
        <vt:i4>0</vt:i4>
      </vt:variant>
      <vt:variant>
        <vt:i4>5</vt:i4>
      </vt:variant>
      <vt:variant>
        <vt:lpwstr>mailto:cd23z@nih.gov</vt:lpwstr>
      </vt:variant>
      <vt:variant>
        <vt:lpwstr/>
      </vt:variant>
      <vt:variant>
        <vt:i4>4784172</vt:i4>
      </vt:variant>
      <vt:variant>
        <vt:i4>1492</vt:i4>
      </vt:variant>
      <vt:variant>
        <vt:i4>0</vt:i4>
      </vt:variant>
      <vt:variant>
        <vt:i4>5</vt:i4>
      </vt:variant>
      <vt:variant>
        <vt:lpwstr>mailto:saliveme@nia.nih.gov</vt:lpwstr>
      </vt:variant>
      <vt:variant>
        <vt:lpwstr/>
      </vt:variant>
      <vt:variant>
        <vt:i4>7602179</vt:i4>
      </vt:variant>
      <vt:variant>
        <vt:i4>1489</vt:i4>
      </vt:variant>
      <vt:variant>
        <vt:i4>0</vt:i4>
      </vt:variant>
      <vt:variant>
        <vt:i4>5</vt:i4>
      </vt:variant>
      <vt:variant>
        <vt:lpwstr>mailto:refolol@mail.nih.gov</vt:lpwstr>
      </vt:variant>
      <vt:variant>
        <vt:lpwstr/>
      </vt:variant>
      <vt:variant>
        <vt:i4>5636195</vt:i4>
      </vt:variant>
      <vt:variant>
        <vt:i4>1486</vt:i4>
      </vt:variant>
      <vt:variant>
        <vt:i4>0</vt:i4>
      </vt:variant>
      <vt:variant>
        <vt:i4>5</vt:i4>
      </vt:variant>
      <vt:variant>
        <vt:lpwstr>mailto:bw86y@nih.gov</vt:lpwstr>
      </vt:variant>
      <vt:variant>
        <vt:lpwstr/>
      </vt:variant>
      <vt:variant>
        <vt:i4>3014738</vt:i4>
      </vt:variant>
      <vt:variant>
        <vt:i4>1483</vt:i4>
      </vt:variant>
      <vt:variant>
        <vt:i4>0</vt:i4>
      </vt:variant>
      <vt:variant>
        <vt:i4>5</vt:i4>
      </vt:variant>
      <vt:variant>
        <vt:lpwstr>mailto:wagsterm@mail.nih.gov</vt:lpwstr>
      </vt:variant>
      <vt:variant>
        <vt:lpwstr/>
      </vt:variant>
      <vt:variant>
        <vt:i4>2490374</vt:i4>
      </vt:variant>
      <vt:variant>
        <vt:i4>1480</vt:i4>
      </vt:variant>
      <vt:variant>
        <vt:i4>0</vt:i4>
      </vt:variant>
      <vt:variant>
        <vt:i4>5</vt:i4>
      </vt:variant>
      <vt:variant>
        <vt:lpwstr>mailto:mackiewiczm2@mail.nih.gov</vt:lpwstr>
      </vt:variant>
      <vt:variant>
        <vt:lpwstr/>
      </vt:variant>
      <vt:variant>
        <vt:i4>3014738</vt:i4>
      </vt:variant>
      <vt:variant>
        <vt:i4>1477</vt:i4>
      </vt:variant>
      <vt:variant>
        <vt:i4>0</vt:i4>
      </vt:variant>
      <vt:variant>
        <vt:i4>5</vt:i4>
      </vt:variant>
      <vt:variant>
        <vt:lpwstr>mailto:wagsterm@mail.nih.gov</vt:lpwstr>
      </vt:variant>
      <vt:variant>
        <vt:lpwstr/>
      </vt:variant>
      <vt:variant>
        <vt:i4>1114208</vt:i4>
      </vt:variant>
      <vt:variant>
        <vt:i4>1474</vt:i4>
      </vt:variant>
      <vt:variant>
        <vt:i4>0</vt:i4>
      </vt:variant>
      <vt:variant>
        <vt:i4>5</vt:i4>
      </vt:variant>
      <vt:variant>
        <vt:lpwstr>mailto:chenw@mail.nih.gov</vt:lpwstr>
      </vt:variant>
      <vt:variant>
        <vt:lpwstr/>
      </vt:variant>
      <vt:variant>
        <vt:i4>2031729</vt:i4>
      </vt:variant>
      <vt:variant>
        <vt:i4>1471</vt:i4>
      </vt:variant>
      <vt:variant>
        <vt:i4>0</vt:i4>
      </vt:variant>
      <vt:variant>
        <vt:i4>5</vt:i4>
      </vt:variant>
      <vt:variant>
        <vt:lpwstr>mailto:ryanl@mail.nih.gov</vt:lpwstr>
      </vt:variant>
      <vt:variant>
        <vt:lpwstr/>
      </vt:variant>
      <vt:variant>
        <vt:i4>6553609</vt:i4>
      </vt:variant>
      <vt:variant>
        <vt:i4>1468</vt:i4>
      </vt:variant>
      <vt:variant>
        <vt:i4>0</vt:i4>
      </vt:variant>
      <vt:variant>
        <vt:i4>5</vt:i4>
      </vt:variant>
      <vt:variant>
        <vt:lpwstr>mailto:silverbergn@mail.nih.gov</vt:lpwstr>
      </vt:variant>
      <vt:variant>
        <vt:lpwstr/>
      </vt:variant>
      <vt:variant>
        <vt:i4>3014738</vt:i4>
      </vt:variant>
      <vt:variant>
        <vt:i4>1465</vt:i4>
      </vt:variant>
      <vt:variant>
        <vt:i4>0</vt:i4>
      </vt:variant>
      <vt:variant>
        <vt:i4>5</vt:i4>
      </vt:variant>
      <vt:variant>
        <vt:lpwstr>mailto:wagsterm@mail.nih.gov</vt:lpwstr>
      </vt:variant>
      <vt:variant>
        <vt:lpwstr/>
      </vt:variant>
      <vt:variant>
        <vt:i4>7143440</vt:i4>
      </vt:variant>
      <vt:variant>
        <vt:i4>1462</vt:i4>
      </vt:variant>
      <vt:variant>
        <vt:i4>0</vt:i4>
      </vt:variant>
      <vt:variant>
        <vt:i4>5</vt:i4>
      </vt:variant>
      <vt:variant>
        <vt:lpwstr>mailto:petanceskas@nia.nih.gov</vt:lpwstr>
      </vt:variant>
      <vt:variant>
        <vt:lpwstr/>
      </vt:variant>
      <vt:variant>
        <vt:i4>5832818</vt:i4>
      </vt:variant>
      <vt:variant>
        <vt:i4>1459</vt:i4>
      </vt:variant>
      <vt:variant>
        <vt:i4>0</vt:i4>
      </vt:variant>
      <vt:variant>
        <vt:i4>5</vt:i4>
      </vt:variant>
      <vt:variant>
        <vt:lpwstr>mailto:nb12s@nih.gov</vt:lpwstr>
      </vt:variant>
      <vt:variant>
        <vt:lpwstr/>
      </vt:variant>
      <vt:variant>
        <vt:i4>6553609</vt:i4>
      </vt:variant>
      <vt:variant>
        <vt:i4>1456</vt:i4>
      </vt:variant>
      <vt:variant>
        <vt:i4>0</vt:i4>
      </vt:variant>
      <vt:variant>
        <vt:i4>5</vt:i4>
      </vt:variant>
      <vt:variant>
        <vt:lpwstr>mailto:silverbergn@mail.nih.gov</vt:lpwstr>
      </vt:variant>
      <vt:variant>
        <vt:lpwstr/>
      </vt:variant>
      <vt:variant>
        <vt:i4>4194342</vt:i4>
      </vt:variant>
      <vt:variant>
        <vt:i4>1453</vt:i4>
      </vt:variant>
      <vt:variant>
        <vt:i4>0</vt:i4>
      </vt:variant>
      <vt:variant>
        <vt:i4>5</vt:i4>
      </vt:variant>
      <vt:variant>
        <vt:lpwstr>mailto:jhsiao@mail.nih.gov</vt:lpwstr>
      </vt:variant>
      <vt:variant>
        <vt:lpwstr/>
      </vt:variant>
      <vt:variant>
        <vt:i4>6815768</vt:i4>
      </vt:variant>
      <vt:variant>
        <vt:i4>1450</vt:i4>
      </vt:variant>
      <vt:variant>
        <vt:i4>0</vt:i4>
      </vt:variant>
      <vt:variant>
        <vt:i4>5</vt:i4>
      </vt:variant>
      <vt:variant>
        <vt:lpwstr>mailto:Max.Guo@nih.gov</vt:lpwstr>
      </vt:variant>
      <vt:variant>
        <vt:lpwstr/>
      </vt:variant>
      <vt:variant>
        <vt:i4>2949198</vt:i4>
      </vt:variant>
      <vt:variant>
        <vt:i4>1447</vt:i4>
      </vt:variant>
      <vt:variant>
        <vt:i4>0</vt:i4>
      </vt:variant>
      <vt:variant>
        <vt:i4>5</vt:i4>
      </vt:variant>
      <vt:variant>
        <vt:lpwstr>mailto:Jose.Velazquez@nih.gov</vt:lpwstr>
      </vt:variant>
      <vt:variant>
        <vt:lpwstr/>
      </vt:variant>
      <vt:variant>
        <vt:i4>1310834</vt:i4>
      </vt:variant>
      <vt:variant>
        <vt:i4>1444</vt:i4>
      </vt:variant>
      <vt:variant>
        <vt:i4>0</vt:i4>
      </vt:variant>
      <vt:variant>
        <vt:i4>5</vt:i4>
      </vt:variant>
      <vt:variant>
        <vt:lpwstr>mailto:kohanskir@mail.nih.gov</vt:lpwstr>
      </vt:variant>
      <vt:variant>
        <vt:lpwstr/>
      </vt:variant>
      <vt:variant>
        <vt:i4>5046377</vt:i4>
      </vt:variant>
      <vt:variant>
        <vt:i4>1441</vt:i4>
      </vt:variant>
      <vt:variant>
        <vt:i4>0</vt:i4>
      </vt:variant>
      <vt:variant>
        <vt:i4>5</vt:i4>
      </vt:variant>
      <vt:variant>
        <vt:lpwstr>mailto:williamsj6@mail.nih.gov</vt:lpwstr>
      </vt:variant>
      <vt:variant>
        <vt:lpwstr/>
      </vt:variant>
      <vt:variant>
        <vt:i4>5177392</vt:i4>
      </vt:variant>
      <vt:variant>
        <vt:i4>1438</vt:i4>
      </vt:variant>
      <vt:variant>
        <vt:i4>0</vt:i4>
      </vt:variant>
      <vt:variant>
        <vt:i4>5</vt:i4>
      </vt:variant>
      <vt:variant>
        <vt:lpwstr>mailto:murthy@mail.nih.gov</vt:lpwstr>
      </vt:variant>
      <vt:variant>
        <vt:lpwstr/>
      </vt:variant>
      <vt:variant>
        <vt:i4>3014734</vt:i4>
      </vt:variant>
      <vt:variant>
        <vt:i4>1435</vt:i4>
      </vt:variant>
      <vt:variant>
        <vt:i4>0</vt:i4>
      </vt:variant>
      <vt:variant>
        <vt:i4>5</vt:i4>
      </vt:variant>
      <vt:variant>
        <vt:lpwstr>mailto:Fuldnerr@mail.nih.gov</vt:lpwstr>
      </vt:variant>
      <vt:variant>
        <vt:lpwstr/>
      </vt:variant>
      <vt:variant>
        <vt:i4>2687044</vt:i4>
      </vt:variant>
      <vt:variant>
        <vt:i4>1432</vt:i4>
      </vt:variant>
      <vt:variant>
        <vt:i4>0</vt:i4>
      </vt:variant>
      <vt:variant>
        <vt:i4>5</vt:i4>
      </vt:variant>
      <vt:variant>
        <vt:lpwstr>mailto:nadonn@nia.nih.gov</vt:lpwstr>
      </vt:variant>
      <vt:variant>
        <vt:lpwstr/>
      </vt:variant>
      <vt:variant>
        <vt:i4>5439612</vt:i4>
      </vt:variant>
      <vt:variant>
        <vt:i4>1429</vt:i4>
      </vt:variant>
      <vt:variant>
        <vt:i4>0</vt:i4>
      </vt:variant>
      <vt:variant>
        <vt:i4>5</vt:i4>
      </vt:variant>
      <vt:variant>
        <vt:lpwstr>mailto:df18s@nih.gov</vt:lpwstr>
      </vt:variant>
      <vt:variant>
        <vt:lpwstr/>
      </vt:variant>
      <vt:variant>
        <vt:i4>2097226</vt:i4>
      </vt:variant>
      <vt:variant>
        <vt:i4>1427</vt:i4>
      </vt:variant>
      <vt:variant>
        <vt:i4>0</vt:i4>
      </vt:variant>
      <vt:variant>
        <vt:i4>5</vt:i4>
      </vt:variant>
      <vt:variant>
        <vt:lpwstr>mailto:bhattacharyyap@nia.nih.gov</vt:lpwstr>
      </vt:variant>
      <vt:variant>
        <vt:lpwstr/>
      </vt:variant>
      <vt:variant>
        <vt:i4>1769578</vt:i4>
      </vt:variant>
      <vt:variant>
        <vt:i4>1424</vt:i4>
      </vt:variant>
      <vt:variant>
        <vt:i4>0</vt:i4>
      </vt:variant>
      <vt:variant>
        <vt:i4>5</vt:i4>
      </vt:variant>
      <vt:variant>
        <vt:lpwstr>mailto:farheen.akbar@nih.gov</vt:lpwstr>
      </vt:variant>
      <vt:variant>
        <vt:lpwstr/>
      </vt:variant>
      <vt:variant>
        <vt:i4>2097226</vt:i4>
      </vt:variant>
      <vt:variant>
        <vt:i4>1421</vt:i4>
      </vt:variant>
      <vt:variant>
        <vt:i4>0</vt:i4>
      </vt:variant>
      <vt:variant>
        <vt:i4>5</vt:i4>
      </vt:variant>
      <vt:variant>
        <vt:lpwstr>mailto:bhattacharyyap@nia.nih.gov</vt:lpwstr>
      </vt:variant>
      <vt:variant>
        <vt:lpwstr/>
      </vt:variant>
      <vt:variant>
        <vt:i4>1572878</vt:i4>
      </vt:variant>
      <vt:variant>
        <vt:i4>1418</vt:i4>
      </vt:variant>
      <vt:variant>
        <vt:i4>0</vt:i4>
      </vt:variant>
      <vt:variant>
        <vt:i4>5</vt:i4>
      </vt:variant>
      <vt:variant>
        <vt:lpwstr>http://sbir.nih.gov/</vt:lpwstr>
      </vt:variant>
      <vt:variant>
        <vt:lpwstr/>
      </vt:variant>
      <vt:variant>
        <vt:i4>3342399</vt:i4>
      </vt:variant>
      <vt:variant>
        <vt:i4>1415</vt:i4>
      </vt:variant>
      <vt:variant>
        <vt:i4>0</vt:i4>
      </vt:variant>
      <vt:variant>
        <vt:i4>5</vt:i4>
      </vt:variant>
      <vt:variant>
        <vt:lpwstr>http://www.nia.nih.gov/</vt:lpwstr>
      </vt:variant>
      <vt:variant>
        <vt:lpwstr/>
      </vt:variant>
      <vt:variant>
        <vt:i4>2293850</vt:i4>
      </vt:variant>
      <vt:variant>
        <vt:i4>1412</vt:i4>
      </vt:variant>
      <vt:variant>
        <vt:i4>0</vt:i4>
      </vt:variant>
      <vt:variant>
        <vt:i4>5</vt:i4>
      </vt:variant>
      <vt:variant>
        <vt:lpwstr>mailto:efernandez@acf.hhs.gov</vt:lpwstr>
      </vt:variant>
      <vt:variant>
        <vt:lpwstr/>
      </vt:variant>
      <vt:variant>
        <vt:i4>6422559</vt:i4>
      </vt:variant>
      <vt:variant>
        <vt:i4>1409</vt:i4>
      </vt:variant>
      <vt:variant>
        <vt:i4>0</vt:i4>
      </vt:variant>
      <vt:variant>
        <vt:i4>5</vt:i4>
      </vt:variant>
      <vt:variant>
        <vt:lpwstr>mailto:abergan@acf.hhs.gov</vt:lpwstr>
      </vt:variant>
      <vt:variant>
        <vt:lpwstr/>
      </vt:variant>
      <vt:variant>
        <vt:i4>2490420</vt:i4>
      </vt:variant>
      <vt:variant>
        <vt:i4>1406</vt:i4>
      </vt:variant>
      <vt:variant>
        <vt:i4>0</vt:i4>
      </vt:variant>
      <vt:variant>
        <vt:i4>5</vt:i4>
      </vt:variant>
      <vt:variant>
        <vt:lpwstr>http://www.acf.hhs.gov/</vt:lpwstr>
      </vt:variant>
      <vt:variant>
        <vt:lpwstr/>
      </vt:variant>
      <vt:variant>
        <vt:i4>6291551</vt:i4>
      </vt:variant>
      <vt:variant>
        <vt:i4>1403</vt:i4>
      </vt:variant>
      <vt:variant>
        <vt:i4>0</vt:i4>
      </vt:variant>
      <vt:variant>
        <vt:i4>5</vt:i4>
      </vt:variant>
      <vt:variant>
        <vt:lpwstr>mailto:Martin.Bernard@fda.hhs.gov</vt:lpwstr>
      </vt:variant>
      <vt:variant>
        <vt:lpwstr/>
      </vt:variant>
      <vt:variant>
        <vt:i4>7012441</vt:i4>
      </vt:variant>
      <vt:variant>
        <vt:i4>1400</vt:i4>
      </vt:variant>
      <vt:variant>
        <vt:i4>0</vt:i4>
      </vt:variant>
      <vt:variant>
        <vt:i4>5</vt:i4>
      </vt:variant>
      <vt:variant>
        <vt:lpwstr>mailto:kimberly.pendleton@fda.hhs.gov</vt:lpwstr>
      </vt:variant>
      <vt:variant>
        <vt:lpwstr/>
      </vt:variant>
      <vt:variant>
        <vt:i4>3997813</vt:i4>
      </vt:variant>
      <vt:variant>
        <vt:i4>1397</vt:i4>
      </vt:variant>
      <vt:variant>
        <vt:i4>0</vt:i4>
      </vt:variant>
      <vt:variant>
        <vt:i4>5</vt:i4>
      </vt:variant>
      <vt:variant>
        <vt:lpwstr>http://www.fda.gov/</vt:lpwstr>
      </vt:variant>
      <vt:variant>
        <vt:lpwstr/>
      </vt:variant>
      <vt:variant>
        <vt:i4>114</vt:i4>
      </vt:variant>
      <vt:variant>
        <vt:i4>1394</vt:i4>
      </vt:variant>
      <vt:variant>
        <vt:i4>0</vt:i4>
      </vt:variant>
      <vt:variant>
        <vt:i4>5</vt:i4>
      </vt:variant>
      <vt:variant>
        <vt:lpwstr>mailto:%20MShanahan@cdc.gov</vt:lpwstr>
      </vt:variant>
      <vt:variant>
        <vt:lpwstr/>
      </vt:variant>
      <vt:variant>
        <vt:i4>2031669</vt:i4>
      </vt:variant>
      <vt:variant>
        <vt:i4>1391</vt:i4>
      </vt:variant>
      <vt:variant>
        <vt:i4>0</vt:i4>
      </vt:variant>
      <vt:variant>
        <vt:i4>5</vt:i4>
      </vt:variant>
      <vt:variant>
        <vt:lpwstr>mailto:SOrum@cdc.gov</vt:lpwstr>
      </vt:variant>
      <vt:variant>
        <vt:lpwstr/>
      </vt:variant>
      <vt:variant>
        <vt:i4>1310769</vt:i4>
      </vt:variant>
      <vt:variant>
        <vt:i4>1388</vt:i4>
      </vt:variant>
      <vt:variant>
        <vt:i4>0</vt:i4>
      </vt:variant>
      <vt:variant>
        <vt:i4>5</vt:i4>
      </vt:variant>
      <vt:variant>
        <vt:lpwstr>mailto:HBuitrago@cdc.gov</vt:lpwstr>
      </vt:variant>
      <vt:variant>
        <vt:lpwstr/>
      </vt:variant>
      <vt:variant>
        <vt:i4>6881375</vt:i4>
      </vt:variant>
      <vt:variant>
        <vt:i4>1385</vt:i4>
      </vt:variant>
      <vt:variant>
        <vt:i4>0</vt:i4>
      </vt:variant>
      <vt:variant>
        <vt:i4>5</vt:i4>
      </vt:variant>
      <vt:variant>
        <vt:lpwstr>mailto:TraceySims@cdc.gov</vt:lpwstr>
      </vt:variant>
      <vt:variant>
        <vt:lpwstr/>
      </vt:variant>
      <vt:variant>
        <vt:i4>6357064</vt:i4>
      </vt:variant>
      <vt:variant>
        <vt:i4>1382</vt:i4>
      </vt:variant>
      <vt:variant>
        <vt:i4>0</vt:i4>
      </vt:variant>
      <vt:variant>
        <vt:i4>5</vt:i4>
      </vt:variant>
      <vt:variant>
        <vt:lpwstr>mailto:RCurington@cdc.gov</vt:lpwstr>
      </vt:variant>
      <vt:variant>
        <vt:lpwstr/>
      </vt:variant>
      <vt:variant>
        <vt:i4>393267</vt:i4>
      </vt:variant>
      <vt:variant>
        <vt:i4>1379</vt:i4>
      </vt:variant>
      <vt:variant>
        <vt:i4>0</vt:i4>
      </vt:variant>
      <vt:variant>
        <vt:i4>5</vt:i4>
      </vt:variant>
      <vt:variant>
        <vt:lpwstr>mailto:SDearwent@cdc.gov</vt:lpwstr>
      </vt:variant>
      <vt:variant>
        <vt:lpwstr/>
      </vt:variant>
      <vt:variant>
        <vt:i4>6881361</vt:i4>
      </vt:variant>
      <vt:variant>
        <vt:i4>1376</vt:i4>
      </vt:variant>
      <vt:variant>
        <vt:i4>0</vt:i4>
      </vt:variant>
      <vt:variant>
        <vt:i4>5</vt:i4>
      </vt:variant>
      <vt:variant>
        <vt:lpwstr>mailto:wsmutz@cdc.gov</vt:lpwstr>
      </vt:variant>
      <vt:variant>
        <vt:lpwstr/>
      </vt:variant>
      <vt:variant>
        <vt:i4>1310766</vt:i4>
      </vt:variant>
      <vt:variant>
        <vt:i4>1373</vt:i4>
      </vt:variant>
      <vt:variant>
        <vt:i4>0</vt:i4>
      </vt:variant>
      <vt:variant>
        <vt:i4>5</vt:i4>
      </vt:variant>
      <vt:variant>
        <vt:lpwstr>mailto:BStewart@cdc.gov</vt:lpwstr>
      </vt:variant>
      <vt:variant>
        <vt:lpwstr/>
      </vt:variant>
      <vt:variant>
        <vt:i4>6684765</vt:i4>
      </vt:variant>
      <vt:variant>
        <vt:i4>1370</vt:i4>
      </vt:variant>
      <vt:variant>
        <vt:i4>0</vt:i4>
      </vt:variant>
      <vt:variant>
        <vt:i4>5</vt:i4>
      </vt:variant>
      <vt:variant>
        <vt:lpwstr>mailto:BColleyGilbert@cdc.gov</vt:lpwstr>
      </vt:variant>
      <vt:variant>
        <vt:lpwstr/>
      </vt:variant>
      <vt:variant>
        <vt:i4>3801205</vt:i4>
      </vt:variant>
      <vt:variant>
        <vt:i4>1367</vt:i4>
      </vt:variant>
      <vt:variant>
        <vt:i4>0</vt:i4>
      </vt:variant>
      <vt:variant>
        <vt:i4>5</vt:i4>
      </vt:variant>
      <vt:variant>
        <vt:lpwstr>http://www.cdc.gov/</vt:lpwstr>
      </vt:variant>
      <vt:variant>
        <vt:lpwstr/>
      </vt:variant>
      <vt:variant>
        <vt:i4>3080214</vt:i4>
      </vt:variant>
      <vt:variant>
        <vt:i4>1364</vt:i4>
      </vt:variant>
      <vt:variant>
        <vt:i4>0</vt:i4>
      </vt:variant>
      <vt:variant>
        <vt:i4>5</vt:i4>
      </vt:variant>
      <vt:variant>
        <vt:lpwstr>mailto:nguyen1@mail.nih.gov</vt:lpwstr>
      </vt:variant>
      <vt:variant>
        <vt:lpwstr/>
      </vt:variant>
      <vt:variant>
        <vt:i4>3276889</vt:i4>
      </vt:variant>
      <vt:variant>
        <vt:i4>1362</vt:i4>
      </vt:variant>
      <vt:variant>
        <vt:i4>0</vt:i4>
      </vt:variant>
      <vt:variant>
        <vt:i4>5</vt:i4>
      </vt:variant>
      <vt:variant>
        <vt:lpwstr>mailto:walkerti@mail.nih.gov</vt:lpwstr>
      </vt:variant>
      <vt:variant>
        <vt:lpwstr/>
      </vt:variant>
      <vt:variant>
        <vt:i4>3014680</vt:i4>
      </vt:variant>
      <vt:variant>
        <vt:i4>1359</vt:i4>
      </vt:variant>
      <vt:variant>
        <vt:i4>0</vt:i4>
      </vt:variant>
      <vt:variant>
        <vt:i4>5</vt:i4>
      </vt:variant>
      <vt:variant>
        <vt:lpwstr>mailto:contre1@mail.nih.gov</vt:lpwstr>
      </vt:variant>
      <vt:variant>
        <vt:lpwstr/>
      </vt:variant>
      <vt:variant>
        <vt:i4>1048584</vt:i4>
      </vt:variant>
      <vt:variant>
        <vt:i4>1356</vt:i4>
      </vt:variant>
      <vt:variant>
        <vt:i4>0</vt:i4>
      </vt:variant>
      <vt:variant>
        <vt:i4>5</vt:i4>
      </vt:variant>
      <vt:variant>
        <vt:lpwstr>http://dpcpsi.nih.gov/ORIP/index.aspx</vt:lpwstr>
      </vt:variant>
      <vt:variant>
        <vt:lpwstr/>
      </vt:variant>
      <vt:variant>
        <vt:i4>7077909</vt:i4>
      </vt:variant>
      <vt:variant>
        <vt:i4>1353</vt:i4>
      </vt:variant>
      <vt:variant>
        <vt:i4>0</vt:i4>
      </vt:variant>
      <vt:variant>
        <vt:i4>5</vt:i4>
      </vt:variant>
      <vt:variant>
        <vt:lpwstr>mailto:moweryd@mail.nih.gov</vt:lpwstr>
      </vt:variant>
      <vt:variant>
        <vt:lpwstr/>
      </vt:variant>
      <vt:variant>
        <vt:i4>7536643</vt:i4>
      </vt:variant>
      <vt:variant>
        <vt:i4>1350</vt:i4>
      </vt:variant>
      <vt:variant>
        <vt:i4>0</vt:i4>
      </vt:variant>
      <vt:variant>
        <vt:i4>5</vt:i4>
      </vt:variant>
      <vt:variant>
        <vt:lpwstr>mailto:yej@mail.nih.gov</vt:lpwstr>
      </vt:variant>
      <vt:variant>
        <vt:lpwstr/>
      </vt:variant>
      <vt:variant>
        <vt:i4>4128826</vt:i4>
      </vt:variant>
      <vt:variant>
        <vt:i4>1347</vt:i4>
      </vt:variant>
      <vt:variant>
        <vt:i4>0</vt:i4>
      </vt:variant>
      <vt:variant>
        <vt:i4>5</vt:i4>
      </vt:variant>
      <vt:variant>
        <vt:lpwstr>http://www.nlm.nih.gov/</vt:lpwstr>
      </vt:variant>
      <vt:variant>
        <vt:lpwstr/>
      </vt:variant>
      <vt:variant>
        <vt:i4>5767202</vt:i4>
      </vt:variant>
      <vt:variant>
        <vt:i4>1344</vt:i4>
      </vt:variant>
      <vt:variant>
        <vt:i4>0</vt:i4>
      </vt:variant>
      <vt:variant>
        <vt:i4>5</vt:i4>
      </vt:variant>
      <vt:variant>
        <vt:lpwstr>mailto:George.Tucker@nih.gov</vt:lpwstr>
      </vt:variant>
      <vt:variant>
        <vt:lpwstr/>
      </vt:variant>
      <vt:variant>
        <vt:i4>4456500</vt:i4>
      </vt:variant>
      <vt:variant>
        <vt:i4>1341</vt:i4>
      </vt:variant>
      <vt:variant>
        <vt:i4>0</vt:i4>
      </vt:variant>
      <vt:variant>
        <vt:i4>5</vt:i4>
      </vt:variant>
      <vt:variant>
        <vt:lpwstr>mailto:hoppdc@mail.nih.gov</vt:lpwstr>
      </vt:variant>
      <vt:variant>
        <vt:lpwstr/>
      </vt:variant>
      <vt:variant>
        <vt:i4>6029396</vt:i4>
      </vt:variant>
      <vt:variant>
        <vt:i4>1338</vt:i4>
      </vt:variant>
      <vt:variant>
        <vt:i4>0</vt:i4>
      </vt:variant>
      <vt:variant>
        <vt:i4>5</vt:i4>
      </vt:variant>
      <vt:variant>
        <vt:lpwstr>http://www.nccam.nih.gov/</vt:lpwstr>
      </vt:variant>
      <vt:variant>
        <vt:lpwstr/>
      </vt:variant>
      <vt:variant>
        <vt:i4>3276889</vt:i4>
      </vt:variant>
      <vt:variant>
        <vt:i4>1335</vt:i4>
      </vt:variant>
      <vt:variant>
        <vt:i4>0</vt:i4>
      </vt:variant>
      <vt:variant>
        <vt:i4>5</vt:i4>
      </vt:variant>
      <vt:variant>
        <vt:lpwstr>mailto:walkerti@mail.nih.gov</vt:lpwstr>
      </vt:variant>
      <vt:variant>
        <vt:lpwstr/>
      </vt:variant>
      <vt:variant>
        <vt:i4>4128851</vt:i4>
      </vt:variant>
      <vt:variant>
        <vt:i4>1332</vt:i4>
      </vt:variant>
      <vt:variant>
        <vt:i4>0</vt:i4>
      </vt:variant>
      <vt:variant>
        <vt:i4>5</vt:i4>
      </vt:variant>
      <vt:variant>
        <vt:lpwstr>mailto:Portilll@mail.nih.gov</vt:lpwstr>
      </vt:variant>
      <vt:variant>
        <vt:lpwstr/>
      </vt:variant>
      <vt:variant>
        <vt:i4>4194369</vt:i4>
      </vt:variant>
      <vt:variant>
        <vt:i4>1329</vt:i4>
      </vt:variant>
      <vt:variant>
        <vt:i4>0</vt:i4>
      </vt:variant>
      <vt:variant>
        <vt:i4>5</vt:i4>
      </vt:variant>
      <vt:variant>
        <vt:lpwstr>http://www.ncats.nih.gov/</vt:lpwstr>
      </vt:variant>
      <vt:variant>
        <vt:lpwstr/>
      </vt:variant>
      <vt:variant>
        <vt:i4>4849785</vt:i4>
      </vt:variant>
      <vt:variant>
        <vt:i4>1326</vt:i4>
      </vt:variant>
      <vt:variant>
        <vt:i4>0</vt:i4>
      </vt:variant>
      <vt:variant>
        <vt:i4>5</vt:i4>
      </vt:variant>
      <vt:variant>
        <vt:lpwstr>mailto:albertib2@mail.nih.gov</vt:lpwstr>
      </vt:variant>
      <vt:variant>
        <vt:lpwstr/>
      </vt:variant>
      <vt:variant>
        <vt:i4>2818135</vt:i4>
      </vt:variant>
      <vt:variant>
        <vt:i4>1323</vt:i4>
      </vt:variant>
      <vt:variant>
        <vt:i4>0</vt:i4>
      </vt:variant>
      <vt:variant>
        <vt:i4>5</vt:i4>
      </vt:variant>
      <vt:variant>
        <vt:lpwstr>mailto:Paul.Cotton@nih.gov</vt:lpwstr>
      </vt:variant>
      <vt:variant>
        <vt:lpwstr/>
      </vt:variant>
      <vt:variant>
        <vt:i4>3932222</vt:i4>
      </vt:variant>
      <vt:variant>
        <vt:i4>1320</vt:i4>
      </vt:variant>
      <vt:variant>
        <vt:i4>0</vt:i4>
      </vt:variant>
      <vt:variant>
        <vt:i4>5</vt:i4>
      </vt:variant>
      <vt:variant>
        <vt:lpwstr>http://www.nih.gov/ninr</vt:lpwstr>
      </vt:variant>
      <vt:variant>
        <vt:lpwstr/>
      </vt:variant>
      <vt:variant>
        <vt:i4>327786</vt:i4>
      </vt:variant>
      <vt:variant>
        <vt:i4>1317</vt:i4>
      </vt:variant>
      <vt:variant>
        <vt:i4>0</vt:i4>
      </vt:variant>
      <vt:variant>
        <vt:i4>5</vt:i4>
      </vt:variant>
      <vt:variant>
        <vt:lpwstr>mailto:decostert@mail.nih.gov</vt:lpwstr>
      </vt:variant>
      <vt:variant>
        <vt:lpwstr/>
      </vt:variant>
      <vt:variant>
        <vt:i4>524407</vt:i4>
      </vt:variant>
      <vt:variant>
        <vt:i4>1314</vt:i4>
      </vt:variant>
      <vt:variant>
        <vt:i4>0</vt:i4>
      </vt:variant>
      <vt:variant>
        <vt:i4>5</vt:i4>
      </vt:variant>
      <vt:variant>
        <vt:lpwstr>mailto:fertigs@ninds.nih.gov</vt:lpwstr>
      </vt:variant>
      <vt:variant>
        <vt:lpwstr/>
      </vt:variant>
      <vt:variant>
        <vt:i4>5177435</vt:i4>
      </vt:variant>
      <vt:variant>
        <vt:i4>1311</vt:i4>
      </vt:variant>
      <vt:variant>
        <vt:i4>0</vt:i4>
      </vt:variant>
      <vt:variant>
        <vt:i4>5</vt:i4>
      </vt:variant>
      <vt:variant>
        <vt:lpwstr>http://www.ninds.nih.gov/</vt:lpwstr>
      </vt:variant>
      <vt:variant>
        <vt:lpwstr/>
      </vt:variant>
      <vt:variant>
        <vt:i4>7340052</vt:i4>
      </vt:variant>
      <vt:variant>
        <vt:i4>1308</vt:i4>
      </vt:variant>
      <vt:variant>
        <vt:i4>0</vt:i4>
      </vt:variant>
      <vt:variant>
        <vt:i4>5</vt:i4>
      </vt:variant>
      <vt:variant>
        <vt:lpwstr>mailto:Priscilla.Grant@nih.gov</vt:lpwstr>
      </vt:variant>
      <vt:variant>
        <vt:lpwstr/>
      </vt:variant>
      <vt:variant>
        <vt:i4>3407959</vt:i4>
      </vt:variant>
      <vt:variant>
        <vt:i4>1305</vt:i4>
      </vt:variant>
      <vt:variant>
        <vt:i4>0</vt:i4>
      </vt:variant>
      <vt:variant>
        <vt:i4>5</vt:i4>
      </vt:variant>
      <vt:variant>
        <vt:lpwstr>mailto:thomasvi@mail.nih.gov</vt:lpwstr>
      </vt:variant>
      <vt:variant>
        <vt:lpwstr/>
      </vt:variant>
      <vt:variant>
        <vt:i4>5963863</vt:i4>
      </vt:variant>
      <vt:variant>
        <vt:i4>1302</vt:i4>
      </vt:variant>
      <vt:variant>
        <vt:i4>0</vt:i4>
      </vt:variant>
      <vt:variant>
        <vt:i4>5</vt:i4>
      </vt:variant>
      <vt:variant>
        <vt:lpwstr>http://www.nimhd.nih.gov/</vt:lpwstr>
      </vt:variant>
      <vt:variant>
        <vt:lpwstr/>
      </vt:variant>
      <vt:variant>
        <vt:i4>4063300</vt:i4>
      </vt:variant>
      <vt:variant>
        <vt:i4>1299</vt:i4>
      </vt:variant>
      <vt:variant>
        <vt:i4>0</vt:i4>
      </vt:variant>
      <vt:variant>
        <vt:i4>5</vt:i4>
      </vt:variant>
      <vt:variant>
        <vt:lpwstr>mailto:rclaycam@mail.nih.gov</vt:lpwstr>
      </vt:variant>
      <vt:variant>
        <vt:lpwstr/>
      </vt:variant>
      <vt:variant>
        <vt:i4>4522028</vt:i4>
      </vt:variant>
      <vt:variant>
        <vt:i4>1296</vt:i4>
      </vt:variant>
      <vt:variant>
        <vt:i4>0</vt:i4>
      </vt:variant>
      <vt:variant>
        <vt:i4>5</vt:i4>
      </vt:variant>
      <vt:variant>
        <vt:lpwstr>mailto:mgrabb@mail.nih.gov</vt:lpwstr>
      </vt:variant>
      <vt:variant>
        <vt:lpwstr/>
      </vt:variant>
      <vt:variant>
        <vt:i4>65606</vt:i4>
      </vt:variant>
      <vt:variant>
        <vt:i4>1293</vt:i4>
      </vt:variant>
      <vt:variant>
        <vt:i4>0</vt:i4>
      </vt:variant>
      <vt:variant>
        <vt:i4>5</vt:i4>
      </vt:variant>
      <vt:variant>
        <vt:lpwstr>http://www.nimh.nih.gov/</vt:lpwstr>
      </vt:variant>
      <vt:variant>
        <vt:lpwstr/>
      </vt:variant>
      <vt:variant>
        <vt:i4>5832736</vt:i4>
      </vt:variant>
      <vt:variant>
        <vt:i4>1290</vt:i4>
      </vt:variant>
      <vt:variant>
        <vt:i4>0</vt:i4>
      </vt:variant>
      <vt:variant>
        <vt:i4>5</vt:i4>
      </vt:variant>
      <vt:variant>
        <vt:lpwstr>mailto:ChickC@mail.nih.gov</vt:lpwstr>
      </vt:variant>
      <vt:variant>
        <vt:lpwstr/>
      </vt:variant>
      <vt:variant>
        <vt:i4>2228273</vt:i4>
      </vt:variant>
      <vt:variant>
        <vt:i4>1287</vt:i4>
      </vt:variant>
      <vt:variant>
        <vt:i4>0</vt:i4>
      </vt:variant>
      <vt:variant>
        <vt:i4>5</vt:i4>
      </vt:variant>
      <vt:variant>
        <vt:lpwstr>mailto:Bettie_graham@nih.gov</vt:lpwstr>
      </vt:variant>
      <vt:variant>
        <vt:lpwstr/>
      </vt:variant>
      <vt:variant>
        <vt:i4>2162734</vt:i4>
      </vt:variant>
      <vt:variant>
        <vt:i4>1284</vt:i4>
      </vt:variant>
      <vt:variant>
        <vt:i4>0</vt:i4>
      </vt:variant>
      <vt:variant>
        <vt:i4>5</vt:i4>
      </vt:variant>
      <vt:variant>
        <vt:lpwstr>http://www.genome.gov/</vt:lpwstr>
      </vt:variant>
      <vt:variant>
        <vt:lpwstr/>
      </vt:variant>
      <vt:variant>
        <vt:i4>2293839</vt:i4>
      </vt:variant>
      <vt:variant>
        <vt:i4>1281</vt:i4>
      </vt:variant>
      <vt:variant>
        <vt:i4>0</vt:i4>
      </vt:variant>
      <vt:variant>
        <vt:i4>5</vt:i4>
      </vt:variant>
      <vt:variant>
        <vt:lpwstr>mailto:waltersh@nhlbi.nih.gov</vt:lpwstr>
      </vt:variant>
      <vt:variant>
        <vt:lpwstr/>
      </vt:variant>
      <vt:variant>
        <vt:i4>1310817</vt:i4>
      </vt:variant>
      <vt:variant>
        <vt:i4>1278</vt:i4>
      </vt:variant>
      <vt:variant>
        <vt:i4>0</vt:i4>
      </vt:variant>
      <vt:variant>
        <vt:i4>5</vt:i4>
      </vt:variant>
      <vt:variant>
        <vt:lpwstr>mailto:Andre.Walker@nih.gov</vt:lpwstr>
      </vt:variant>
      <vt:variant>
        <vt:lpwstr/>
      </vt:variant>
      <vt:variant>
        <vt:i4>3735646</vt:i4>
      </vt:variant>
      <vt:variant>
        <vt:i4>1275</vt:i4>
      </vt:variant>
      <vt:variant>
        <vt:i4>0</vt:i4>
      </vt:variant>
      <vt:variant>
        <vt:i4>5</vt:i4>
      </vt:variant>
      <vt:variant>
        <vt:lpwstr>mailto:Kurt.Marek@nih.gov</vt:lpwstr>
      </vt:variant>
      <vt:variant>
        <vt:lpwstr/>
      </vt:variant>
      <vt:variant>
        <vt:i4>5701724</vt:i4>
      </vt:variant>
      <vt:variant>
        <vt:i4>1272</vt:i4>
      </vt:variant>
      <vt:variant>
        <vt:i4>0</vt:i4>
      </vt:variant>
      <vt:variant>
        <vt:i4>5</vt:i4>
      </vt:variant>
      <vt:variant>
        <vt:lpwstr>http://www.nhlbi.nih.gov/</vt:lpwstr>
      </vt:variant>
      <vt:variant>
        <vt:lpwstr/>
      </vt:variant>
      <vt:variant>
        <vt:i4>2031739</vt:i4>
      </vt:variant>
      <vt:variant>
        <vt:i4>1269</vt:i4>
      </vt:variant>
      <vt:variant>
        <vt:i4>0</vt:i4>
      </vt:variant>
      <vt:variant>
        <vt:i4>5</vt:i4>
      </vt:variant>
      <vt:variant>
        <vt:lpwstr>mailto:molnarp@nigms.nih.gov</vt:lpwstr>
      </vt:variant>
      <vt:variant>
        <vt:lpwstr/>
      </vt:variant>
      <vt:variant>
        <vt:i4>1048689</vt:i4>
      </vt:variant>
      <vt:variant>
        <vt:i4>1266</vt:i4>
      </vt:variant>
      <vt:variant>
        <vt:i4>0</vt:i4>
      </vt:variant>
      <vt:variant>
        <vt:i4>5</vt:i4>
      </vt:variant>
      <vt:variant>
        <vt:lpwstr>mailto:somerss@nigms.nih.gov</vt:lpwstr>
      </vt:variant>
      <vt:variant>
        <vt:lpwstr/>
      </vt:variant>
      <vt:variant>
        <vt:i4>4587602</vt:i4>
      </vt:variant>
      <vt:variant>
        <vt:i4>1263</vt:i4>
      </vt:variant>
      <vt:variant>
        <vt:i4>0</vt:i4>
      </vt:variant>
      <vt:variant>
        <vt:i4>5</vt:i4>
      </vt:variant>
      <vt:variant>
        <vt:lpwstr>http://www.nigms.nih.gov/</vt:lpwstr>
      </vt:variant>
      <vt:variant>
        <vt:lpwstr/>
      </vt:variant>
      <vt:variant>
        <vt:i4>6357022</vt:i4>
      </vt:variant>
      <vt:variant>
        <vt:i4>1260</vt:i4>
      </vt:variant>
      <vt:variant>
        <vt:i4>0</vt:i4>
      </vt:variant>
      <vt:variant>
        <vt:i4>5</vt:i4>
      </vt:variant>
      <vt:variant>
        <vt:lpwstr>mailto:wwd@nei.nih.gov</vt:lpwstr>
      </vt:variant>
      <vt:variant>
        <vt:lpwstr/>
      </vt:variant>
      <vt:variant>
        <vt:i4>5373988</vt:i4>
      </vt:variant>
      <vt:variant>
        <vt:i4>1257</vt:i4>
      </vt:variant>
      <vt:variant>
        <vt:i4>0</vt:i4>
      </vt:variant>
      <vt:variant>
        <vt:i4>5</vt:i4>
      </vt:variant>
      <vt:variant>
        <vt:lpwstr>mailto:wujekjer@nei.nih.gov</vt:lpwstr>
      </vt:variant>
      <vt:variant>
        <vt:lpwstr/>
      </vt:variant>
      <vt:variant>
        <vt:i4>3866675</vt:i4>
      </vt:variant>
      <vt:variant>
        <vt:i4>1254</vt:i4>
      </vt:variant>
      <vt:variant>
        <vt:i4>0</vt:i4>
      </vt:variant>
      <vt:variant>
        <vt:i4>5</vt:i4>
      </vt:variant>
      <vt:variant>
        <vt:lpwstr>http://www.nei.nih.gov/</vt:lpwstr>
      </vt:variant>
      <vt:variant>
        <vt:lpwstr/>
      </vt:variant>
      <vt:variant>
        <vt:i4>5374072</vt:i4>
      </vt:variant>
      <vt:variant>
        <vt:i4>1251</vt:i4>
      </vt:variant>
      <vt:variant>
        <vt:i4>0</vt:i4>
      </vt:variant>
      <vt:variant>
        <vt:i4>5</vt:i4>
      </vt:variant>
      <vt:variant>
        <vt:lpwstr>mailto:evans3@niehs.nih.gov</vt:lpwstr>
      </vt:variant>
      <vt:variant>
        <vt:lpwstr/>
      </vt:variant>
      <vt:variant>
        <vt:i4>4063255</vt:i4>
      </vt:variant>
      <vt:variant>
        <vt:i4>1248</vt:i4>
      </vt:variant>
      <vt:variant>
        <vt:i4>0</vt:i4>
      </vt:variant>
      <vt:variant>
        <vt:i4>5</vt:i4>
      </vt:variant>
      <vt:variant>
        <vt:lpwstr>mailto:shaughn1@niehs.nih.gov</vt:lpwstr>
      </vt:variant>
      <vt:variant>
        <vt:lpwstr/>
      </vt:variant>
      <vt:variant>
        <vt:i4>4456535</vt:i4>
      </vt:variant>
      <vt:variant>
        <vt:i4>1245</vt:i4>
      </vt:variant>
      <vt:variant>
        <vt:i4>0</vt:i4>
      </vt:variant>
      <vt:variant>
        <vt:i4>5</vt:i4>
      </vt:variant>
      <vt:variant>
        <vt:lpwstr>http://www.niehs.nih.gov/</vt:lpwstr>
      </vt:variant>
      <vt:variant>
        <vt:lpwstr/>
      </vt:variant>
      <vt:variant>
        <vt:i4>8323073</vt:i4>
      </vt:variant>
      <vt:variant>
        <vt:i4>1242</vt:i4>
      </vt:variant>
      <vt:variant>
        <vt:i4>0</vt:i4>
      </vt:variant>
      <vt:variant>
        <vt:i4>5</vt:i4>
      </vt:variant>
      <vt:variant>
        <vt:lpwstr>mailto:mcgeehane@niddk.nih.gov</vt:lpwstr>
      </vt:variant>
      <vt:variant>
        <vt:lpwstr/>
      </vt:variant>
      <vt:variant>
        <vt:i4>6422557</vt:i4>
      </vt:variant>
      <vt:variant>
        <vt:i4>1239</vt:i4>
      </vt:variant>
      <vt:variant>
        <vt:i4>0</vt:i4>
      </vt:variant>
      <vt:variant>
        <vt:i4>5</vt:i4>
      </vt:variant>
      <vt:variant>
        <vt:lpwstr>mailto:densmorec@niddk.nih.gov</vt:lpwstr>
      </vt:variant>
      <vt:variant>
        <vt:lpwstr/>
      </vt:variant>
      <vt:variant>
        <vt:i4>6094939</vt:i4>
      </vt:variant>
      <vt:variant>
        <vt:i4>1236</vt:i4>
      </vt:variant>
      <vt:variant>
        <vt:i4>0</vt:i4>
      </vt:variant>
      <vt:variant>
        <vt:i4>5</vt:i4>
      </vt:variant>
      <vt:variant>
        <vt:lpwstr>http://www.niddk.nih.gov/</vt:lpwstr>
      </vt:variant>
      <vt:variant>
        <vt:lpwstr/>
      </vt:variant>
      <vt:variant>
        <vt:i4>4128834</vt:i4>
      </vt:variant>
      <vt:variant>
        <vt:i4>1233</vt:i4>
      </vt:variant>
      <vt:variant>
        <vt:i4>0</vt:i4>
      </vt:variant>
      <vt:variant>
        <vt:i4>5</vt:i4>
      </vt:variant>
      <vt:variant>
        <vt:lpwstr>mailto:mary.daley@nih.gov</vt:lpwstr>
      </vt:variant>
      <vt:variant>
        <vt:lpwstr/>
      </vt:variant>
      <vt:variant>
        <vt:i4>262251</vt:i4>
      </vt:variant>
      <vt:variant>
        <vt:i4>1230</vt:i4>
      </vt:variant>
      <vt:variant>
        <vt:i4>0</vt:i4>
      </vt:variant>
      <vt:variant>
        <vt:i4>5</vt:i4>
      </vt:variant>
      <vt:variant>
        <vt:lpwstr>mailto:lunsfordr@mail.nih.gov</vt:lpwstr>
      </vt:variant>
      <vt:variant>
        <vt:lpwstr/>
      </vt:variant>
      <vt:variant>
        <vt:i4>4456540</vt:i4>
      </vt:variant>
      <vt:variant>
        <vt:i4>1227</vt:i4>
      </vt:variant>
      <vt:variant>
        <vt:i4>0</vt:i4>
      </vt:variant>
      <vt:variant>
        <vt:i4>5</vt:i4>
      </vt:variant>
      <vt:variant>
        <vt:lpwstr>http://www.nidcr.nih.gov/</vt:lpwstr>
      </vt:variant>
      <vt:variant>
        <vt:lpwstr/>
      </vt:variant>
      <vt:variant>
        <vt:i4>1638503</vt:i4>
      </vt:variant>
      <vt:variant>
        <vt:i4>1224</vt:i4>
      </vt:variant>
      <vt:variant>
        <vt:i4>0</vt:i4>
      </vt:variant>
      <vt:variant>
        <vt:i4>5</vt:i4>
      </vt:variant>
      <vt:variant>
        <vt:lpwstr>mailto:Christopher.Myers@nih.gov</vt:lpwstr>
      </vt:variant>
      <vt:variant>
        <vt:lpwstr/>
      </vt:variant>
      <vt:variant>
        <vt:i4>589944</vt:i4>
      </vt:variant>
      <vt:variant>
        <vt:i4>1221</vt:i4>
      </vt:variant>
      <vt:variant>
        <vt:i4>0</vt:i4>
      </vt:variant>
      <vt:variant>
        <vt:i4>5</vt:i4>
      </vt:variant>
      <vt:variant>
        <vt:lpwstr>mailto:Roger.Miller@nih.gov</vt:lpwstr>
      </vt:variant>
      <vt:variant>
        <vt:lpwstr/>
      </vt:variant>
      <vt:variant>
        <vt:i4>5374044</vt:i4>
      </vt:variant>
      <vt:variant>
        <vt:i4>1218</vt:i4>
      </vt:variant>
      <vt:variant>
        <vt:i4>0</vt:i4>
      </vt:variant>
      <vt:variant>
        <vt:i4>5</vt:i4>
      </vt:variant>
      <vt:variant>
        <vt:lpwstr>http://www.nidcd.nih.gov/</vt:lpwstr>
      </vt:variant>
      <vt:variant>
        <vt:lpwstr/>
      </vt:variant>
      <vt:variant>
        <vt:i4>4128847</vt:i4>
      </vt:variant>
      <vt:variant>
        <vt:i4>1215</vt:i4>
      </vt:variant>
      <vt:variant>
        <vt:i4>0</vt:i4>
      </vt:variant>
      <vt:variant>
        <vt:i4>5</vt:i4>
      </vt:variant>
      <vt:variant>
        <vt:lpwstr>mailto:dhaikali@nida.nih.gov</vt:lpwstr>
      </vt:variant>
      <vt:variant>
        <vt:lpwstr/>
      </vt:variant>
      <vt:variant>
        <vt:i4>1507441</vt:i4>
      </vt:variant>
      <vt:variant>
        <vt:i4>1212</vt:i4>
      </vt:variant>
      <vt:variant>
        <vt:i4>0</vt:i4>
      </vt:variant>
      <vt:variant>
        <vt:i4>5</vt:i4>
      </vt:variant>
      <vt:variant>
        <vt:lpwstr>mailto:koustovae@nida.nih.gov</vt:lpwstr>
      </vt:variant>
      <vt:variant>
        <vt:lpwstr/>
      </vt:variant>
      <vt:variant>
        <vt:i4>524367</vt:i4>
      </vt:variant>
      <vt:variant>
        <vt:i4>1209</vt:i4>
      </vt:variant>
      <vt:variant>
        <vt:i4>0</vt:i4>
      </vt:variant>
      <vt:variant>
        <vt:i4>5</vt:i4>
      </vt:variant>
      <vt:variant>
        <vt:lpwstr>http://www.nida.nih.gov/</vt:lpwstr>
      </vt:variant>
      <vt:variant>
        <vt:lpwstr/>
      </vt:variant>
      <vt:variant>
        <vt:i4>4063305</vt:i4>
      </vt:variant>
      <vt:variant>
        <vt:i4>1206</vt:i4>
      </vt:variant>
      <vt:variant>
        <vt:i4>0</vt:i4>
      </vt:variant>
      <vt:variant>
        <vt:i4>5</vt:i4>
      </vt:variant>
      <vt:variant>
        <vt:lpwstr>mailto:williate@mail.nih.gov</vt:lpwstr>
      </vt:variant>
      <vt:variant>
        <vt:lpwstr/>
      </vt:variant>
      <vt:variant>
        <vt:i4>105</vt:i4>
      </vt:variant>
      <vt:variant>
        <vt:i4>1203</vt:i4>
      </vt:variant>
      <vt:variant>
        <vt:i4>0</vt:i4>
      </vt:variant>
      <vt:variant>
        <vt:i4>5</vt:i4>
      </vt:variant>
      <vt:variant>
        <vt:lpwstr>mailto:Quatranol@mail.nih.gov</vt:lpwstr>
      </vt:variant>
      <vt:variant>
        <vt:lpwstr/>
      </vt:variant>
      <vt:variant>
        <vt:i4>5570647</vt:i4>
      </vt:variant>
      <vt:variant>
        <vt:i4>1200</vt:i4>
      </vt:variant>
      <vt:variant>
        <vt:i4>0</vt:i4>
      </vt:variant>
      <vt:variant>
        <vt:i4>5</vt:i4>
      </vt:variant>
      <vt:variant>
        <vt:lpwstr>http://www.nichd.nih.gov/</vt:lpwstr>
      </vt:variant>
      <vt:variant>
        <vt:lpwstr/>
      </vt:variant>
      <vt:variant>
        <vt:i4>3473429</vt:i4>
      </vt:variant>
      <vt:variant>
        <vt:i4>1197</vt:i4>
      </vt:variant>
      <vt:variant>
        <vt:i4>0</vt:i4>
      </vt:variant>
      <vt:variant>
        <vt:i4>5</vt:i4>
      </vt:variant>
      <vt:variant>
        <vt:lpwstr>mailto:loa2@mail.nih.gov</vt:lpwstr>
      </vt:variant>
      <vt:variant>
        <vt:lpwstr/>
      </vt:variant>
      <vt:variant>
        <vt:i4>7798815</vt:i4>
      </vt:variant>
      <vt:variant>
        <vt:i4>1194</vt:i4>
      </vt:variant>
      <vt:variant>
        <vt:i4>0</vt:i4>
      </vt:variant>
      <vt:variant>
        <vt:i4>5</vt:i4>
      </vt:variant>
      <vt:variant>
        <vt:lpwstr>mailto:ncisbir@mail.nih.gov</vt:lpwstr>
      </vt:variant>
      <vt:variant>
        <vt:lpwstr/>
      </vt:variant>
      <vt:variant>
        <vt:i4>8257584</vt:i4>
      </vt:variant>
      <vt:variant>
        <vt:i4>1191</vt:i4>
      </vt:variant>
      <vt:variant>
        <vt:i4>0</vt:i4>
      </vt:variant>
      <vt:variant>
        <vt:i4>5</vt:i4>
      </vt:variant>
      <vt:variant>
        <vt:lpwstr>http://sbir.cancer.gov/</vt:lpwstr>
      </vt:variant>
      <vt:variant>
        <vt:lpwstr/>
      </vt:variant>
      <vt:variant>
        <vt:i4>262261</vt:i4>
      </vt:variant>
      <vt:variant>
        <vt:i4>1188</vt:i4>
      </vt:variant>
      <vt:variant>
        <vt:i4>0</vt:i4>
      </vt:variant>
      <vt:variant>
        <vt:i4>5</vt:i4>
      </vt:variant>
      <vt:variant>
        <vt:lpwstr>mailto:huffj@mail.nih.gov</vt:lpwstr>
      </vt:variant>
      <vt:variant>
        <vt:lpwstr/>
      </vt:variant>
      <vt:variant>
        <vt:i4>2359387</vt:i4>
      </vt:variant>
      <vt:variant>
        <vt:i4>1185</vt:i4>
      </vt:variant>
      <vt:variant>
        <vt:i4>0</vt:i4>
      </vt:variant>
      <vt:variant>
        <vt:i4>5</vt:i4>
      </vt:variant>
      <vt:variant>
        <vt:lpwstr>mailto:merchakt@mail.nih.gov</vt:lpwstr>
      </vt:variant>
      <vt:variant>
        <vt:lpwstr/>
      </vt:variant>
      <vt:variant>
        <vt:i4>5374038</vt:i4>
      </vt:variant>
      <vt:variant>
        <vt:i4>1182</vt:i4>
      </vt:variant>
      <vt:variant>
        <vt:i4>0</vt:i4>
      </vt:variant>
      <vt:variant>
        <vt:i4>5</vt:i4>
      </vt:variant>
      <vt:variant>
        <vt:lpwstr>http://www.nibib.nih.gov/</vt:lpwstr>
      </vt:variant>
      <vt:variant>
        <vt:lpwstr/>
      </vt:variant>
      <vt:variant>
        <vt:i4>721021</vt:i4>
      </vt:variant>
      <vt:variant>
        <vt:i4>1179</vt:i4>
      </vt:variant>
      <vt:variant>
        <vt:i4>0</vt:i4>
      </vt:variant>
      <vt:variant>
        <vt:i4>5</vt:i4>
      </vt:variant>
      <vt:variant>
        <vt:lpwstr>mailto:edgertont@mail.nih.gov</vt:lpwstr>
      </vt:variant>
      <vt:variant>
        <vt:lpwstr/>
      </vt:variant>
      <vt:variant>
        <vt:i4>3801169</vt:i4>
      </vt:variant>
      <vt:variant>
        <vt:i4>1176</vt:i4>
      </vt:variant>
      <vt:variant>
        <vt:i4>0</vt:i4>
      </vt:variant>
      <vt:variant>
        <vt:i4>5</vt:i4>
      </vt:variant>
      <vt:variant>
        <vt:lpwstr>mailto:simmonss@mail.nih.gov</vt:lpwstr>
      </vt:variant>
      <vt:variant>
        <vt:lpwstr/>
      </vt:variant>
      <vt:variant>
        <vt:i4>5832831</vt:i4>
      </vt:variant>
      <vt:variant>
        <vt:i4>1173</vt:i4>
      </vt:variant>
      <vt:variant>
        <vt:i4>0</vt:i4>
      </vt:variant>
      <vt:variant>
        <vt:i4>5</vt:i4>
      </vt:variant>
      <vt:variant>
        <vt:lpwstr>mailto:wangx1@mail.nih.gov</vt:lpwstr>
      </vt:variant>
      <vt:variant>
        <vt:lpwstr/>
      </vt:variant>
      <vt:variant>
        <vt:i4>4194386</vt:i4>
      </vt:variant>
      <vt:variant>
        <vt:i4>1170</vt:i4>
      </vt:variant>
      <vt:variant>
        <vt:i4>0</vt:i4>
      </vt:variant>
      <vt:variant>
        <vt:i4>5</vt:i4>
      </vt:variant>
      <vt:variant>
        <vt:lpwstr>http://www.niams.nih.gov/</vt:lpwstr>
      </vt:variant>
      <vt:variant>
        <vt:lpwstr/>
      </vt:variant>
      <vt:variant>
        <vt:i4>2293832</vt:i4>
      </vt:variant>
      <vt:variant>
        <vt:i4>1167</vt:i4>
      </vt:variant>
      <vt:variant>
        <vt:i4>0</vt:i4>
      </vt:variant>
      <vt:variant>
        <vt:i4>5</vt:i4>
      </vt:variant>
      <vt:variant>
        <vt:lpwstr>mailto:mawright@mail.nih.gov</vt:lpwstr>
      </vt:variant>
      <vt:variant>
        <vt:lpwstr/>
      </vt:variant>
      <vt:variant>
        <vt:i4>7733314</vt:i4>
      </vt:variant>
      <vt:variant>
        <vt:i4>1164</vt:i4>
      </vt:variant>
      <vt:variant>
        <vt:i4>0</vt:i4>
      </vt:variant>
      <vt:variant>
        <vt:i4>5</vt:i4>
      </vt:variant>
      <vt:variant>
        <vt:lpwstr>mailto:pstrickland@nih.gov</vt:lpwstr>
      </vt:variant>
      <vt:variant>
        <vt:lpwstr/>
      </vt:variant>
      <vt:variant>
        <vt:i4>5701718</vt:i4>
      </vt:variant>
      <vt:variant>
        <vt:i4>1161</vt:i4>
      </vt:variant>
      <vt:variant>
        <vt:i4>0</vt:i4>
      </vt:variant>
      <vt:variant>
        <vt:i4>5</vt:i4>
      </vt:variant>
      <vt:variant>
        <vt:lpwstr>http://www.niaid.nih.gov/</vt:lpwstr>
      </vt:variant>
      <vt:variant>
        <vt:lpwstr/>
      </vt:variant>
      <vt:variant>
        <vt:i4>4522041</vt:i4>
      </vt:variant>
      <vt:variant>
        <vt:i4>1158</vt:i4>
      </vt:variant>
      <vt:variant>
        <vt:i4>0</vt:i4>
      </vt:variant>
      <vt:variant>
        <vt:i4>5</vt:i4>
      </vt:variant>
      <vt:variant>
        <vt:lpwstr>mailto:Judy.Fox@nih.gov</vt:lpwstr>
      </vt:variant>
      <vt:variant>
        <vt:lpwstr/>
      </vt:variant>
      <vt:variant>
        <vt:i4>3145796</vt:i4>
      </vt:variant>
      <vt:variant>
        <vt:i4>1155</vt:i4>
      </vt:variant>
      <vt:variant>
        <vt:i4>0</vt:i4>
      </vt:variant>
      <vt:variant>
        <vt:i4>5</vt:i4>
      </vt:variant>
      <vt:variant>
        <vt:lpwstr>mailto:Gary.Murray@nih.gov</vt:lpwstr>
      </vt:variant>
      <vt:variant>
        <vt:lpwstr/>
      </vt:variant>
      <vt:variant>
        <vt:i4>5374046</vt:i4>
      </vt:variant>
      <vt:variant>
        <vt:i4>1152</vt:i4>
      </vt:variant>
      <vt:variant>
        <vt:i4>0</vt:i4>
      </vt:variant>
      <vt:variant>
        <vt:i4>5</vt:i4>
      </vt:variant>
      <vt:variant>
        <vt:lpwstr>http://www.niaaa.nih.gov/</vt:lpwstr>
      </vt:variant>
      <vt:variant>
        <vt:lpwstr/>
      </vt:variant>
      <vt:variant>
        <vt:i4>7864345</vt:i4>
      </vt:variant>
      <vt:variant>
        <vt:i4>1149</vt:i4>
      </vt:variant>
      <vt:variant>
        <vt:i4>0</vt:i4>
      </vt:variant>
      <vt:variant>
        <vt:i4>5</vt:i4>
      </vt:variant>
      <vt:variant>
        <vt:lpwstr>mailto:Linda.Whipp@nih.gov</vt:lpwstr>
      </vt:variant>
      <vt:variant>
        <vt:lpwstr/>
      </vt:variant>
      <vt:variant>
        <vt:i4>6946886</vt:i4>
      </vt:variant>
      <vt:variant>
        <vt:i4>1146</vt:i4>
      </vt:variant>
      <vt:variant>
        <vt:i4>0</vt:i4>
      </vt:variant>
      <vt:variant>
        <vt:i4>5</vt:i4>
      </vt:variant>
      <vt:variant>
        <vt:lpwstr>mailto:Michael-David.Kerns@nih.gov</vt:lpwstr>
      </vt:variant>
      <vt:variant>
        <vt:lpwstr/>
      </vt:variant>
      <vt:variant>
        <vt:i4>3342399</vt:i4>
      </vt:variant>
      <vt:variant>
        <vt:i4>1143</vt:i4>
      </vt:variant>
      <vt:variant>
        <vt:i4>0</vt:i4>
      </vt:variant>
      <vt:variant>
        <vt:i4>5</vt:i4>
      </vt:variant>
      <vt:variant>
        <vt:lpwstr>http://www.nia.nih.gov/</vt:lpwstr>
      </vt:variant>
      <vt:variant>
        <vt:lpwstr/>
      </vt:variant>
      <vt:variant>
        <vt:i4>7995491</vt:i4>
      </vt:variant>
      <vt:variant>
        <vt:i4>1140</vt:i4>
      </vt:variant>
      <vt:variant>
        <vt:i4>0</vt:i4>
      </vt:variant>
      <vt:variant>
        <vt:i4>5</vt:i4>
      </vt:variant>
      <vt:variant>
        <vt:lpwstr>http://grants.nih.gov/grants/funding/cap/index.htm</vt:lpwstr>
      </vt:variant>
      <vt:variant>
        <vt:lpwstr/>
      </vt:variant>
      <vt:variant>
        <vt:i4>131143</vt:i4>
      </vt:variant>
      <vt:variant>
        <vt:i4>1137</vt:i4>
      </vt:variant>
      <vt:variant>
        <vt:i4>0</vt:i4>
      </vt:variant>
      <vt:variant>
        <vt:i4>5</vt:i4>
      </vt:variant>
      <vt:variant>
        <vt:lpwstr>http://grants.nih.gov/grants/funding/nap.htm</vt:lpwstr>
      </vt:variant>
      <vt:variant>
        <vt:lpwstr/>
      </vt:variant>
      <vt:variant>
        <vt:i4>4915251</vt:i4>
      </vt:variant>
      <vt:variant>
        <vt:i4>1134</vt:i4>
      </vt:variant>
      <vt:variant>
        <vt:i4>0</vt:i4>
      </vt:variant>
      <vt:variant>
        <vt:i4>5</vt:i4>
      </vt:variant>
      <vt:variant>
        <vt:lpwstr>mailto:sbir@od.nih.gov</vt:lpwstr>
      </vt:variant>
      <vt:variant>
        <vt:lpwstr/>
      </vt:variant>
      <vt:variant>
        <vt:i4>1572935</vt:i4>
      </vt:variant>
      <vt:variant>
        <vt:i4>1131</vt:i4>
      </vt:variant>
      <vt:variant>
        <vt:i4>0</vt:i4>
      </vt:variant>
      <vt:variant>
        <vt:i4>5</vt:i4>
      </vt:variant>
      <vt:variant>
        <vt:lpwstr>http://grants.nih.gov/grants/funding/tap.htm</vt:lpwstr>
      </vt:variant>
      <vt:variant>
        <vt:lpwstr/>
      </vt:variant>
      <vt:variant>
        <vt:i4>7667816</vt:i4>
      </vt:variant>
      <vt:variant>
        <vt:i4>1128</vt:i4>
      </vt:variant>
      <vt:variant>
        <vt:i4>0</vt:i4>
      </vt:variant>
      <vt:variant>
        <vt:i4>5</vt:i4>
      </vt:variant>
      <vt:variant>
        <vt:lpwstr>http://grants.nih.gov/grants/guide/pa-files/PA-12-149.html</vt:lpwstr>
      </vt:variant>
      <vt:variant>
        <vt:lpwstr/>
      </vt:variant>
      <vt:variant>
        <vt:i4>524407</vt:i4>
      </vt:variant>
      <vt:variant>
        <vt:i4>1125</vt:i4>
      </vt:variant>
      <vt:variant>
        <vt:i4>0</vt:i4>
      </vt:variant>
      <vt:variant>
        <vt:i4>5</vt:i4>
      </vt:variant>
      <vt:variant>
        <vt:lpwstr>mailto:fertigs@ninds.nih.gov</vt:lpwstr>
      </vt:variant>
      <vt:variant>
        <vt:lpwstr/>
      </vt:variant>
      <vt:variant>
        <vt:i4>2621505</vt:i4>
      </vt:variant>
      <vt:variant>
        <vt:i4>1122</vt:i4>
      </vt:variant>
      <vt:variant>
        <vt:i4>0</vt:i4>
      </vt:variant>
      <vt:variant>
        <vt:i4>5</vt:i4>
      </vt:variant>
      <vt:variant>
        <vt:lpwstr>http://www.ninds.nih.gov/funding/small-business/small_business_funding_opportunities.htm</vt:lpwstr>
      </vt:variant>
      <vt:variant>
        <vt:lpwstr/>
      </vt:variant>
      <vt:variant>
        <vt:i4>3276854</vt:i4>
      </vt:variant>
      <vt:variant>
        <vt:i4>1119</vt:i4>
      </vt:variant>
      <vt:variant>
        <vt:i4>0</vt:i4>
      </vt:variant>
      <vt:variant>
        <vt:i4>5</vt:i4>
      </vt:variant>
      <vt:variant>
        <vt:lpwstr>https://sharepoint.rippleeffect.com/projects/OPERASupport/Shared Documents/AppData/Local/Microsoft/OraTemp/that</vt:lpwstr>
      </vt:variant>
      <vt:variant>
        <vt:lpwstr/>
      </vt:variant>
      <vt:variant>
        <vt:i4>3735646</vt:i4>
      </vt:variant>
      <vt:variant>
        <vt:i4>1116</vt:i4>
      </vt:variant>
      <vt:variant>
        <vt:i4>0</vt:i4>
      </vt:variant>
      <vt:variant>
        <vt:i4>5</vt:i4>
      </vt:variant>
      <vt:variant>
        <vt:lpwstr>mailto:kurt.marek@nih.gov</vt:lpwstr>
      </vt:variant>
      <vt:variant>
        <vt:lpwstr/>
      </vt:variant>
      <vt:variant>
        <vt:i4>7864362</vt:i4>
      </vt:variant>
      <vt:variant>
        <vt:i4>1113</vt:i4>
      </vt:variant>
      <vt:variant>
        <vt:i4>0</vt:i4>
      </vt:variant>
      <vt:variant>
        <vt:i4>5</vt:i4>
      </vt:variant>
      <vt:variant>
        <vt:lpwstr>http://grants.nih.gov/grants/guide/rfa-files/rfa-hl-13-016.html</vt:lpwstr>
      </vt:variant>
      <vt:variant>
        <vt:lpwstr/>
      </vt:variant>
      <vt:variant>
        <vt:i4>7798815</vt:i4>
      </vt:variant>
      <vt:variant>
        <vt:i4>1110</vt:i4>
      </vt:variant>
      <vt:variant>
        <vt:i4>0</vt:i4>
      </vt:variant>
      <vt:variant>
        <vt:i4>5</vt:i4>
      </vt:variant>
      <vt:variant>
        <vt:lpwstr>mailto:NCISBIR@mail.nih.gov</vt:lpwstr>
      </vt:variant>
      <vt:variant>
        <vt:lpwstr/>
      </vt:variant>
      <vt:variant>
        <vt:i4>1900653</vt:i4>
      </vt:variant>
      <vt:variant>
        <vt:i4>1107</vt:i4>
      </vt:variant>
      <vt:variant>
        <vt:i4>0</vt:i4>
      </vt:variant>
      <vt:variant>
        <vt:i4>5</vt:i4>
      </vt:variant>
      <vt:variant>
        <vt:lpwstr>http://grants.nih.gov/grants/funding/sbir_announcements.htm</vt:lpwstr>
      </vt:variant>
      <vt:variant>
        <vt:lpwstr/>
      </vt:variant>
      <vt:variant>
        <vt:i4>1900653</vt:i4>
      </vt:variant>
      <vt:variant>
        <vt:i4>1104</vt:i4>
      </vt:variant>
      <vt:variant>
        <vt:i4>0</vt:i4>
      </vt:variant>
      <vt:variant>
        <vt:i4>5</vt:i4>
      </vt:variant>
      <vt:variant>
        <vt:lpwstr>http://grants.nih.gov/grants/funding/sbir_announcements.htm</vt:lpwstr>
      </vt:variant>
      <vt:variant>
        <vt:lpwstr/>
      </vt:variant>
      <vt:variant>
        <vt:i4>4915227</vt:i4>
      </vt:variant>
      <vt:variant>
        <vt:i4>1101</vt:i4>
      </vt:variant>
      <vt:variant>
        <vt:i4>0</vt:i4>
      </vt:variant>
      <vt:variant>
        <vt:i4>5</vt:i4>
      </vt:variant>
      <vt:variant>
        <vt:lpwstr>http://www.nih.gov/about/researchhighlights/index.htm</vt:lpwstr>
      </vt:variant>
      <vt:variant>
        <vt:lpwstr/>
      </vt:variant>
      <vt:variant>
        <vt:i4>6094874</vt:i4>
      </vt:variant>
      <vt:variant>
        <vt:i4>1098</vt:i4>
      </vt:variant>
      <vt:variant>
        <vt:i4>0</vt:i4>
      </vt:variant>
      <vt:variant>
        <vt:i4>5</vt:i4>
      </vt:variant>
      <vt:variant>
        <vt:lpwstr>http://grants.nih.gov/grants/funding/listserv.htm</vt:lpwstr>
      </vt:variant>
      <vt:variant>
        <vt:lpwstr/>
      </vt:variant>
      <vt:variant>
        <vt:i4>3145844</vt:i4>
      </vt:variant>
      <vt:variant>
        <vt:i4>1095</vt:i4>
      </vt:variant>
      <vt:variant>
        <vt:i4>0</vt:i4>
      </vt:variant>
      <vt:variant>
        <vt:i4>5</vt:i4>
      </vt:variant>
      <vt:variant>
        <vt:lpwstr>http://grants.nih.gov/grants/guide/listserv.htm</vt:lpwstr>
      </vt:variant>
      <vt:variant>
        <vt:lpwstr/>
      </vt:variant>
      <vt:variant>
        <vt:i4>3473470</vt:i4>
      </vt:variant>
      <vt:variant>
        <vt:i4>1092</vt:i4>
      </vt:variant>
      <vt:variant>
        <vt:i4>0</vt:i4>
      </vt:variant>
      <vt:variant>
        <vt:i4>5</vt:i4>
      </vt:variant>
      <vt:variant>
        <vt:lpwstr>https://s-edison.info.nih.gov/iEdison/timeline.jsp</vt:lpwstr>
      </vt:variant>
      <vt:variant>
        <vt:lpwstr/>
      </vt:variant>
      <vt:variant>
        <vt:i4>1507402</vt:i4>
      </vt:variant>
      <vt:variant>
        <vt:i4>1089</vt:i4>
      </vt:variant>
      <vt:variant>
        <vt:i4>0</vt:i4>
      </vt:variant>
      <vt:variant>
        <vt:i4>5</vt:i4>
      </vt:variant>
      <vt:variant>
        <vt:lpwstr>http://grants.nih.gov/grants/funding/sbirsttr1/STTRmodelagreement.doc</vt:lpwstr>
      </vt:variant>
      <vt:variant>
        <vt:lpwstr/>
      </vt:variant>
      <vt:variant>
        <vt:i4>6881328</vt:i4>
      </vt:variant>
      <vt:variant>
        <vt:i4>1086</vt:i4>
      </vt:variant>
      <vt:variant>
        <vt:i4>0</vt:i4>
      </vt:variant>
      <vt:variant>
        <vt:i4>5</vt:i4>
      </vt:variant>
      <vt:variant>
        <vt:lpwstr>http://grants.nih.gov/grants/funding/424/index.htm</vt:lpwstr>
      </vt:variant>
      <vt:variant>
        <vt:lpwstr/>
      </vt:variant>
      <vt:variant>
        <vt:i4>1900653</vt:i4>
      </vt:variant>
      <vt:variant>
        <vt:i4>1083</vt:i4>
      </vt:variant>
      <vt:variant>
        <vt:i4>0</vt:i4>
      </vt:variant>
      <vt:variant>
        <vt:i4>5</vt:i4>
      </vt:variant>
      <vt:variant>
        <vt:lpwstr>http://grants.nih.gov/grants/funding/sbir_announcements.htm</vt:lpwstr>
      </vt:variant>
      <vt:variant>
        <vt:lpwstr/>
      </vt:variant>
      <vt:variant>
        <vt:i4>7929960</vt:i4>
      </vt:variant>
      <vt:variant>
        <vt:i4>1080</vt:i4>
      </vt:variant>
      <vt:variant>
        <vt:i4>0</vt:i4>
      </vt:variant>
      <vt:variant>
        <vt:i4>5</vt:i4>
      </vt:variant>
      <vt:variant>
        <vt:lpwstr>http://grants.nih.gov/grants/guide/pa-files/PA-13-089.html</vt:lpwstr>
      </vt:variant>
      <vt:variant>
        <vt:lpwstr/>
      </vt:variant>
      <vt:variant>
        <vt:i4>7929961</vt:i4>
      </vt:variant>
      <vt:variant>
        <vt:i4>1077</vt:i4>
      </vt:variant>
      <vt:variant>
        <vt:i4>0</vt:i4>
      </vt:variant>
      <vt:variant>
        <vt:i4>5</vt:i4>
      </vt:variant>
      <vt:variant>
        <vt:lpwstr>http://grants.nih.gov/GRANTS/GUIDE/PA-FILES/PA-13-088.html</vt:lpwstr>
      </vt:variant>
      <vt:variant>
        <vt:lpwstr/>
      </vt:variant>
      <vt:variant>
        <vt:i4>1966134</vt:i4>
      </vt:variant>
      <vt:variant>
        <vt:i4>1070</vt:i4>
      </vt:variant>
      <vt:variant>
        <vt:i4>0</vt:i4>
      </vt:variant>
      <vt:variant>
        <vt:i4>5</vt:i4>
      </vt:variant>
      <vt:variant>
        <vt:lpwstr/>
      </vt:variant>
      <vt:variant>
        <vt:lpwstr>_Toc347128045</vt:lpwstr>
      </vt:variant>
      <vt:variant>
        <vt:i4>1966134</vt:i4>
      </vt:variant>
      <vt:variant>
        <vt:i4>1064</vt:i4>
      </vt:variant>
      <vt:variant>
        <vt:i4>0</vt:i4>
      </vt:variant>
      <vt:variant>
        <vt:i4>5</vt:i4>
      </vt:variant>
      <vt:variant>
        <vt:lpwstr/>
      </vt:variant>
      <vt:variant>
        <vt:lpwstr>_Toc347128044</vt:lpwstr>
      </vt:variant>
      <vt:variant>
        <vt:i4>1966134</vt:i4>
      </vt:variant>
      <vt:variant>
        <vt:i4>1058</vt:i4>
      </vt:variant>
      <vt:variant>
        <vt:i4>0</vt:i4>
      </vt:variant>
      <vt:variant>
        <vt:i4>5</vt:i4>
      </vt:variant>
      <vt:variant>
        <vt:lpwstr/>
      </vt:variant>
      <vt:variant>
        <vt:lpwstr>_Toc347128043</vt:lpwstr>
      </vt:variant>
      <vt:variant>
        <vt:i4>1966134</vt:i4>
      </vt:variant>
      <vt:variant>
        <vt:i4>1052</vt:i4>
      </vt:variant>
      <vt:variant>
        <vt:i4>0</vt:i4>
      </vt:variant>
      <vt:variant>
        <vt:i4>5</vt:i4>
      </vt:variant>
      <vt:variant>
        <vt:lpwstr/>
      </vt:variant>
      <vt:variant>
        <vt:lpwstr>_Toc347128042</vt:lpwstr>
      </vt:variant>
      <vt:variant>
        <vt:i4>1966134</vt:i4>
      </vt:variant>
      <vt:variant>
        <vt:i4>1046</vt:i4>
      </vt:variant>
      <vt:variant>
        <vt:i4>0</vt:i4>
      </vt:variant>
      <vt:variant>
        <vt:i4>5</vt:i4>
      </vt:variant>
      <vt:variant>
        <vt:lpwstr/>
      </vt:variant>
      <vt:variant>
        <vt:lpwstr>_Toc347128041</vt:lpwstr>
      </vt:variant>
      <vt:variant>
        <vt:i4>1966134</vt:i4>
      </vt:variant>
      <vt:variant>
        <vt:i4>1040</vt:i4>
      </vt:variant>
      <vt:variant>
        <vt:i4>0</vt:i4>
      </vt:variant>
      <vt:variant>
        <vt:i4>5</vt:i4>
      </vt:variant>
      <vt:variant>
        <vt:lpwstr/>
      </vt:variant>
      <vt:variant>
        <vt:lpwstr>_Toc347128040</vt:lpwstr>
      </vt:variant>
      <vt:variant>
        <vt:i4>1638454</vt:i4>
      </vt:variant>
      <vt:variant>
        <vt:i4>1034</vt:i4>
      </vt:variant>
      <vt:variant>
        <vt:i4>0</vt:i4>
      </vt:variant>
      <vt:variant>
        <vt:i4>5</vt:i4>
      </vt:variant>
      <vt:variant>
        <vt:lpwstr/>
      </vt:variant>
      <vt:variant>
        <vt:lpwstr>_Toc347128039</vt:lpwstr>
      </vt:variant>
      <vt:variant>
        <vt:i4>1638454</vt:i4>
      </vt:variant>
      <vt:variant>
        <vt:i4>1028</vt:i4>
      </vt:variant>
      <vt:variant>
        <vt:i4>0</vt:i4>
      </vt:variant>
      <vt:variant>
        <vt:i4>5</vt:i4>
      </vt:variant>
      <vt:variant>
        <vt:lpwstr/>
      </vt:variant>
      <vt:variant>
        <vt:lpwstr>_Toc347128038</vt:lpwstr>
      </vt:variant>
      <vt:variant>
        <vt:i4>1638454</vt:i4>
      </vt:variant>
      <vt:variant>
        <vt:i4>1022</vt:i4>
      </vt:variant>
      <vt:variant>
        <vt:i4>0</vt:i4>
      </vt:variant>
      <vt:variant>
        <vt:i4>5</vt:i4>
      </vt:variant>
      <vt:variant>
        <vt:lpwstr/>
      </vt:variant>
      <vt:variant>
        <vt:lpwstr>_Toc347128037</vt:lpwstr>
      </vt:variant>
      <vt:variant>
        <vt:i4>1638454</vt:i4>
      </vt:variant>
      <vt:variant>
        <vt:i4>1016</vt:i4>
      </vt:variant>
      <vt:variant>
        <vt:i4>0</vt:i4>
      </vt:variant>
      <vt:variant>
        <vt:i4>5</vt:i4>
      </vt:variant>
      <vt:variant>
        <vt:lpwstr/>
      </vt:variant>
      <vt:variant>
        <vt:lpwstr>_Toc347128036</vt:lpwstr>
      </vt:variant>
      <vt:variant>
        <vt:i4>1638454</vt:i4>
      </vt:variant>
      <vt:variant>
        <vt:i4>1010</vt:i4>
      </vt:variant>
      <vt:variant>
        <vt:i4>0</vt:i4>
      </vt:variant>
      <vt:variant>
        <vt:i4>5</vt:i4>
      </vt:variant>
      <vt:variant>
        <vt:lpwstr/>
      </vt:variant>
      <vt:variant>
        <vt:lpwstr>_Toc347128035</vt:lpwstr>
      </vt:variant>
      <vt:variant>
        <vt:i4>1638454</vt:i4>
      </vt:variant>
      <vt:variant>
        <vt:i4>1004</vt:i4>
      </vt:variant>
      <vt:variant>
        <vt:i4>0</vt:i4>
      </vt:variant>
      <vt:variant>
        <vt:i4>5</vt:i4>
      </vt:variant>
      <vt:variant>
        <vt:lpwstr/>
      </vt:variant>
      <vt:variant>
        <vt:lpwstr>_Toc347128034</vt:lpwstr>
      </vt:variant>
      <vt:variant>
        <vt:i4>1638454</vt:i4>
      </vt:variant>
      <vt:variant>
        <vt:i4>998</vt:i4>
      </vt:variant>
      <vt:variant>
        <vt:i4>0</vt:i4>
      </vt:variant>
      <vt:variant>
        <vt:i4>5</vt:i4>
      </vt:variant>
      <vt:variant>
        <vt:lpwstr/>
      </vt:variant>
      <vt:variant>
        <vt:lpwstr>_Toc347128033</vt:lpwstr>
      </vt:variant>
      <vt:variant>
        <vt:i4>1638454</vt:i4>
      </vt:variant>
      <vt:variant>
        <vt:i4>992</vt:i4>
      </vt:variant>
      <vt:variant>
        <vt:i4>0</vt:i4>
      </vt:variant>
      <vt:variant>
        <vt:i4>5</vt:i4>
      </vt:variant>
      <vt:variant>
        <vt:lpwstr/>
      </vt:variant>
      <vt:variant>
        <vt:lpwstr>_Toc347128032</vt:lpwstr>
      </vt:variant>
      <vt:variant>
        <vt:i4>1638454</vt:i4>
      </vt:variant>
      <vt:variant>
        <vt:i4>986</vt:i4>
      </vt:variant>
      <vt:variant>
        <vt:i4>0</vt:i4>
      </vt:variant>
      <vt:variant>
        <vt:i4>5</vt:i4>
      </vt:variant>
      <vt:variant>
        <vt:lpwstr/>
      </vt:variant>
      <vt:variant>
        <vt:lpwstr>_Toc347128031</vt:lpwstr>
      </vt:variant>
      <vt:variant>
        <vt:i4>1638454</vt:i4>
      </vt:variant>
      <vt:variant>
        <vt:i4>980</vt:i4>
      </vt:variant>
      <vt:variant>
        <vt:i4>0</vt:i4>
      </vt:variant>
      <vt:variant>
        <vt:i4>5</vt:i4>
      </vt:variant>
      <vt:variant>
        <vt:lpwstr/>
      </vt:variant>
      <vt:variant>
        <vt:lpwstr>_Toc347128030</vt:lpwstr>
      </vt:variant>
      <vt:variant>
        <vt:i4>1572918</vt:i4>
      </vt:variant>
      <vt:variant>
        <vt:i4>974</vt:i4>
      </vt:variant>
      <vt:variant>
        <vt:i4>0</vt:i4>
      </vt:variant>
      <vt:variant>
        <vt:i4>5</vt:i4>
      </vt:variant>
      <vt:variant>
        <vt:lpwstr/>
      </vt:variant>
      <vt:variant>
        <vt:lpwstr>_Toc347128029</vt:lpwstr>
      </vt:variant>
      <vt:variant>
        <vt:i4>1572918</vt:i4>
      </vt:variant>
      <vt:variant>
        <vt:i4>968</vt:i4>
      </vt:variant>
      <vt:variant>
        <vt:i4>0</vt:i4>
      </vt:variant>
      <vt:variant>
        <vt:i4>5</vt:i4>
      </vt:variant>
      <vt:variant>
        <vt:lpwstr/>
      </vt:variant>
      <vt:variant>
        <vt:lpwstr>_Toc347128028</vt:lpwstr>
      </vt:variant>
      <vt:variant>
        <vt:i4>1572918</vt:i4>
      </vt:variant>
      <vt:variant>
        <vt:i4>962</vt:i4>
      </vt:variant>
      <vt:variant>
        <vt:i4>0</vt:i4>
      </vt:variant>
      <vt:variant>
        <vt:i4>5</vt:i4>
      </vt:variant>
      <vt:variant>
        <vt:lpwstr/>
      </vt:variant>
      <vt:variant>
        <vt:lpwstr>_Toc347128027</vt:lpwstr>
      </vt:variant>
      <vt:variant>
        <vt:i4>1572918</vt:i4>
      </vt:variant>
      <vt:variant>
        <vt:i4>956</vt:i4>
      </vt:variant>
      <vt:variant>
        <vt:i4>0</vt:i4>
      </vt:variant>
      <vt:variant>
        <vt:i4>5</vt:i4>
      </vt:variant>
      <vt:variant>
        <vt:lpwstr/>
      </vt:variant>
      <vt:variant>
        <vt:lpwstr>_Toc347128026</vt:lpwstr>
      </vt:variant>
      <vt:variant>
        <vt:i4>1572918</vt:i4>
      </vt:variant>
      <vt:variant>
        <vt:i4>950</vt:i4>
      </vt:variant>
      <vt:variant>
        <vt:i4>0</vt:i4>
      </vt:variant>
      <vt:variant>
        <vt:i4>5</vt:i4>
      </vt:variant>
      <vt:variant>
        <vt:lpwstr/>
      </vt:variant>
      <vt:variant>
        <vt:lpwstr>_Toc347128025</vt:lpwstr>
      </vt:variant>
      <vt:variant>
        <vt:i4>1572918</vt:i4>
      </vt:variant>
      <vt:variant>
        <vt:i4>944</vt:i4>
      </vt:variant>
      <vt:variant>
        <vt:i4>0</vt:i4>
      </vt:variant>
      <vt:variant>
        <vt:i4>5</vt:i4>
      </vt:variant>
      <vt:variant>
        <vt:lpwstr/>
      </vt:variant>
      <vt:variant>
        <vt:lpwstr>_Toc347128024</vt:lpwstr>
      </vt:variant>
      <vt:variant>
        <vt:i4>1572918</vt:i4>
      </vt:variant>
      <vt:variant>
        <vt:i4>938</vt:i4>
      </vt:variant>
      <vt:variant>
        <vt:i4>0</vt:i4>
      </vt:variant>
      <vt:variant>
        <vt:i4>5</vt:i4>
      </vt:variant>
      <vt:variant>
        <vt:lpwstr/>
      </vt:variant>
      <vt:variant>
        <vt:lpwstr>_Toc347128023</vt:lpwstr>
      </vt:variant>
      <vt:variant>
        <vt:i4>1572918</vt:i4>
      </vt:variant>
      <vt:variant>
        <vt:i4>932</vt:i4>
      </vt:variant>
      <vt:variant>
        <vt:i4>0</vt:i4>
      </vt:variant>
      <vt:variant>
        <vt:i4>5</vt:i4>
      </vt:variant>
      <vt:variant>
        <vt:lpwstr/>
      </vt:variant>
      <vt:variant>
        <vt:lpwstr>_Toc347128022</vt:lpwstr>
      </vt:variant>
      <vt:variant>
        <vt:i4>1572918</vt:i4>
      </vt:variant>
      <vt:variant>
        <vt:i4>926</vt:i4>
      </vt:variant>
      <vt:variant>
        <vt:i4>0</vt:i4>
      </vt:variant>
      <vt:variant>
        <vt:i4>5</vt:i4>
      </vt:variant>
      <vt:variant>
        <vt:lpwstr/>
      </vt:variant>
      <vt:variant>
        <vt:lpwstr>_Toc347128021</vt:lpwstr>
      </vt:variant>
      <vt:variant>
        <vt:i4>1572918</vt:i4>
      </vt:variant>
      <vt:variant>
        <vt:i4>920</vt:i4>
      </vt:variant>
      <vt:variant>
        <vt:i4>0</vt:i4>
      </vt:variant>
      <vt:variant>
        <vt:i4>5</vt:i4>
      </vt:variant>
      <vt:variant>
        <vt:lpwstr/>
      </vt:variant>
      <vt:variant>
        <vt:lpwstr>_Toc347128020</vt:lpwstr>
      </vt:variant>
      <vt:variant>
        <vt:i4>1769526</vt:i4>
      </vt:variant>
      <vt:variant>
        <vt:i4>914</vt:i4>
      </vt:variant>
      <vt:variant>
        <vt:i4>0</vt:i4>
      </vt:variant>
      <vt:variant>
        <vt:i4>5</vt:i4>
      </vt:variant>
      <vt:variant>
        <vt:lpwstr/>
      </vt:variant>
      <vt:variant>
        <vt:lpwstr>_Toc347128019</vt:lpwstr>
      </vt:variant>
      <vt:variant>
        <vt:i4>1769526</vt:i4>
      </vt:variant>
      <vt:variant>
        <vt:i4>908</vt:i4>
      </vt:variant>
      <vt:variant>
        <vt:i4>0</vt:i4>
      </vt:variant>
      <vt:variant>
        <vt:i4>5</vt:i4>
      </vt:variant>
      <vt:variant>
        <vt:lpwstr/>
      </vt:variant>
      <vt:variant>
        <vt:lpwstr>_Toc347128018</vt:lpwstr>
      </vt:variant>
      <vt:variant>
        <vt:i4>1769526</vt:i4>
      </vt:variant>
      <vt:variant>
        <vt:i4>902</vt:i4>
      </vt:variant>
      <vt:variant>
        <vt:i4>0</vt:i4>
      </vt:variant>
      <vt:variant>
        <vt:i4>5</vt:i4>
      </vt:variant>
      <vt:variant>
        <vt:lpwstr/>
      </vt:variant>
      <vt:variant>
        <vt:lpwstr>_Toc347128017</vt:lpwstr>
      </vt:variant>
      <vt:variant>
        <vt:i4>1769526</vt:i4>
      </vt:variant>
      <vt:variant>
        <vt:i4>896</vt:i4>
      </vt:variant>
      <vt:variant>
        <vt:i4>0</vt:i4>
      </vt:variant>
      <vt:variant>
        <vt:i4>5</vt:i4>
      </vt:variant>
      <vt:variant>
        <vt:lpwstr/>
      </vt:variant>
      <vt:variant>
        <vt:lpwstr>_Toc347128016</vt:lpwstr>
      </vt:variant>
      <vt:variant>
        <vt:i4>1769526</vt:i4>
      </vt:variant>
      <vt:variant>
        <vt:i4>890</vt:i4>
      </vt:variant>
      <vt:variant>
        <vt:i4>0</vt:i4>
      </vt:variant>
      <vt:variant>
        <vt:i4>5</vt:i4>
      </vt:variant>
      <vt:variant>
        <vt:lpwstr/>
      </vt:variant>
      <vt:variant>
        <vt:lpwstr>_Toc347128015</vt:lpwstr>
      </vt:variant>
      <vt:variant>
        <vt:i4>1769526</vt:i4>
      </vt:variant>
      <vt:variant>
        <vt:i4>884</vt:i4>
      </vt:variant>
      <vt:variant>
        <vt:i4>0</vt:i4>
      </vt:variant>
      <vt:variant>
        <vt:i4>5</vt:i4>
      </vt:variant>
      <vt:variant>
        <vt:lpwstr/>
      </vt:variant>
      <vt:variant>
        <vt:lpwstr>_Toc347128014</vt:lpwstr>
      </vt:variant>
      <vt:variant>
        <vt:i4>1769526</vt:i4>
      </vt:variant>
      <vt:variant>
        <vt:i4>878</vt:i4>
      </vt:variant>
      <vt:variant>
        <vt:i4>0</vt:i4>
      </vt:variant>
      <vt:variant>
        <vt:i4>5</vt:i4>
      </vt:variant>
      <vt:variant>
        <vt:lpwstr/>
      </vt:variant>
      <vt:variant>
        <vt:lpwstr>_Toc347128013</vt:lpwstr>
      </vt:variant>
      <vt:variant>
        <vt:i4>1769526</vt:i4>
      </vt:variant>
      <vt:variant>
        <vt:i4>872</vt:i4>
      </vt:variant>
      <vt:variant>
        <vt:i4>0</vt:i4>
      </vt:variant>
      <vt:variant>
        <vt:i4>5</vt:i4>
      </vt:variant>
      <vt:variant>
        <vt:lpwstr/>
      </vt:variant>
      <vt:variant>
        <vt:lpwstr>_Toc347128012</vt:lpwstr>
      </vt:variant>
      <vt:variant>
        <vt:i4>1769526</vt:i4>
      </vt:variant>
      <vt:variant>
        <vt:i4>866</vt:i4>
      </vt:variant>
      <vt:variant>
        <vt:i4>0</vt:i4>
      </vt:variant>
      <vt:variant>
        <vt:i4>5</vt:i4>
      </vt:variant>
      <vt:variant>
        <vt:lpwstr/>
      </vt:variant>
      <vt:variant>
        <vt:lpwstr>_Toc347128011</vt:lpwstr>
      </vt:variant>
      <vt:variant>
        <vt:i4>1769526</vt:i4>
      </vt:variant>
      <vt:variant>
        <vt:i4>860</vt:i4>
      </vt:variant>
      <vt:variant>
        <vt:i4>0</vt:i4>
      </vt:variant>
      <vt:variant>
        <vt:i4>5</vt:i4>
      </vt:variant>
      <vt:variant>
        <vt:lpwstr/>
      </vt:variant>
      <vt:variant>
        <vt:lpwstr>_Toc347128010</vt:lpwstr>
      </vt:variant>
      <vt:variant>
        <vt:i4>1703990</vt:i4>
      </vt:variant>
      <vt:variant>
        <vt:i4>854</vt:i4>
      </vt:variant>
      <vt:variant>
        <vt:i4>0</vt:i4>
      </vt:variant>
      <vt:variant>
        <vt:i4>5</vt:i4>
      </vt:variant>
      <vt:variant>
        <vt:lpwstr/>
      </vt:variant>
      <vt:variant>
        <vt:lpwstr>_Toc347128009</vt:lpwstr>
      </vt:variant>
      <vt:variant>
        <vt:i4>1703990</vt:i4>
      </vt:variant>
      <vt:variant>
        <vt:i4>848</vt:i4>
      </vt:variant>
      <vt:variant>
        <vt:i4>0</vt:i4>
      </vt:variant>
      <vt:variant>
        <vt:i4>5</vt:i4>
      </vt:variant>
      <vt:variant>
        <vt:lpwstr/>
      </vt:variant>
      <vt:variant>
        <vt:lpwstr>_Toc347128008</vt:lpwstr>
      </vt:variant>
      <vt:variant>
        <vt:i4>1703990</vt:i4>
      </vt:variant>
      <vt:variant>
        <vt:i4>842</vt:i4>
      </vt:variant>
      <vt:variant>
        <vt:i4>0</vt:i4>
      </vt:variant>
      <vt:variant>
        <vt:i4>5</vt:i4>
      </vt:variant>
      <vt:variant>
        <vt:lpwstr/>
      </vt:variant>
      <vt:variant>
        <vt:lpwstr>_Toc347128007</vt:lpwstr>
      </vt:variant>
      <vt:variant>
        <vt:i4>1703990</vt:i4>
      </vt:variant>
      <vt:variant>
        <vt:i4>836</vt:i4>
      </vt:variant>
      <vt:variant>
        <vt:i4>0</vt:i4>
      </vt:variant>
      <vt:variant>
        <vt:i4>5</vt:i4>
      </vt:variant>
      <vt:variant>
        <vt:lpwstr/>
      </vt:variant>
      <vt:variant>
        <vt:lpwstr>_Toc347128006</vt:lpwstr>
      </vt:variant>
      <vt:variant>
        <vt:i4>1703990</vt:i4>
      </vt:variant>
      <vt:variant>
        <vt:i4>830</vt:i4>
      </vt:variant>
      <vt:variant>
        <vt:i4>0</vt:i4>
      </vt:variant>
      <vt:variant>
        <vt:i4>5</vt:i4>
      </vt:variant>
      <vt:variant>
        <vt:lpwstr/>
      </vt:variant>
      <vt:variant>
        <vt:lpwstr>_Toc347128005</vt:lpwstr>
      </vt:variant>
      <vt:variant>
        <vt:i4>1703990</vt:i4>
      </vt:variant>
      <vt:variant>
        <vt:i4>824</vt:i4>
      </vt:variant>
      <vt:variant>
        <vt:i4>0</vt:i4>
      </vt:variant>
      <vt:variant>
        <vt:i4>5</vt:i4>
      </vt:variant>
      <vt:variant>
        <vt:lpwstr/>
      </vt:variant>
      <vt:variant>
        <vt:lpwstr>_Toc347128004</vt:lpwstr>
      </vt:variant>
      <vt:variant>
        <vt:i4>1703990</vt:i4>
      </vt:variant>
      <vt:variant>
        <vt:i4>818</vt:i4>
      </vt:variant>
      <vt:variant>
        <vt:i4>0</vt:i4>
      </vt:variant>
      <vt:variant>
        <vt:i4>5</vt:i4>
      </vt:variant>
      <vt:variant>
        <vt:lpwstr/>
      </vt:variant>
      <vt:variant>
        <vt:lpwstr>_Toc347128003</vt:lpwstr>
      </vt:variant>
      <vt:variant>
        <vt:i4>1703990</vt:i4>
      </vt:variant>
      <vt:variant>
        <vt:i4>812</vt:i4>
      </vt:variant>
      <vt:variant>
        <vt:i4>0</vt:i4>
      </vt:variant>
      <vt:variant>
        <vt:i4>5</vt:i4>
      </vt:variant>
      <vt:variant>
        <vt:lpwstr/>
      </vt:variant>
      <vt:variant>
        <vt:lpwstr>_Toc347128002</vt:lpwstr>
      </vt:variant>
      <vt:variant>
        <vt:i4>1703990</vt:i4>
      </vt:variant>
      <vt:variant>
        <vt:i4>806</vt:i4>
      </vt:variant>
      <vt:variant>
        <vt:i4>0</vt:i4>
      </vt:variant>
      <vt:variant>
        <vt:i4>5</vt:i4>
      </vt:variant>
      <vt:variant>
        <vt:lpwstr/>
      </vt:variant>
      <vt:variant>
        <vt:lpwstr>_Toc347128001</vt:lpwstr>
      </vt:variant>
      <vt:variant>
        <vt:i4>1703990</vt:i4>
      </vt:variant>
      <vt:variant>
        <vt:i4>800</vt:i4>
      </vt:variant>
      <vt:variant>
        <vt:i4>0</vt:i4>
      </vt:variant>
      <vt:variant>
        <vt:i4>5</vt:i4>
      </vt:variant>
      <vt:variant>
        <vt:lpwstr/>
      </vt:variant>
      <vt:variant>
        <vt:lpwstr>_Toc347128000</vt:lpwstr>
      </vt:variant>
      <vt:variant>
        <vt:i4>1835071</vt:i4>
      </vt:variant>
      <vt:variant>
        <vt:i4>794</vt:i4>
      </vt:variant>
      <vt:variant>
        <vt:i4>0</vt:i4>
      </vt:variant>
      <vt:variant>
        <vt:i4>5</vt:i4>
      </vt:variant>
      <vt:variant>
        <vt:lpwstr/>
      </vt:variant>
      <vt:variant>
        <vt:lpwstr>_Toc347127999</vt:lpwstr>
      </vt:variant>
      <vt:variant>
        <vt:i4>1835071</vt:i4>
      </vt:variant>
      <vt:variant>
        <vt:i4>788</vt:i4>
      </vt:variant>
      <vt:variant>
        <vt:i4>0</vt:i4>
      </vt:variant>
      <vt:variant>
        <vt:i4>5</vt:i4>
      </vt:variant>
      <vt:variant>
        <vt:lpwstr/>
      </vt:variant>
      <vt:variant>
        <vt:lpwstr>_Toc347127998</vt:lpwstr>
      </vt:variant>
      <vt:variant>
        <vt:i4>1835071</vt:i4>
      </vt:variant>
      <vt:variant>
        <vt:i4>782</vt:i4>
      </vt:variant>
      <vt:variant>
        <vt:i4>0</vt:i4>
      </vt:variant>
      <vt:variant>
        <vt:i4>5</vt:i4>
      </vt:variant>
      <vt:variant>
        <vt:lpwstr/>
      </vt:variant>
      <vt:variant>
        <vt:lpwstr>_Toc347127997</vt:lpwstr>
      </vt:variant>
      <vt:variant>
        <vt:i4>1835071</vt:i4>
      </vt:variant>
      <vt:variant>
        <vt:i4>776</vt:i4>
      </vt:variant>
      <vt:variant>
        <vt:i4>0</vt:i4>
      </vt:variant>
      <vt:variant>
        <vt:i4>5</vt:i4>
      </vt:variant>
      <vt:variant>
        <vt:lpwstr/>
      </vt:variant>
      <vt:variant>
        <vt:lpwstr>_Toc347127996</vt:lpwstr>
      </vt:variant>
      <vt:variant>
        <vt:i4>1835071</vt:i4>
      </vt:variant>
      <vt:variant>
        <vt:i4>770</vt:i4>
      </vt:variant>
      <vt:variant>
        <vt:i4>0</vt:i4>
      </vt:variant>
      <vt:variant>
        <vt:i4>5</vt:i4>
      </vt:variant>
      <vt:variant>
        <vt:lpwstr/>
      </vt:variant>
      <vt:variant>
        <vt:lpwstr>_Toc347127995</vt:lpwstr>
      </vt:variant>
      <vt:variant>
        <vt:i4>1835071</vt:i4>
      </vt:variant>
      <vt:variant>
        <vt:i4>764</vt:i4>
      </vt:variant>
      <vt:variant>
        <vt:i4>0</vt:i4>
      </vt:variant>
      <vt:variant>
        <vt:i4>5</vt:i4>
      </vt:variant>
      <vt:variant>
        <vt:lpwstr/>
      </vt:variant>
      <vt:variant>
        <vt:lpwstr>_Toc347127994</vt:lpwstr>
      </vt:variant>
      <vt:variant>
        <vt:i4>1835071</vt:i4>
      </vt:variant>
      <vt:variant>
        <vt:i4>758</vt:i4>
      </vt:variant>
      <vt:variant>
        <vt:i4>0</vt:i4>
      </vt:variant>
      <vt:variant>
        <vt:i4>5</vt:i4>
      </vt:variant>
      <vt:variant>
        <vt:lpwstr/>
      </vt:variant>
      <vt:variant>
        <vt:lpwstr>_Toc347127993</vt:lpwstr>
      </vt:variant>
      <vt:variant>
        <vt:i4>1835071</vt:i4>
      </vt:variant>
      <vt:variant>
        <vt:i4>752</vt:i4>
      </vt:variant>
      <vt:variant>
        <vt:i4>0</vt:i4>
      </vt:variant>
      <vt:variant>
        <vt:i4>5</vt:i4>
      </vt:variant>
      <vt:variant>
        <vt:lpwstr/>
      </vt:variant>
      <vt:variant>
        <vt:lpwstr>_Toc347127992</vt:lpwstr>
      </vt:variant>
      <vt:variant>
        <vt:i4>1835071</vt:i4>
      </vt:variant>
      <vt:variant>
        <vt:i4>746</vt:i4>
      </vt:variant>
      <vt:variant>
        <vt:i4>0</vt:i4>
      </vt:variant>
      <vt:variant>
        <vt:i4>5</vt:i4>
      </vt:variant>
      <vt:variant>
        <vt:lpwstr/>
      </vt:variant>
      <vt:variant>
        <vt:lpwstr>_Toc347127991</vt:lpwstr>
      </vt:variant>
      <vt:variant>
        <vt:i4>1835071</vt:i4>
      </vt:variant>
      <vt:variant>
        <vt:i4>740</vt:i4>
      </vt:variant>
      <vt:variant>
        <vt:i4>0</vt:i4>
      </vt:variant>
      <vt:variant>
        <vt:i4>5</vt:i4>
      </vt:variant>
      <vt:variant>
        <vt:lpwstr/>
      </vt:variant>
      <vt:variant>
        <vt:lpwstr>_Toc347127990</vt:lpwstr>
      </vt:variant>
      <vt:variant>
        <vt:i4>1900607</vt:i4>
      </vt:variant>
      <vt:variant>
        <vt:i4>734</vt:i4>
      </vt:variant>
      <vt:variant>
        <vt:i4>0</vt:i4>
      </vt:variant>
      <vt:variant>
        <vt:i4>5</vt:i4>
      </vt:variant>
      <vt:variant>
        <vt:lpwstr/>
      </vt:variant>
      <vt:variant>
        <vt:lpwstr>_Toc347127989</vt:lpwstr>
      </vt:variant>
      <vt:variant>
        <vt:i4>1900607</vt:i4>
      </vt:variant>
      <vt:variant>
        <vt:i4>728</vt:i4>
      </vt:variant>
      <vt:variant>
        <vt:i4>0</vt:i4>
      </vt:variant>
      <vt:variant>
        <vt:i4>5</vt:i4>
      </vt:variant>
      <vt:variant>
        <vt:lpwstr/>
      </vt:variant>
      <vt:variant>
        <vt:lpwstr>_Toc347127988</vt:lpwstr>
      </vt:variant>
      <vt:variant>
        <vt:i4>1900607</vt:i4>
      </vt:variant>
      <vt:variant>
        <vt:i4>722</vt:i4>
      </vt:variant>
      <vt:variant>
        <vt:i4>0</vt:i4>
      </vt:variant>
      <vt:variant>
        <vt:i4>5</vt:i4>
      </vt:variant>
      <vt:variant>
        <vt:lpwstr/>
      </vt:variant>
      <vt:variant>
        <vt:lpwstr>_Toc347127987</vt:lpwstr>
      </vt:variant>
      <vt:variant>
        <vt:i4>1900607</vt:i4>
      </vt:variant>
      <vt:variant>
        <vt:i4>716</vt:i4>
      </vt:variant>
      <vt:variant>
        <vt:i4>0</vt:i4>
      </vt:variant>
      <vt:variant>
        <vt:i4>5</vt:i4>
      </vt:variant>
      <vt:variant>
        <vt:lpwstr/>
      </vt:variant>
      <vt:variant>
        <vt:lpwstr>_Toc347127986</vt:lpwstr>
      </vt:variant>
      <vt:variant>
        <vt:i4>1900607</vt:i4>
      </vt:variant>
      <vt:variant>
        <vt:i4>710</vt:i4>
      </vt:variant>
      <vt:variant>
        <vt:i4>0</vt:i4>
      </vt:variant>
      <vt:variant>
        <vt:i4>5</vt:i4>
      </vt:variant>
      <vt:variant>
        <vt:lpwstr/>
      </vt:variant>
      <vt:variant>
        <vt:lpwstr>_Toc347127985</vt:lpwstr>
      </vt:variant>
      <vt:variant>
        <vt:i4>1900607</vt:i4>
      </vt:variant>
      <vt:variant>
        <vt:i4>704</vt:i4>
      </vt:variant>
      <vt:variant>
        <vt:i4>0</vt:i4>
      </vt:variant>
      <vt:variant>
        <vt:i4>5</vt:i4>
      </vt:variant>
      <vt:variant>
        <vt:lpwstr/>
      </vt:variant>
      <vt:variant>
        <vt:lpwstr>_Toc347127984</vt:lpwstr>
      </vt:variant>
      <vt:variant>
        <vt:i4>1900607</vt:i4>
      </vt:variant>
      <vt:variant>
        <vt:i4>698</vt:i4>
      </vt:variant>
      <vt:variant>
        <vt:i4>0</vt:i4>
      </vt:variant>
      <vt:variant>
        <vt:i4>5</vt:i4>
      </vt:variant>
      <vt:variant>
        <vt:lpwstr/>
      </vt:variant>
      <vt:variant>
        <vt:lpwstr>_Toc347127983</vt:lpwstr>
      </vt:variant>
      <vt:variant>
        <vt:i4>1900607</vt:i4>
      </vt:variant>
      <vt:variant>
        <vt:i4>692</vt:i4>
      </vt:variant>
      <vt:variant>
        <vt:i4>0</vt:i4>
      </vt:variant>
      <vt:variant>
        <vt:i4>5</vt:i4>
      </vt:variant>
      <vt:variant>
        <vt:lpwstr/>
      </vt:variant>
      <vt:variant>
        <vt:lpwstr>_Toc347127982</vt:lpwstr>
      </vt:variant>
      <vt:variant>
        <vt:i4>1900607</vt:i4>
      </vt:variant>
      <vt:variant>
        <vt:i4>686</vt:i4>
      </vt:variant>
      <vt:variant>
        <vt:i4>0</vt:i4>
      </vt:variant>
      <vt:variant>
        <vt:i4>5</vt:i4>
      </vt:variant>
      <vt:variant>
        <vt:lpwstr/>
      </vt:variant>
      <vt:variant>
        <vt:lpwstr>_Toc347127981</vt:lpwstr>
      </vt:variant>
      <vt:variant>
        <vt:i4>1900607</vt:i4>
      </vt:variant>
      <vt:variant>
        <vt:i4>680</vt:i4>
      </vt:variant>
      <vt:variant>
        <vt:i4>0</vt:i4>
      </vt:variant>
      <vt:variant>
        <vt:i4>5</vt:i4>
      </vt:variant>
      <vt:variant>
        <vt:lpwstr/>
      </vt:variant>
      <vt:variant>
        <vt:lpwstr>_Toc347127980</vt:lpwstr>
      </vt:variant>
      <vt:variant>
        <vt:i4>1179711</vt:i4>
      </vt:variant>
      <vt:variant>
        <vt:i4>674</vt:i4>
      </vt:variant>
      <vt:variant>
        <vt:i4>0</vt:i4>
      </vt:variant>
      <vt:variant>
        <vt:i4>5</vt:i4>
      </vt:variant>
      <vt:variant>
        <vt:lpwstr/>
      </vt:variant>
      <vt:variant>
        <vt:lpwstr>_Toc347127979</vt:lpwstr>
      </vt:variant>
      <vt:variant>
        <vt:i4>1179711</vt:i4>
      </vt:variant>
      <vt:variant>
        <vt:i4>668</vt:i4>
      </vt:variant>
      <vt:variant>
        <vt:i4>0</vt:i4>
      </vt:variant>
      <vt:variant>
        <vt:i4>5</vt:i4>
      </vt:variant>
      <vt:variant>
        <vt:lpwstr/>
      </vt:variant>
      <vt:variant>
        <vt:lpwstr>_Toc347127978</vt:lpwstr>
      </vt:variant>
      <vt:variant>
        <vt:i4>1179711</vt:i4>
      </vt:variant>
      <vt:variant>
        <vt:i4>662</vt:i4>
      </vt:variant>
      <vt:variant>
        <vt:i4>0</vt:i4>
      </vt:variant>
      <vt:variant>
        <vt:i4>5</vt:i4>
      </vt:variant>
      <vt:variant>
        <vt:lpwstr/>
      </vt:variant>
      <vt:variant>
        <vt:lpwstr>_Toc347127977</vt:lpwstr>
      </vt:variant>
      <vt:variant>
        <vt:i4>1179711</vt:i4>
      </vt:variant>
      <vt:variant>
        <vt:i4>656</vt:i4>
      </vt:variant>
      <vt:variant>
        <vt:i4>0</vt:i4>
      </vt:variant>
      <vt:variant>
        <vt:i4>5</vt:i4>
      </vt:variant>
      <vt:variant>
        <vt:lpwstr/>
      </vt:variant>
      <vt:variant>
        <vt:lpwstr>_Toc347127976</vt:lpwstr>
      </vt:variant>
      <vt:variant>
        <vt:i4>1179711</vt:i4>
      </vt:variant>
      <vt:variant>
        <vt:i4>650</vt:i4>
      </vt:variant>
      <vt:variant>
        <vt:i4>0</vt:i4>
      </vt:variant>
      <vt:variant>
        <vt:i4>5</vt:i4>
      </vt:variant>
      <vt:variant>
        <vt:lpwstr/>
      </vt:variant>
      <vt:variant>
        <vt:lpwstr>_Toc347127975</vt:lpwstr>
      </vt:variant>
      <vt:variant>
        <vt:i4>1179711</vt:i4>
      </vt:variant>
      <vt:variant>
        <vt:i4>644</vt:i4>
      </vt:variant>
      <vt:variant>
        <vt:i4>0</vt:i4>
      </vt:variant>
      <vt:variant>
        <vt:i4>5</vt:i4>
      </vt:variant>
      <vt:variant>
        <vt:lpwstr/>
      </vt:variant>
      <vt:variant>
        <vt:lpwstr>_Toc347127974</vt:lpwstr>
      </vt:variant>
      <vt:variant>
        <vt:i4>1179711</vt:i4>
      </vt:variant>
      <vt:variant>
        <vt:i4>638</vt:i4>
      </vt:variant>
      <vt:variant>
        <vt:i4>0</vt:i4>
      </vt:variant>
      <vt:variant>
        <vt:i4>5</vt:i4>
      </vt:variant>
      <vt:variant>
        <vt:lpwstr/>
      </vt:variant>
      <vt:variant>
        <vt:lpwstr>_Toc347127973</vt:lpwstr>
      </vt:variant>
      <vt:variant>
        <vt:i4>1179711</vt:i4>
      </vt:variant>
      <vt:variant>
        <vt:i4>632</vt:i4>
      </vt:variant>
      <vt:variant>
        <vt:i4>0</vt:i4>
      </vt:variant>
      <vt:variant>
        <vt:i4>5</vt:i4>
      </vt:variant>
      <vt:variant>
        <vt:lpwstr/>
      </vt:variant>
      <vt:variant>
        <vt:lpwstr>_Toc347127972</vt:lpwstr>
      </vt:variant>
      <vt:variant>
        <vt:i4>1179711</vt:i4>
      </vt:variant>
      <vt:variant>
        <vt:i4>626</vt:i4>
      </vt:variant>
      <vt:variant>
        <vt:i4>0</vt:i4>
      </vt:variant>
      <vt:variant>
        <vt:i4>5</vt:i4>
      </vt:variant>
      <vt:variant>
        <vt:lpwstr/>
      </vt:variant>
      <vt:variant>
        <vt:lpwstr>_Toc347127971</vt:lpwstr>
      </vt:variant>
      <vt:variant>
        <vt:i4>1179711</vt:i4>
      </vt:variant>
      <vt:variant>
        <vt:i4>620</vt:i4>
      </vt:variant>
      <vt:variant>
        <vt:i4>0</vt:i4>
      </vt:variant>
      <vt:variant>
        <vt:i4>5</vt:i4>
      </vt:variant>
      <vt:variant>
        <vt:lpwstr/>
      </vt:variant>
      <vt:variant>
        <vt:lpwstr>_Toc347127970</vt:lpwstr>
      </vt:variant>
      <vt:variant>
        <vt:i4>1245247</vt:i4>
      </vt:variant>
      <vt:variant>
        <vt:i4>614</vt:i4>
      </vt:variant>
      <vt:variant>
        <vt:i4>0</vt:i4>
      </vt:variant>
      <vt:variant>
        <vt:i4>5</vt:i4>
      </vt:variant>
      <vt:variant>
        <vt:lpwstr/>
      </vt:variant>
      <vt:variant>
        <vt:lpwstr>_Toc347127969</vt:lpwstr>
      </vt:variant>
      <vt:variant>
        <vt:i4>1245247</vt:i4>
      </vt:variant>
      <vt:variant>
        <vt:i4>608</vt:i4>
      </vt:variant>
      <vt:variant>
        <vt:i4>0</vt:i4>
      </vt:variant>
      <vt:variant>
        <vt:i4>5</vt:i4>
      </vt:variant>
      <vt:variant>
        <vt:lpwstr/>
      </vt:variant>
      <vt:variant>
        <vt:lpwstr>_Toc347127968</vt:lpwstr>
      </vt:variant>
      <vt:variant>
        <vt:i4>1245247</vt:i4>
      </vt:variant>
      <vt:variant>
        <vt:i4>602</vt:i4>
      </vt:variant>
      <vt:variant>
        <vt:i4>0</vt:i4>
      </vt:variant>
      <vt:variant>
        <vt:i4>5</vt:i4>
      </vt:variant>
      <vt:variant>
        <vt:lpwstr/>
      </vt:variant>
      <vt:variant>
        <vt:lpwstr>_Toc347127967</vt:lpwstr>
      </vt:variant>
      <vt:variant>
        <vt:i4>1245247</vt:i4>
      </vt:variant>
      <vt:variant>
        <vt:i4>596</vt:i4>
      </vt:variant>
      <vt:variant>
        <vt:i4>0</vt:i4>
      </vt:variant>
      <vt:variant>
        <vt:i4>5</vt:i4>
      </vt:variant>
      <vt:variant>
        <vt:lpwstr/>
      </vt:variant>
      <vt:variant>
        <vt:lpwstr>_Toc347127966</vt:lpwstr>
      </vt:variant>
      <vt:variant>
        <vt:i4>1245247</vt:i4>
      </vt:variant>
      <vt:variant>
        <vt:i4>590</vt:i4>
      </vt:variant>
      <vt:variant>
        <vt:i4>0</vt:i4>
      </vt:variant>
      <vt:variant>
        <vt:i4>5</vt:i4>
      </vt:variant>
      <vt:variant>
        <vt:lpwstr/>
      </vt:variant>
      <vt:variant>
        <vt:lpwstr>_Toc347127965</vt:lpwstr>
      </vt:variant>
      <vt:variant>
        <vt:i4>1245247</vt:i4>
      </vt:variant>
      <vt:variant>
        <vt:i4>584</vt:i4>
      </vt:variant>
      <vt:variant>
        <vt:i4>0</vt:i4>
      </vt:variant>
      <vt:variant>
        <vt:i4>5</vt:i4>
      </vt:variant>
      <vt:variant>
        <vt:lpwstr/>
      </vt:variant>
      <vt:variant>
        <vt:lpwstr>_Toc347127964</vt:lpwstr>
      </vt:variant>
      <vt:variant>
        <vt:i4>1245247</vt:i4>
      </vt:variant>
      <vt:variant>
        <vt:i4>578</vt:i4>
      </vt:variant>
      <vt:variant>
        <vt:i4>0</vt:i4>
      </vt:variant>
      <vt:variant>
        <vt:i4>5</vt:i4>
      </vt:variant>
      <vt:variant>
        <vt:lpwstr/>
      </vt:variant>
      <vt:variant>
        <vt:lpwstr>_Toc347127963</vt:lpwstr>
      </vt:variant>
      <vt:variant>
        <vt:i4>1245247</vt:i4>
      </vt:variant>
      <vt:variant>
        <vt:i4>572</vt:i4>
      </vt:variant>
      <vt:variant>
        <vt:i4>0</vt:i4>
      </vt:variant>
      <vt:variant>
        <vt:i4>5</vt:i4>
      </vt:variant>
      <vt:variant>
        <vt:lpwstr/>
      </vt:variant>
      <vt:variant>
        <vt:lpwstr>_Toc347127962</vt:lpwstr>
      </vt:variant>
      <vt:variant>
        <vt:i4>1245247</vt:i4>
      </vt:variant>
      <vt:variant>
        <vt:i4>566</vt:i4>
      </vt:variant>
      <vt:variant>
        <vt:i4>0</vt:i4>
      </vt:variant>
      <vt:variant>
        <vt:i4>5</vt:i4>
      </vt:variant>
      <vt:variant>
        <vt:lpwstr/>
      </vt:variant>
      <vt:variant>
        <vt:lpwstr>_Toc347127961</vt:lpwstr>
      </vt:variant>
      <vt:variant>
        <vt:i4>1245247</vt:i4>
      </vt:variant>
      <vt:variant>
        <vt:i4>560</vt:i4>
      </vt:variant>
      <vt:variant>
        <vt:i4>0</vt:i4>
      </vt:variant>
      <vt:variant>
        <vt:i4>5</vt:i4>
      </vt:variant>
      <vt:variant>
        <vt:lpwstr/>
      </vt:variant>
      <vt:variant>
        <vt:lpwstr>_Toc347127960</vt:lpwstr>
      </vt:variant>
      <vt:variant>
        <vt:i4>1048639</vt:i4>
      </vt:variant>
      <vt:variant>
        <vt:i4>554</vt:i4>
      </vt:variant>
      <vt:variant>
        <vt:i4>0</vt:i4>
      </vt:variant>
      <vt:variant>
        <vt:i4>5</vt:i4>
      </vt:variant>
      <vt:variant>
        <vt:lpwstr/>
      </vt:variant>
      <vt:variant>
        <vt:lpwstr>_Toc347127959</vt:lpwstr>
      </vt:variant>
      <vt:variant>
        <vt:i4>1048639</vt:i4>
      </vt:variant>
      <vt:variant>
        <vt:i4>548</vt:i4>
      </vt:variant>
      <vt:variant>
        <vt:i4>0</vt:i4>
      </vt:variant>
      <vt:variant>
        <vt:i4>5</vt:i4>
      </vt:variant>
      <vt:variant>
        <vt:lpwstr/>
      </vt:variant>
      <vt:variant>
        <vt:lpwstr>_Toc347127958</vt:lpwstr>
      </vt:variant>
      <vt:variant>
        <vt:i4>1048639</vt:i4>
      </vt:variant>
      <vt:variant>
        <vt:i4>542</vt:i4>
      </vt:variant>
      <vt:variant>
        <vt:i4>0</vt:i4>
      </vt:variant>
      <vt:variant>
        <vt:i4>5</vt:i4>
      </vt:variant>
      <vt:variant>
        <vt:lpwstr/>
      </vt:variant>
      <vt:variant>
        <vt:lpwstr>_Toc347127957</vt:lpwstr>
      </vt:variant>
      <vt:variant>
        <vt:i4>1048639</vt:i4>
      </vt:variant>
      <vt:variant>
        <vt:i4>536</vt:i4>
      </vt:variant>
      <vt:variant>
        <vt:i4>0</vt:i4>
      </vt:variant>
      <vt:variant>
        <vt:i4>5</vt:i4>
      </vt:variant>
      <vt:variant>
        <vt:lpwstr/>
      </vt:variant>
      <vt:variant>
        <vt:lpwstr>_Toc347127956</vt:lpwstr>
      </vt:variant>
      <vt:variant>
        <vt:i4>1048639</vt:i4>
      </vt:variant>
      <vt:variant>
        <vt:i4>530</vt:i4>
      </vt:variant>
      <vt:variant>
        <vt:i4>0</vt:i4>
      </vt:variant>
      <vt:variant>
        <vt:i4>5</vt:i4>
      </vt:variant>
      <vt:variant>
        <vt:lpwstr/>
      </vt:variant>
      <vt:variant>
        <vt:lpwstr>_Toc347127955</vt:lpwstr>
      </vt:variant>
      <vt:variant>
        <vt:i4>1048639</vt:i4>
      </vt:variant>
      <vt:variant>
        <vt:i4>524</vt:i4>
      </vt:variant>
      <vt:variant>
        <vt:i4>0</vt:i4>
      </vt:variant>
      <vt:variant>
        <vt:i4>5</vt:i4>
      </vt:variant>
      <vt:variant>
        <vt:lpwstr/>
      </vt:variant>
      <vt:variant>
        <vt:lpwstr>_Toc347127954</vt:lpwstr>
      </vt:variant>
      <vt:variant>
        <vt:i4>1048639</vt:i4>
      </vt:variant>
      <vt:variant>
        <vt:i4>518</vt:i4>
      </vt:variant>
      <vt:variant>
        <vt:i4>0</vt:i4>
      </vt:variant>
      <vt:variant>
        <vt:i4>5</vt:i4>
      </vt:variant>
      <vt:variant>
        <vt:lpwstr/>
      </vt:variant>
      <vt:variant>
        <vt:lpwstr>_Toc347127953</vt:lpwstr>
      </vt:variant>
      <vt:variant>
        <vt:i4>1048639</vt:i4>
      </vt:variant>
      <vt:variant>
        <vt:i4>512</vt:i4>
      </vt:variant>
      <vt:variant>
        <vt:i4>0</vt:i4>
      </vt:variant>
      <vt:variant>
        <vt:i4>5</vt:i4>
      </vt:variant>
      <vt:variant>
        <vt:lpwstr/>
      </vt:variant>
      <vt:variant>
        <vt:lpwstr>_Toc347127952</vt:lpwstr>
      </vt:variant>
      <vt:variant>
        <vt:i4>1048639</vt:i4>
      </vt:variant>
      <vt:variant>
        <vt:i4>506</vt:i4>
      </vt:variant>
      <vt:variant>
        <vt:i4>0</vt:i4>
      </vt:variant>
      <vt:variant>
        <vt:i4>5</vt:i4>
      </vt:variant>
      <vt:variant>
        <vt:lpwstr/>
      </vt:variant>
      <vt:variant>
        <vt:lpwstr>_Toc347127951</vt:lpwstr>
      </vt:variant>
      <vt:variant>
        <vt:i4>1048639</vt:i4>
      </vt:variant>
      <vt:variant>
        <vt:i4>500</vt:i4>
      </vt:variant>
      <vt:variant>
        <vt:i4>0</vt:i4>
      </vt:variant>
      <vt:variant>
        <vt:i4>5</vt:i4>
      </vt:variant>
      <vt:variant>
        <vt:lpwstr/>
      </vt:variant>
      <vt:variant>
        <vt:lpwstr>_Toc347127950</vt:lpwstr>
      </vt:variant>
      <vt:variant>
        <vt:i4>1114175</vt:i4>
      </vt:variant>
      <vt:variant>
        <vt:i4>494</vt:i4>
      </vt:variant>
      <vt:variant>
        <vt:i4>0</vt:i4>
      </vt:variant>
      <vt:variant>
        <vt:i4>5</vt:i4>
      </vt:variant>
      <vt:variant>
        <vt:lpwstr/>
      </vt:variant>
      <vt:variant>
        <vt:lpwstr>_Toc347127949</vt:lpwstr>
      </vt:variant>
      <vt:variant>
        <vt:i4>1114175</vt:i4>
      </vt:variant>
      <vt:variant>
        <vt:i4>488</vt:i4>
      </vt:variant>
      <vt:variant>
        <vt:i4>0</vt:i4>
      </vt:variant>
      <vt:variant>
        <vt:i4>5</vt:i4>
      </vt:variant>
      <vt:variant>
        <vt:lpwstr/>
      </vt:variant>
      <vt:variant>
        <vt:lpwstr>_Toc347127948</vt:lpwstr>
      </vt:variant>
      <vt:variant>
        <vt:i4>1114175</vt:i4>
      </vt:variant>
      <vt:variant>
        <vt:i4>482</vt:i4>
      </vt:variant>
      <vt:variant>
        <vt:i4>0</vt:i4>
      </vt:variant>
      <vt:variant>
        <vt:i4>5</vt:i4>
      </vt:variant>
      <vt:variant>
        <vt:lpwstr/>
      </vt:variant>
      <vt:variant>
        <vt:lpwstr>_Toc347127947</vt:lpwstr>
      </vt:variant>
      <vt:variant>
        <vt:i4>1114175</vt:i4>
      </vt:variant>
      <vt:variant>
        <vt:i4>476</vt:i4>
      </vt:variant>
      <vt:variant>
        <vt:i4>0</vt:i4>
      </vt:variant>
      <vt:variant>
        <vt:i4>5</vt:i4>
      </vt:variant>
      <vt:variant>
        <vt:lpwstr/>
      </vt:variant>
      <vt:variant>
        <vt:lpwstr>_Toc347127946</vt:lpwstr>
      </vt:variant>
      <vt:variant>
        <vt:i4>1114175</vt:i4>
      </vt:variant>
      <vt:variant>
        <vt:i4>470</vt:i4>
      </vt:variant>
      <vt:variant>
        <vt:i4>0</vt:i4>
      </vt:variant>
      <vt:variant>
        <vt:i4>5</vt:i4>
      </vt:variant>
      <vt:variant>
        <vt:lpwstr/>
      </vt:variant>
      <vt:variant>
        <vt:lpwstr>_Toc347127945</vt:lpwstr>
      </vt:variant>
      <vt:variant>
        <vt:i4>1114175</vt:i4>
      </vt:variant>
      <vt:variant>
        <vt:i4>464</vt:i4>
      </vt:variant>
      <vt:variant>
        <vt:i4>0</vt:i4>
      </vt:variant>
      <vt:variant>
        <vt:i4>5</vt:i4>
      </vt:variant>
      <vt:variant>
        <vt:lpwstr/>
      </vt:variant>
      <vt:variant>
        <vt:lpwstr>_Toc347127944</vt:lpwstr>
      </vt:variant>
      <vt:variant>
        <vt:i4>1114175</vt:i4>
      </vt:variant>
      <vt:variant>
        <vt:i4>458</vt:i4>
      </vt:variant>
      <vt:variant>
        <vt:i4>0</vt:i4>
      </vt:variant>
      <vt:variant>
        <vt:i4>5</vt:i4>
      </vt:variant>
      <vt:variant>
        <vt:lpwstr/>
      </vt:variant>
      <vt:variant>
        <vt:lpwstr>_Toc347127943</vt:lpwstr>
      </vt:variant>
      <vt:variant>
        <vt:i4>1114175</vt:i4>
      </vt:variant>
      <vt:variant>
        <vt:i4>452</vt:i4>
      </vt:variant>
      <vt:variant>
        <vt:i4>0</vt:i4>
      </vt:variant>
      <vt:variant>
        <vt:i4>5</vt:i4>
      </vt:variant>
      <vt:variant>
        <vt:lpwstr/>
      </vt:variant>
      <vt:variant>
        <vt:lpwstr>_Toc347127942</vt:lpwstr>
      </vt:variant>
      <vt:variant>
        <vt:i4>1114175</vt:i4>
      </vt:variant>
      <vt:variant>
        <vt:i4>446</vt:i4>
      </vt:variant>
      <vt:variant>
        <vt:i4>0</vt:i4>
      </vt:variant>
      <vt:variant>
        <vt:i4>5</vt:i4>
      </vt:variant>
      <vt:variant>
        <vt:lpwstr/>
      </vt:variant>
      <vt:variant>
        <vt:lpwstr>_Toc347127941</vt:lpwstr>
      </vt:variant>
      <vt:variant>
        <vt:i4>1114175</vt:i4>
      </vt:variant>
      <vt:variant>
        <vt:i4>440</vt:i4>
      </vt:variant>
      <vt:variant>
        <vt:i4>0</vt:i4>
      </vt:variant>
      <vt:variant>
        <vt:i4>5</vt:i4>
      </vt:variant>
      <vt:variant>
        <vt:lpwstr/>
      </vt:variant>
      <vt:variant>
        <vt:lpwstr>_Toc347127940</vt:lpwstr>
      </vt:variant>
      <vt:variant>
        <vt:i4>1441855</vt:i4>
      </vt:variant>
      <vt:variant>
        <vt:i4>434</vt:i4>
      </vt:variant>
      <vt:variant>
        <vt:i4>0</vt:i4>
      </vt:variant>
      <vt:variant>
        <vt:i4>5</vt:i4>
      </vt:variant>
      <vt:variant>
        <vt:lpwstr/>
      </vt:variant>
      <vt:variant>
        <vt:lpwstr>_Toc347127939</vt:lpwstr>
      </vt:variant>
      <vt:variant>
        <vt:i4>1441855</vt:i4>
      </vt:variant>
      <vt:variant>
        <vt:i4>428</vt:i4>
      </vt:variant>
      <vt:variant>
        <vt:i4>0</vt:i4>
      </vt:variant>
      <vt:variant>
        <vt:i4>5</vt:i4>
      </vt:variant>
      <vt:variant>
        <vt:lpwstr/>
      </vt:variant>
      <vt:variant>
        <vt:lpwstr>_Toc347127938</vt:lpwstr>
      </vt:variant>
      <vt:variant>
        <vt:i4>1441855</vt:i4>
      </vt:variant>
      <vt:variant>
        <vt:i4>422</vt:i4>
      </vt:variant>
      <vt:variant>
        <vt:i4>0</vt:i4>
      </vt:variant>
      <vt:variant>
        <vt:i4>5</vt:i4>
      </vt:variant>
      <vt:variant>
        <vt:lpwstr/>
      </vt:variant>
      <vt:variant>
        <vt:lpwstr>_Toc347127937</vt:lpwstr>
      </vt:variant>
      <vt:variant>
        <vt:i4>1441855</vt:i4>
      </vt:variant>
      <vt:variant>
        <vt:i4>416</vt:i4>
      </vt:variant>
      <vt:variant>
        <vt:i4>0</vt:i4>
      </vt:variant>
      <vt:variant>
        <vt:i4>5</vt:i4>
      </vt:variant>
      <vt:variant>
        <vt:lpwstr/>
      </vt:variant>
      <vt:variant>
        <vt:lpwstr>_Toc347127936</vt:lpwstr>
      </vt:variant>
      <vt:variant>
        <vt:i4>1441855</vt:i4>
      </vt:variant>
      <vt:variant>
        <vt:i4>410</vt:i4>
      </vt:variant>
      <vt:variant>
        <vt:i4>0</vt:i4>
      </vt:variant>
      <vt:variant>
        <vt:i4>5</vt:i4>
      </vt:variant>
      <vt:variant>
        <vt:lpwstr/>
      </vt:variant>
      <vt:variant>
        <vt:lpwstr>_Toc347127935</vt:lpwstr>
      </vt:variant>
      <vt:variant>
        <vt:i4>1441855</vt:i4>
      </vt:variant>
      <vt:variant>
        <vt:i4>404</vt:i4>
      </vt:variant>
      <vt:variant>
        <vt:i4>0</vt:i4>
      </vt:variant>
      <vt:variant>
        <vt:i4>5</vt:i4>
      </vt:variant>
      <vt:variant>
        <vt:lpwstr/>
      </vt:variant>
      <vt:variant>
        <vt:lpwstr>_Toc347127934</vt:lpwstr>
      </vt:variant>
      <vt:variant>
        <vt:i4>1441855</vt:i4>
      </vt:variant>
      <vt:variant>
        <vt:i4>398</vt:i4>
      </vt:variant>
      <vt:variant>
        <vt:i4>0</vt:i4>
      </vt:variant>
      <vt:variant>
        <vt:i4>5</vt:i4>
      </vt:variant>
      <vt:variant>
        <vt:lpwstr/>
      </vt:variant>
      <vt:variant>
        <vt:lpwstr>_Toc347127933</vt:lpwstr>
      </vt:variant>
      <vt:variant>
        <vt:i4>1441855</vt:i4>
      </vt:variant>
      <vt:variant>
        <vt:i4>392</vt:i4>
      </vt:variant>
      <vt:variant>
        <vt:i4>0</vt:i4>
      </vt:variant>
      <vt:variant>
        <vt:i4>5</vt:i4>
      </vt:variant>
      <vt:variant>
        <vt:lpwstr/>
      </vt:variant>
      <vt:variant>
        <vt:lpwstr>_Toc347127932</vt:lpwstr>
      </vt:variant>
      <vt:variant>
        <vt:i4>1441855</vt:i4>
      </vt:variant>
      <vt:variant>
        <vt:i4>386</vt:i4>
      </vt:variant>
      <vt:variant>
        <vt:i4>0</vt:i4>
      </vt:variant>
      <vt:variant>
        <vt:i4>5</vt:i4>
      </vt:variant>
      <vt:variant>
        <vt:lpwstr/>
      </vt:variant>
      <vt:variant>
        <vt:lpwstr>_Toc347127931</vt:lpwstr>
      </vt:variant>
      <vt:variant>
        <vt:i4>1441855</vt:i4>
      </vt:variant>
      <vt:variant>
        <vt:i4>380</vt:i4>
      </vt:variant>
      <vt:variant>
        <vt:i4>0</vt:i4>
      </vt:variant>
      <vt:variant>
        <vt:i4>5</vt:i4>
      </vt:variant>
      <vt:variant>
        <vt:lpwstr/>
      </vt:variant>
      <vt:variant>
        <vt:lpwstr>_Toc347127930</vt:lpwstr>
      </vt:variant>
      <vt:variant>
        <vt:i4>1507391</vt:i4>
      </vt:variant>
      <vt:variant>
        <vt:i4>374</vt:i4>
      </vt:variant>
      <vt:variant>
        <vt:i4>0</vt:i4>
      </vt:variant>
      <vt:variant>
        <vt:i4>5</vt:i4>
      </vt:variant>
      <vt:variant>
        <vt:lpwstr/>
      </vt:variant>
      <vt:variant>
        <vt:lpwstr>_Toc347127929</vt:lpwstr>
      </vt:variant>
      <vt:variant>
        <vt:i4>1507391</vt:i4>
      </vt:variant>
      <vt:variant>
        <vt:i4>368</vt:i4>
      </vt:variant>
      <vt:variant>
        <vt:i4>0</vt:i4>
      </vt:variant>
      <vt:variant>
        <vt:i4>5</vt:i4>
      </vt:variant>
      <vt:variant>
        <vt:lpwstr/>
      </vt:variant>
      <vt:variant>
        <vt:lpwstr>_Toc347127928</vt:lpwstr>
      </vt:variant>
      <vt:variant>
        <vt:i4>1507391</vt:i4>
      </vt:variant>
      <vt:variant>
        <vt:i4>362</vt:i4>
      </vt:variant>
      <vt:variant>
        <vt:i4>0</vt:i4>
      </vt:variant>
      <vt:variant>
        <vt:i4>5</vt:i4>
      </vt:variant>
      <vt:variant>
        <vt:lpwstr/>
      </vt:variant>
      <vt:variant>
        <vt:lpwstr>_Toc347127927</vt:lpwstr>
      </vt:variant>
      <vt:variant>
        <vt:i4>1507391</vt:i4>
      </vt:variant>
      <vt:variant>
        <vt:i4>356</vt:i4>
      </vt:variant>
      <vt:variant>
        <vt:i4>0</vt:i4>
      </vt:variant>
      <vt:variant>
        <vt:i4>5</vt:i4>
      </vt:variant>
      <vt:variant>
        <vt:lpwstr/>
      </vt:variant>
      <vt:variant>
        <vt:lpwstr>_Toc347127926</vt:lpwstr>
      </vt:variant>
      <vt:variant>
        <vt:i4>1507391</vt:i4>
      </vt:variant>
      <vt:variant>
        <vt:i4>350</vt:i4>
      </vt:variant>
      <vt:variant>
        <vt:i4>0</vt:i4>
      </vt:variant>
      <vt:variant>
        <vt:i4>5</vt:i4>
      </vt:variant>
      <vt:variant>
        <vt:lpwstr/>
      </vt:variant>
      <vt:variant>
        <vt:lpwstr>_Toc347127925</vt:lpwstr>
      </vt:variant>
      <vt:variant>
        <vt:i4>1507391</vt:i4>
      </vt:variant>
      <vt:variant>
        <vt:i4>344</vt:i4>
      </vt:variant>
      <vt:variant>
        <vt:i4>0</vt:i4>
      </vt:variant>
      <vt:variant>
        <vt:i4>5</vt:i4>
      </vt:variant>
      <vt:variant>
        <vt:lpwstr/>
      </vt:variant>
      <vt:variant>
        <vt:lpwstr>_Toc347127924</vt:lpwstr>
      </vt:variant>
      <vt:variant>
        <vt:i4>1507391</vt:i4>
      </vt:variant>
      <vt:variant>
        <vt:i4>338</vt:i4>
      </vt:variant>
      <vt:variant>
        <vt:i4>0</vt:i4>
      </vt:variant>
      <vt:variant>
        <vt:i4>5</vt:i4>
      </vt:variant>
      <vt:variant>
        <vt:lpwstr/>
      </vt:variant>
      <vt:variant>
        <vt:lpwstr>_Toc347127923</vt:lpwstr>
      </vt:variant>
      <vt:variant>
        <vt:i4>1507391</vt:i4>
      </vt:variant>
      <vt:variant>
        <vt:i4>332</vt:i4>
      </vt:variant>
      <vt:variant>
        <vt:i4>0</vt:i4>
      </vt:variant>
      <vt:variant>
        <vt:i4>5</vt:i4>
      </vt:variant>
      <vt:variant>
        <vt:lpwstr/>
      </vt:variant>
      <vt:variant>
        <vt:lpwstr>_Toc347127922</vt:lpwstr>
      </vt:variant>
      <vt:variant>
        <vt:i4>1507391</vt:i4>
      </vt:variant>
      <vt:variant>
        <vt:i4>326</vt:i4>
      </vt:variant>
      <vt:variant>
        <vt:i4>0</vt:i4>
      </vt:variant>
      <vt:variant>
        <vt:i4>5</vt:i4>
      </vt:variant>
      <vt:variant>
        <vt:lpwstr/>
      </vt:variant>
      <vt:variant>
        <vt:lpwstr>_Toc347127921</vt:lpwstr>
      </vt:variant>
      <vt:variant>
        <vt:i4>1507391</vt:i4>
      </vt:variant>
      <vt:variant>
        <vt:i4>320</vt:i4>
      </vt:variant>
      <vt:variant>
        <vt:i4>0</vt:i4>
      </vt:variant>
      <vt:variant>
        <vt:i4>5</vt:i4>
      </vt:variant>
      <vt:variant>
        <vt:lpwstr/>
      </vt:variant>
      <vt:variant>
        <vt:lpwstr>_Toc347127920</vt:lpwstr>
      </vt:variant>
      <vt:variant>
        <vt:i4>1310783</vt:i4>
      </vt:variant>
      <vt:variant>
        <vt:i4>314</vt:i4>
      </vt:variant>
      <vt:variant>
        <vt:i4>0</vt:i4>
      </vt:variant>
      <vt:variant>
        <vt:i4>5</vt:i4>
      </vt:variant>
      <vt:variant>
        <vt:lpwstr/>
      </vt:variant>
      <vt:variant>
        <vt:lpwstr>_Toc347127919</vt:lpwstr>
      </vt:variant>
      <vt:variant>
        <vt:i4>1310783</vt:i4>
      </vt:variant>
      <vt:variant>
        <vt:i4>308</vt:i4>
      </vt:variant>
      <vt:variant>
        <vt:i4>0</vt:i4>
      </vt:variant>
      <vt:variant>
        <vt:i4>5</vt:i4>
      </vt:variant>
      <vt:variant>
        <vt:lpwstr/>
      </vt:variant>
      <vt:variant>
        <vt:lpwstr>_Toc347127918</vt:lpwstr>
      </vt:variant>
      <vt:variant>
        <vt:i4>1310783</vt:i4>
      </vt:variant>
      <vt:variant>
        <vt:i4>302</vt:i4>
      </vt:variant>
      <vt:variant>
        <vt:i4>0</vt:i4>
      </vt:variant>
      <vt:variant>
        <vt:i4>5</vt:i4>
      </vt:variant>
      <vt:variant>
        <vt:lpwstr/>
      </vt:variant>
      <vt:variant>
        <vt:lpwstr>_Toc347127917</vt:lpwstr>
      </vt:variant>
      <vt:variant>
        <vt:i4>1310783</vt:i4>
      </vt:variant>
      <vt:variant>
        <vt:i4>296</vt:i4>
      </vt:variant>
      <vt:variant>
        <vt:i4>0</vt:i4>
      </vt:variant>
      <vt:variant>
        <vt:i4>5</vt:i4>
      </vt:variant>
      <vt:variant>
        <vt:lpwstr/>
      </vt:variant>
      <vt:variant>
        <vt:lpwstr>_Toc347127916</vt:lpwstr>
      </vt:variant>
      <vt:variant>
        <vt:i4>1310783</vt:i4>
      </vt:variant>
      <vt:variant>
        <vt:i4>290</vt:i4>
      </vt:variant>
      <vt:variant>
        <vt:i4>0</vt:i4>
      </vt:variant>
      <vt:variant>
        <vt:i4>5</vt:i4>
      </vt:variant>
      <vt:variant>
        <vt:lpwstr/>
      </vt:variant>
      <vt:variant>
        <vt:lpwstr>_Toc347127915</vt:lpwstr>
      </vt:variant>
      <vt:variant>
        <vt:i4>1310783</vt:i4>
      </vt:variant>
      <vt:variant>
        <vt:i4>284</vt:i4>
      </vt:variant>
      <vt:variant>
        <vt:i4>0</vt:i4>
      </vt:variant>
      <vt:variant>
        <vt:i4>5</vt:i4>
      </vt:variant>
      <vt:variant>
        <vt:lpwstr/>
      </vt:variant>
      <vt:variant>
        <vt:lpwstr>_Toc347127914</vt:lpwstr>
      </vt:variant>
      <vt:variant>
        <vt:i4>1310783</vt:i4>
      </vt:variant>
      <vt:variant>
        <vt:i4>278</vt:i4>
      </vt:variant>
      <vt:variant>
        <vt:i4>0</vt:i4>
      </vt:variant>
      <vt:variant>
        <vt:i4>5</vt:i4>
      </vt:variant>
      <vt:variant>
        <vt:lpwstr/>
      </vt:variant>
      <vt:variant>
        <vt:lpwstr>_Toc347127913</vt:lpwstr>
      </vt:variant>
      <vt:variant>
        <vt:i4>1310783</vt:i4>
      </vt:variant>
      <vt:variant>
        <vt:i4>272</vt:i4>
      </vt:variant>
      <vt:variant>
        <vt:i4>0</vt:i4>
      </vt:variant>
      <vt:variant>
        <vt:i4>5</vt:i4>
      </vt:variant>
      <vt:variant>
        <vt:lpwstr/>
      </vt:variant>
      <vt:variant>
        <vt:lpwstr>_Toc347127912</vt:lpwstr>
      </vt:variant>
      <vt:variant>
        <vt:i4>1310783</vt:i4>
      </vt:variant>
      <vt:variant>
        <vt:i4>266</vt:i4>
      </vt:variant>
      <vt:variant>
        <vt:i4>0</vt:i4>
      </vt:variant>
      <vt:variant>
        <vt:i4>5</vt:i4>
      </vt:variant>
      <vt:variant>
        <vt:lpwstr/>
      </vt:variant>
      <vt:variant>
        <vt:lpwstr>_Toc347127911</vt:lpwstr>
      </vt:variant>
      <vt:variant>
        <vt:i4>1310783</vt:i4>
      </vt:variant>
      <vt:variant>
        <vt:i4>260</vt:i4>
      </vt:variant>
      <vt:variant>
        <vt:i4>0</vt:i4>
      </vt:variant>
      <vt:variant>
        <vt:i4>5</vt:i4>
      </vt:variant>
      <vt:variant>
        <vt:lpwstr/>
      </vt:variant>
      <vt:variant>
        <vt:lpwstr>_Toc347127910</vt:lpwstr>
      </vt:variant>
      <vt:variant>
        <vt:i4>1376319</vt:i4>
      </vt:variant>
      <vt:variant>
        <vt:i4>254</vt:i4>
      </vt:variant>
      <vt:variant>
        <vt:i4>0</vt:i4>
      </vt:variant>
      <vt:variant>
        <vt:i4>5</vt:i4>
      </vt:variant>
      <vt:variant>
        <vt:lpwstr/>
      </vt:variant>
      <vt:variant>
        <vt:lpwstr>_Toc347127909</vt:lpwstr>
      </vt:variant>
      <vt:variant>
        <vt:i4>1376319</vt:i4>
      </vt:variant>
      <vt:variant>
        <vt:i4>248</vt:i4>
      </vt:variant>
      <vt:variant>
        <vt:i4>0</vt:i4>
      </vt:variant>
      <vt:variant>
        <vt:i4>5</vt:i4>
      </vt:variant>
      <vt:variant>
        <vt:lpwstr/>
      </vt:variant>
      <vt:variant>
        <vt:lpwstr>_Toc347127908</vt:lpwstr>
      </vt:variant>
      <vt:variant>
        <vt:i4>1376319</vt:i4>
      </vt:variant>
      <vt:variant>
        <vt:i4>242</vt:i4>
      </vt:variant>
      <vt:variant>
        <vt:i4>0</vt:i4>
      </vt:variant>
      <vt:variant>
        <vt:i4>5</vt:i4>
      </vt:variant>
      <vt:variant>
        <vt:lpwstr/>
      </vt:variant>
      <vt:variant>
        <vt:lpwstr>_Toc347127907</vt:lpwstr>
      </vt:variant>
      <vt:variant>
        <vt:i4>1376319</vt:i4>
      </vt:variant>
      <vt:variant>
        <vt:i4>236</vt:i4>
      </vt:variant>
      <vt:variant>
        <vt:i4>0</vt:i4>
      </vt:variant>
      <vt:variant>
        <vt:i4>5</vt:i4>
      </vt:variant>
      <vt:variant>
        <vt:lpwstr/>
      </vt:variant>
      <vt:variant>
        <vt:lpwstr>_Toc347127906</vt:lpwstr>
      </vt:variant>
      <vt:variant>
        <vt:i4>1376319</vt:i4>
      </vt:variant>
      <vt:variant>
        <vt:i4>230</vt:i4>
      </vt:variant>
      <vt:variant>
        <vt:i4>0</vt:i4>
      </vt:variant>
      <vt:variant>
        <vt:i4>5</vt:i4>
      </vt:variant>
      <vt:variant>
        <vt:lpwstr/>
      </vt:variant>
      <vt:variant>
        <vt:lpwstr>_Toc347127905</vt:lpwstr>
      </vt:variant>
      <vt:variant>
        <vt:i4>1376319</vt:i4>
      </vt:variant>
      <vt:variant>
        <vt:i4>224</vt:i4>
      </vt:variant>
      <vt:variant>
        <vt:i4>0</vt:i4>
      </vt:variant>
      <vt:variant>
        <vt:i4>5</vt:i4>
      </vt:variant>
      <vt:variant>
        <vt:lpwstr/>
      </vt:variant>
      <vt:variant>
        <vt:lpwstr>_Toc347127904</vt:lpwstr>
      </vt:variant>
      <vt:variant>
        <vt:i4>1376319</vt:i4>
      </vt:variant>
      <vt:variant>
        <vt:i4>218</vt:i4>
      </vt:variant>
      <vt:variant>
        <vt:i4>0</vt:i4>
      </vt:variant>
      <vt:variant>
        <vt:i4>5</vt:i4>
      </vt:variant>
      <vt:variant>
        <vt:lpwstr/>
      </vt:variant>
      <vt:variant>
        <vt:lpwstr>_Toc347127903</vt:lpwstr>
      </vt:variant>
      <vt:variant>
        <vt:i4>1376319</vt:i4>
      </vt:variant>
      <vt:variant>
        <vt:i4>212</vt:i4>
      </vt:variant>
      <vt:variant>
        <vt:i4>0</vt:i4>
      </vt:variant>
      <vt:variant>
        <vt:i4>5</vt:i4>
      </vt:variant>
      <vt:variant>
        <vt:lpwstr/>
      </vt:variant>
      <vt:variant>
        <vt:lpwstr>_Toc347127902</vt:lpwstr>
      </vt:variant>
      <vt:variant>
        <vt:i4>1376319</vt:i4>
      </vt:variant>
      <vt:variant>
        <vt:i4>206</vt:i4>
      </vt:variant>
      <vt:variant>
        <vt:i4>0</vt:i4>
      </vt:variant>
      <vt:variant>
        <vt:i4>5</vt:i4>
      </vt:variant>
      <vt:variant>
        <vt:lpwstr/>
      </vt:variant>
      <vt:variant>
        <vt:lpwstr>_Toc347127901</vt:lpwstr>
      </vt:variant>
      <vt:variant>
        <vt:i4>1376319</vt:i4>
      </vt:variant>
      <vt:variant>
        <vt:i4>200</vt:i4>
      </vt:variant>
      <vt:variant>
        <vt:i4>0</vt:i4>
      </vt:variant>
      <vt:variant>
        <vt:i4>5</vt:i4>
      </vt:variant>
      <vt:variant>
        <vt:lpwstr/>
      </vt:variant>
      <vt:variant>
        <vt:lpwstr>_Toc347127900</vt:lpwstr>
      </vt:variant>
      <vt:variant>
        <vt:i4>1835070</vt:i4>
      </vt:variant>
      <vt:variant>
        <vt:i4>194</vt:i4>
      </vt:variant>
      <vt:variant>
        <vt:i4>0</vt:i4>
      </vt:variant>
      <vt:variant>
        <vt:i4>5</vt:i4>
      </vt:variant>
      <vt:variant>
        <vt:lpwstr/>
      </vt:variant>
      <vt:variant>
        <vt:lpwstr>_Toc347127899</vt:lpwstr>
      </vt:variant>
      <vt:variant>
        <vt:i4>1835070</vt:i4>
      </vt:variant>
      <vt:variant>
        <vt:i4>188</vt:i4>
      </vt:variant>
      <vt:variant>
        <vt:i4>0</vt:i4>
      </vt:variant>
      <vt:variant>
        <vt:i4>5</vt:i4>
      </vt:variant>
      <vt:variant>
        <vt:lpwstr/>
      </vt:variant>
      <vt:variant>
        <vt:lpwstr>_Toc347127898</vt:lpwstr>
      </vt:variant>
      <vt:variant>
        <vt:i4>1835070</vt:i4>
      </vt:variant>
      <vt:variant>
        <vt:i4>182</vt:i4>
      </vt:variant>
      <vt:variant>
        <vt:i4>0</vt:i4>
      </vt:variant>
      <vt:variant>
        <vt:i4>5</vt:i4>
      </vt:variant>
      <vt:variant>
        <vt:lpwstr/>
      </vt:variant>
      <vt:variant>
        <vt:lpwstr>_Toc347127897</vt:lpwstr>
      </vt:variant>
      <vt:variant>
        <vt:i4>1835070</vt:i4>
      </vt:variant>
      <vt:variant>
        <vt:i4>176</vt:i4>
      </vt:variant>
      <vt:variant>
        <vt:i4>0</vt:i4>
      </vt:variant>
      <vt:variant>
        <vt:i4>5</vt:i4>
      </vt:variant>
      <vt:variant>
        <vt:lpwstr/>
      </vt:variant>
      <vt:variant>
        <vt:lpwstr>_Toc347127896</vt:lpwstr>
      </vt:variant>
      <vt:variant>
        <vt:i4>1835070</vt:i4>
      </vt:variant>
      <vt:variant>
        <vt:i4>170</vt:i4>
      </vt:variant>
      <vt:variant>
        <vt:i4>0</vt:i4>
      </vt:variant>
      <vt:variant>
        <vt:i4>5</vt:i4>
      </vt:variant>
      <vt:variant>
        <vt:lpwstr/>
      </vt:variant>
      <vt:variant>
        <vt:lpwstr>_Toc347127895</vt:lpwstr>
      </vt:variant>
      <vt:variant>
        <vt:i4>1835070</vt:i4>
      </vt:variant>
      <vt:variant>
        <vt:i4>164</vt:i4>
      </vt:variant>
      <vt:variant>
        <vt:i4>0</vt:i4>
      </vt:variant>
      <vt:variant>
        <vt:i4>5</vt:i4>
      </vt:variant>
      <vt:variant>
        <vt:lpwstr/>
      </vt:variant>
      <vt:variant>
        <vt:lpwstr>_Toc347127894</vt:lpwstr>
      </vt:variant>
      <vt:variant>
        <vt:i4>1835070</vt:i4>
      </vt:variant>
      <vt:variant>
        <vt:i4>158</vt:i4>
      </vt:variant>
      <vt:variant>
        <vt:i4>0</vt:i4>
      </vt:variant>
      <vt:variant>
        <vt:i4>5</vt:i4>
      </vt:variant>
      <vt:variant>
        <vt:lpwstr/>
      </vt:variant>
      <vt:variant>
        <vt:lpwstr>_Toc347127893</vt:lpwstr>
      </vt:variant>
      <vt:variant>
        <vt:i4>1835070</vt:i4>
      </vt:variant>
      <vt:variant>
        <vt:i4>152</vt:i4>
      </vt:variant>
      <vt:variant>
        <vt:i4>0</vt:i4>
      </vt:variant>
      <vt:variant>
        <vt:i4>5</vt:i4>
      </vt:variant>
      <vt:variant>
        <vt:lpwstr/>
      </vt:variant>
      <vt:variant>
        <vt:lpwstr>_Toc347127892</vt:lpwstr>
      </vt:variant>
      <vt:variant>
        <vt:i4>1835070</vt:i4>
      </vt:variant>
      <vt:variant>
        <vt:i4>146</vt:i4>
      </vt:variant>
      <vt:variant>
        <vt:i4>0</vt:i4>
      </vt:variant>
      <vt:variant>
        <vt:i4>5</vt:i4>
      </vt:variant>
      <vt:variant>
        <vt:lpwstr/>
      </vt:variant>
      <vt:variant>
        <vt:lpwstr>_Toc347127891</vt:lpwstr>
      </vt:variant>
      <vt:variant>
        <vt:i4>1835070</vt:i4>
      </vt:variant>
      <vt:variant>
        <vt:i4>140</vt:i4>
      </vt:variant>
      <vt:variant>
        <vt:i4>0</vt:i4>
      </vt:variant>
      <vt:variant>
        <vt:i4>5</vt:i4>
      </vt:variant>
      <vt:variant>
        <vt:lpwstr/>
      </vt:variant>
      <vt:variant>
        <vt:lpwstr>_Toc347127890</vt:lpwstr>
      </vt:variant>
      <vt:variant>
        <vt:i4>1900606</vt:i4>
      </vt:variant>
      <vt:variant>
        <vt:i4>134</vt:i4>
      </vt:variant>
      <vt:variant>
        <vt:i4>0</vt:i4>
      </vt:variant>
      <vt:variant>
        <vt:i4>5</vt:i4>
      </vt:variant>
      <vt:variant>
        <vt:lpwstr/>
      </vt:variant>
      <vt:variant>
        <vt:lpwstr>_Toc347127889</vt:lpwstr>
      </vt:variant>
      <vt:variant>
        <vt:i4>1900606</vt:i4>
      </vt:variant>
      <vt:variant>
        <vt:i4>128</vt:i4>
      </vt:variant>
      <vt:variant>
        <vt:i4>0</vt:i4>
      </vt:variant>
      <vt:variant>
        <vt:i4>5</vt:i4>
      </vt:variant>
      <vt:variant>
        <vt:lpwstr/>
      </vt:variant>
      <vt:variant>
        <vt:lpwstr>_Toc347127888</vt:lpwstr>
      </vt:variant>
      <vt:variant>
        <vt:i4>1900606</vt:i4>
      </vt:variant>
      <vt:variant>
        <vt:i4>122</vt:i4>
      </vt:variant>
      <vt:variant>
        <vt:i4>0</vt:i4>
      </vt:variant>
      <vt:variant>
        <vt:i4>5</vt:i4>
      </vt:variant>
      <vt:variant>
        <vt:lpwstr/>
      </vt:variant>
      <vt:variant>
        <vt:lpwstr>_Toc347127887</vt:lpwstr>
      </vt:variant>
      <vt:variant>
        <vt:i4>1900606</vt:i4>
      </vt:variant>
      <vt:variant>
        <vt:i4>116</vt:i4>
      </vt:variant>
      <vt:variant>
        <vt:i4>0</vt:i4>
      </vt:variant>
      <vt:variant>
        <vt:i4>5</vt:i4>
      </vt:variant>
      <vt:variant>
        <vt:lpwstr/>
      </vt:variant>
      <vt:variant>
        <vt:lpwstr>_Toc347127886</vt:lpwstr>
      </vt:variant>
      <vt:variant>
        <vt:i4>1900606</vt:i4>
      </vt:variant>
      <vt:variant>
        <vt:i4>110</vt:i4>
      </vt:variant>
      <vt:variant>
        <vt:i4>0</vt:i4>
      </vt:variant>
      <vt:variant>
        <vt:i4>5</vt:i4>
      </vt:variant>
      <vt:variant>
        <vt:lpwstr/>
      </vt:variant>
      <vt:variant>
        <vt:lpwstr>_Toc347127885</vt:lpwstr>
      </vt:variant>
      <vt:variant>
        <vt:i4>1900606</vt:i4>
      </vt:variant>
      <vt:variant>
        <vt:i4>104</vt:i4>
      </vt:variant>
      <vt:variant>
        <vt:i4>0</vt:i4>
      </vt:variant>
      <vt:variant>
        <vt:i4>5</vt:i4>
      </vt:variant>
      <vt:variant>
        <vt:lpwstr/>
      </vt:variant>
      <vt:variant>
        <vt:lpwstr>_Toc347127884</vt:lpwstr>
      </vt:variant>
      <vt:variant>
        <vt:i4>1900606</vt:i4>
      </vt:variant>
      <vt:variant>
        <vt:i4>98</vt:i4>
      </vt:variant>
      <vt:variant>
        <vt:i4>0</vt:i4>
      </vt:variant>
      <vt:variant>
        <vt:i4>5</vt:i4>
      </vt:variant>
      <vt:variant>
        <vt:lpwstr/>
      </vt:variant>
      <vt:variant>
        <vt:lpwstr>_Toc347127883</vt:lpwstr>
      </vt:variant>
      <vt:variant>
        <vt:i4>1900606</vt:i4>
      </vt:variant>
      <vt:variant>
        <vt:i4>92</vt:i4>
      </vt:variant>
      <vt:variant>
        <vt:i4>0</vt:i4>
      </vt:variant>
      <vt:variant>
        <vt:i4>5</vt:i4>
      </vt:variant>
      <vt:variant>
        <vt:lpwstr/>
      </vt:variant>
      <vt:variant>
        <vt:lpwstr>_Toc347127882</vt:lpwstr>
      </vt:variant>
      <vt:variant>
        <vt:i4>1900606</vt:i4>
      </vt:variant>
      <vt:variant>
        <vt:i4>86</vt:i4>
      </vt:variant>
      <vt:variant>
        <vt:i4>0</vt:i4>
      </vt:variant>
      <vt:variant>
        <vt:i4>5</vt:i4>
      </vt:variant>
      <vt:variant>
        <vt:lpwstr/>
      </vt:variant>
      <vt:variant>
        <vt:lpwstr>_Toc347127881</vt:lpwstr>
      </vt:variant>
      <vt:variant>
        <vt:i4>1900606</vt:i4>
      </vt:variant>
      <vt:variant>
        <vt:i4>80</vt:i4>
      </vt:variant>
      <vt:variant>
        <vt:i4>0</vt:i4>
      </vt:variant>
      <vt:variant>
        <vt:i4>5</vt:i4>
      </vt:variant>
      <vt:variant>
        <vt:lpwstr/>
      </vt:variant>
      <vt:variant>
        <vt:lpwstr>_Toc347127880</vt:lpwstr>
      </vt:variant>
      <vt:variant>
        <vt:i4>1179710</vt:i4>
      </vt:variant>
      <vt:variant>
        <vt:i4>74</vt:i4>
      </vt:variant>
      <vt:variant>
        <vt:i4>0</vt:i4>
      </vt:variant>
      <vt:variant>
        <vt:i4>5</vt:i4>
      </vt:variant>
      <vt:variant>
        <vt:lpwstr/>
      </vt:variant>
      <vt:variant>
        <vt:lpwstr>_Toc347127879</vt:lpwstr>
      </vt:variant>
      <vt:variant>
        <vt:i4>1179710</vt:i4>
      </vt:variant>
      <vt:variant>
        <vt:i4>68</vt:i4>
      </vt:variant>
      <vt:variant>
        <vt:i4>0</vt:i4>
      </vt:variant>
      <vt:variant>
        <vt:i4>5</vt:i4>
      </vt:variant>
      <vt:variant>
        <vt:lpwstr/>
      </vt:variant>
      <vt:variant>
        <vt:lpwstr>_Toc347127878</vt:lpwstr>
      </vt:variant>
      <vt:variant>
        <vt:i4>1179710</vt:i4>
      </vt:variant>
      <vt:variant>
        <vt:i4>62</vt:i4>
      </vt:variant>
      <vt:variant>
        <vt:i4>0</vt:i4>
      </vt:variant>
      <vt:variant>
        <vt:i4>5</vt:i4>
      </vt:variant>
      <vt:variant>
        <vt:lpwstr/>
      </vt:variant>
      <vt:variant>
        <vt:lpwstr>_Toc347127877</vt:lpwstr>
      </vt:variant>
      <vt:variant>
        <vt:i4>1179710</vt:i4>
      </vt:variant>
      <vt:variant>
        <vt:i4>56</vt:i4>
      </vt:variant>
      <vt:variant>
        <vt:i4>0</vt:i4>
      </vt:variant>
      <vt:variant>
        <vt:i4>5</vt:i4>
      </vt:variant>
      <vt:variant>
        <vt:lpwstr/>
      </vt:variant>
      <vt:variant>
        <vt:lpwstr>_Toc347127876</vt:lpwstr>
      </vt:variant>
      <vt:variant>
        <vt:i4>1179710</vt:i4>
      </vt:variant>
      <vt:variant>
        <vt:i4>50</vt:i4>
      </vt:variant>
      <vt:variant>
        <vt:i4>0</vt:i4>
      </vt:variant>
      <vt:variant>
        <vt:i4>5</vt:i4>
      </vt:variant>
      <vt:variant>
        <vt:lpwstr/>
      </vt:variant>
      <vt:variant>
        <vt:lpwstr>_Toc347127875</vt:lpwstr>
      </vt:variant>
      <vt:variant>
        <vt:i4>1179710</vt:i4>
      </vt:variant>
      <vt:variant>
        <vt:i4>44</vt:i4>
      </vt:variant>
      <vt:variant>
        <vt:i4>0</vt:i4>
      </vt:variant>
      <vt:variant>
        <vt:i4>5</vt:i4>
      </vt:variant>
      <vt:variant>
        <vt:lpwstr/>
      </vt:variant>
      <vt:variant>
        <vt:lpwstr>_Toc347127874</vt:lpwstr>
      </vt:variant>
      <vt:variant>
        <vt:i4>1179710</vt:i4>
      </vt:variant>
      <vt:variant>
        <vt:i4>38</vt:i4>
      </vt:variant>
      <vt:variant>
        <vt:i4>0</vt:i4>
      </vt:variant>
      <vt:variant>
        <vt:i4>5</vt:i4>
      </vt:variant>
      <vt:variant>
        <vt:lpwstr/>
      </vt:variant>
      <vt:variant>
        <vt:lpwstr>_Toc347127873</vt:lpwstr>
      </vt:variant>
      <vt:variant>
        <vt:i4>1179710</vt:i4>
      </vt:variant>
      <vt:variant>
        <vt:i4>32</vt:i4>
      </vt:variant>
      <vt:variant>
        <vt:i4>0</vt:i4>
      </vt:variant>
      <vt:variant>
        <vt:i4>5</vt:i4>
      </vt:variant>
      <vt:variant>
        <vt:lpwstr/>
      </vt:variant>
      <vt:variant>
        <vt:lpwstr>_Toc347127872</vt:lpwstr>
      </vt:variant>
      <vt:variant>
        <vt:i4>1179710</vt:i4>
      </vt:variant>
      <vt:variant>
        <vt:i4>26</vt:i4>
      </vt:variant>
      <vt:variant>
        <vt:i4>0</vt:i4>
      </vt:variant>
      <vt:variant>
        <vt:i4>5</vt:i4>
      </vt:variant>
      <vt:variant>
        <vt:lpwstr/>
      </vt:variant>
      <vt:variant>
        <vt:lpwstr>_Toc347127871</vt:lpwstr>
      </vt:variant>
      <vt:variant>
        <vt:i4>1179710</vt:i4>
      </vt:variant>
      <vt:variant>
        <vt:i4>20</vt:i4>
      </vt:variant>
      <vt:variant>
        <vt:i4>0</vt:i4>
      </vt:variant>
      <vt:variant>
        <vt:i4>5</vt:i4>
      </vt:variant>
      <vt:variant>
        <vt:lpwstr/>
      </vt:variant>
      <vt:variant>
        <vt:lpwstr>_Toc347127870</vt:lpwstr>
      </vt:variant>
      <vt:variant>
        <vt:i4>1245246</vt:i4>
      </vt:variant>
      <vt:variant>
        <vt:i4>14</vt:i4>
      </vt:variant>
      <vt:variant>
        <vt:i4>0</vt:i4>
      </vt:variant>
      <vt:variant>
        <vt:i4>5</vt:i4>
      </vt:variant>
      <vt:variant>
        <vt:lpwstr/>
      </vt:variant>
      <vt:variant>
        <vt:lpwstr>_Toc347127869</vt:lpwstr>
      </vt:variant>
      <vt:variant>
        <vt:i4>1245246</vt:i4>
      </vt:variant>
      <vt:variant>
        <vt:i4>8</vt:i4>
      </vt:variant>
      <vt:variant>
        <vt:i4>0</vt:i4>
      </vt:variant>
      <vt:variant>
        <vt:i4>5</vt:i4>
      </vt:variant>
      <vt:variant>
        <vt:lpwstr/>
      </vt:variant>
      <vt:variant>
        <vt:lpwstr>_Toc347127868</vt:lpwstr>
      </vt:variant>
      <vt:variant>
        <vt:i4>1245246</vt:i4>
      </vt:variant>
      <vt:variant>
        <vt:i4>2</vt:i4>
      </vt:variant>
      <vt:variant>
        <vt:i4>0</vt:i4>
      </vt:variant>
      <vt:variant>
        <vt:i4>5</vt:i4>
      </vt:variant>
      <vt:variant>
        <vt:lpwstr/>
      </vt:variant>
      <vt:variant>
        <vt:lpwstr>_Toc347127867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2012-2 SBIR/STTR Program Descriptions and Research Topics</dc:title>
  <dc:subject>PHS 2012-2 SBIR/STTR Program Descriptions and Research Topics</dc:subject>
  <dc:creator>Office of Extramural Programs, OER, NIH</dc:creator>
  <cp:keywords>SBIR, STTR, PHS2012-2, Grant Application Solicitation</cp:keywords>
  <cp:lastModifiedBy>Teresa Grasso</cp:lastModifiedBy>
  <cp:revision>112</cp:revision>
  <cp:lastPrinted>2011-10-03T14:24:00Z</cp:lastPrinted>
  <dcterms:created xsi:type="dcterms:W3CDTF">2013-05-28T19:12:00Z</dcterms:created>
  <dcterms:modified xsi:type="dcterms:W3CDTF">2013-05-30T17:51:00Z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MDMUF7NX43M3-300-207</vt:lpwstr>
  </property>
  <property fmtid="{D5CDD505-2E9C-101B-9397-08002B2CF9AE}" pid="3" name="_dlc_DocIdItemGuid">
    <vt:lpwstr>60d1dea6-6ebe-4694-ae6d-df351f074690</vt:lpwstr>
  </property>
  <property fmtid="{D5CDD505-2E9C-101B-9397-08002B2CF9AE}" pid="4" name="_dlc_DocIdUrl">
    <vt:lpwstr>https://sharepoint.rippleeffect.com/projects/OPERASupport/_layouts/DocIdRedir.aspx?ID=MDMUF7NX43M3-300-207, MDMUF7NX43M3-300-207</vt:lpwstr>
  </property>
  <property fmtid="{D5CDD505-2E9C-101B-9397-08002B2CF9AE}" pid="5" name="ContentTypeId">
    <vt:lpwstr>0x010100E4771C31B216F444B0B79B7F81F64B66</vt:lpwstr>
  </property>
  <property fmtid="{D5CDD505-2E9C-101B-9397-08002B2CF9AE}" pid="6" name="display_urn:schemas-microsoft-com:office:office#Editor">
    <vt:lpwstr>Dawn Holt</vt:lpwstr>
  </property>
  <property fmtid="{D5CDD505-2E9C-101B-9397-08002B2CF9AE}" pid="7" name="display_urn:schemas-microsoft-com:office:office#Author">
    <vt:lpwstr>Dawn Holt</vt:lpwstr>
  </property>
  <property fmtid="{D5CDD505-2E9C-101B-9397-08002B2CF9AE}" pid="8" name="Form Set">
    <vt:lpwstr>SBIR Grant Solicitation</vt:lpwstr>
  </property>
  <property fmtid="{D5CDD505-2E9C-101B-9397-08002B2CF9AE}" pid="9" name="Doc Group">
    <vt:lpwstr>SBIR-STTR Grant Solicitation</vt:lpwstr>
  </property>
  <property fmtid="{D5CDD505-2E9C-101B-9397-08002B2CF9AE}" pid="10" name="Version Comments">
    <vt:lpwstr>5/30/13. Final Word version. Header dated changed. Minor formatting/style fixes. PDF generated from this draft.</vt:lpwstr>
  </property>
</Properties>
</file>