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5DA3" w:rsidRDefault="00B82DC6">
      <w:pPr>
        <w:pStyle w:val="h1Heading1"/>
      </w:pPr>
      <w:bookmarkStart w:id="0" w:name="-426866800"/>
      <w:r>
        <w:rPr>
          <w:color w:val="000000"/>
        </w:rPr>
        <w:t>Table 4. Research Support of Participating Faculty Members</w:t>
      </w:r>
    </w:p>
    <w:bookmarkEnd w:id="0"/>
    <w:p w:rsidR="00885DA3" w:rsidRDefault="00B82DC6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1481"/>
        <w:gridCol w:w="2565"/>
        <w:gridCol w:w="1145"/>
        <w:gridCol w:w="3532"/>
        <w:gridCol w:w="1613"/>
        <w:gridCol w:w="1950"/>
      </w:tblGrid>
      <w:tr w:rsidR="00885DA3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885D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885D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885D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885D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885D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1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85DA3" w:rsidRDefault="00B82DC6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5DA3" w:rsidRDefault="00B82DC6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B82DC6"/>
    <w:sectPr w:rsidR="00000000" w:rsidSect="00885DA3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5DA3" w:rsidRDefault="00885DA3" w:rsidP="00885DA3">
      <w:r>
        <w:separator/>
      </w:r>
    </w:p>
  </w:endnote>
  <w:endnote w:type="continuationSeparator" w:id="0">
    <w:p w:rsidR="00885DA3" w:rsidRDefault="00885DA3" w:rsidP="0088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5DA3" w:rsidRDefault="00B82DC6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5DA3" w:rsidRDefault="00885DA3" w:rsidP="00885DA3">
      <w:r>
        <w:separator/>
      </w:r>
    </w:p>
  </w:footnote>
  <w:footnote w:type="continuationSeparator" w:id="0">
    <w:p w:rsidR="00885DA3" w:rsidRDefault="00885DA3" w:rsidP="0088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5DA3" w:rsidRDefault="00B82DC6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A3"/>
    <w:rsid w:val="00885DA3"/>
    <w:rsid w:val="00B8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DCEF7-FF19-42DE-87DD-B9A0DCF4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885DA3"/>
    <w:pPr>
      <w:outlineLvl w:val="0"/>
    </w:pPr>
  </w:style>
  <w:style w:type="paragraph" w:styleId="Heading2">
    <w:name w:val="heading 2"/>
    <w:uiPriority w:val="9"/>
    <w:qFormat/>
    <w:rsid w:val="00885DA3"/>
    <w:pPr>
      <w:outlineLvl w:val="1"/>
    </w:pPr>
  </w:style>
  <w:style w:type="paragraph" w:styleId="Heading3">
    <w:name w:val="heading 3"/>
    <w:uiPriority w:val="9"/>
    <w:qFormat/>
    <w:rsid w:val="00885DA3"/>
    <w:pPr>
      <w:outlineLvl w:val="2"/>
    </w:pPr>
  </w:style>
  <w:style w:type="paragraph" w:styleId="Heading4">
    <w:name w:val="heading 4"/>
    <w:uiPriority w:val="9"/>
    <w:qFormat/>
    <w:rsid w:val="00885DA3"/>
    <w:pPr>
      <w:outlineLvl w:val="3"/>
    </w:pPr>
  </w:style>
  <w:style w:type="paragraph" w:styleId="Heading5">
    <w:name w:val="heading 5"/>
    <w:uiPriority w:val="9"/>
    <w:qFormat/>
    <w:rsid w:val="00885DA3"/>
    <w:pPr>
      <w:outlineLvl w:val="4"/>
    </w:pPr>
  </w:style>
  <w:style w:type="paragraph" w:styleId="Heading6">
    <w:name w:val="heading 6"/>
    <w:uiPriority w:val="9"/>
    <w:qFormat/>
    <w:rsid w:val="00885DA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885DA3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885DA3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885DA3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ClearanceLine">
    <w:name w:val="p_ClearanceLine"/>
    <w:rsid w:val="00885DA3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885DA3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885DA3"/>
    <w:rPr>
      <w:rFonts w:ascii="Arial" w:hAnsi="Arial" w:cs="Arial"/>
    </w:rPr>
  </w:style>
  <w:style w:type="paragraph" w:customStyle="1" w:styleId="pTableDataCentered1">
    <w:name w:val="p_TableDataCentered_1"/>
    <w:rsid w:val="00885DA3"/>
    <w:pPr>
      <w:ind w:right="140"/>
      <w:jc w:val="right"/>
    </w:pPr>
    <w:rPr>
      <w:rFonts w:ascii="Arial" w:hAnsi="Arial" w:cs="Arial"/>
    </w:rPr>
  </w:style>
  <w:style w:type="paragraph" w:customStyle="1" w:styleId="pTableHeadingRow">
    <w:name w:val="p_TableHeadingRow"/>
    <w:rsid w:val="00885DA3"/>
    <w:rPr>
      <w:rFonts w:ascii="Arial" w:hAnsi="Arial" w:cs="Arial"/>
      <w:b/>
      <w:bCs/>
    </w:rPr>
  </w:style>
  <w:style w:type="paragraph" w:customStyle="1" w:styleId="pTableDataLeft1">
    <w:name w:val="p_TableDataLeft_1"/>
    <w:rsid w:val="00885DA3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MadCap Software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2023-06-18T19:12:00Z</dcterms:created>
  <dcterms:modified xsi:type="dcterms:W3CDTF">2023-06-18T19:12:00Z</dcterms:modified>
</cp:coreProperties>
</file>